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4A" w:rsidRDefault="00696C4A" w:rsidP="000F6BEE">
      <w:pPr>
        <w:spacing w:before="120"/>
        <w:jc w:val="center"/>
        <w:rPr>
          <w:sz w:val="22"/>
          <w:szCs w:val="22"/>
        </w:rPr>
      </w:pPr>
      <w:bookmarkStart w:id="0" w:name="_GoBack"/>
      <w:bookmarkEnd w:id="0"/>
    </w:p>
    <w:p w:rsidR="00626829" w:rsidRPr="00AA67E5" w:rsidRDefault="00626829" w:rsidP="00626829">
      <w:pPr>
        <w:jc w:val="right"/>
        <w:rPr>
          <w:sz w:val="26"/>
          <w:szCs w:val="26"/>
        </w:rPr>
      </w:pPr>
    </w:p>
    <w:p w:rsidR="0044424A" w:rsidRPr="003D2CDD" w:rsidRDefault="00494CDF" w:rsidP="003D2CDD">
      <w:pPr>
        <w:ind w:firstLine="630"/>
        <w:jc w:val="center"/>
        <w:rPr>
          <w:b/>
          <w:sz w:val="26"/>
          <w:szCs w:val="26"/>
        </w:rPr>
      </w:pPr>
      <w:r w:rsidRPr="003D2CDD">
        <w:rPr>
          <w:b/>
          <w:sz w:val="26"/>
          <w:szCs w:val="26"/>
        </w:rPr>
        <w:t>Par viedokļa sniegšanu</w:t>
      </w:r>
      <w:r w:rsidR="0095141B" w:rsidRPr="003D2CDD">
        <w:rPr>
          <w:b/>
          <w:sz w:val="26"/>
          <w:szCs w:val="26"/>
        </w:rPr>
        <w:t xml:space="preserve"> attiecībā </w:t>
      </w:r>
      <w:r w:rsidR="00557518">
        <w:rPr>
          <w:b/>
          <w:sz w:val="26"/>
          <w:szCs w:val="26"/>
        </w:rPr>
        <w:t>par</w:t>
      </w:r>
      <w:r w:rsidRPr="003D2CDD">
        <w:rPr>
          <w:b/>
          <w:sz w:val="26"/>
          <w:szCs w:val="26"/>
        </w:rPr>
        <w:t xml:space="preserve"> </w:t>
      </w:r>
      <w:r w:rsidR="0095141B" w:rsidRPr="003D2CDD">
        <w:rPr>
          <w:b/>
          <w:sz w:val="26"/>
          <w:szCs w:val="26"/>
        </w:rPr>
        <w:t>administratīvā</w:t>
      </w:r>
      <w:r w:rsidR="00DD2156">
        <w:rPr>
          <w:b/>
          <w:sz w:val="26"/>
          <w:szCs w:val="26"/>
        </w:rPr>
        <w:t xml:space="preserve">s lietas </w:t>
      </w:r>
      <w:r w:rsidR="0095141B" w:rsidRPr="003D2CDD">
        <w:rPr>
          <w:b/>
          <w:sz w:val="26"/>
          <w:szCs w:val="26"/>
        </w:rPr>
        <w:t xml:space="preserve">dalībnieka, kurš dzīvo ārvalstīs, </w:t>
      </w:r>
      <w:r w:rsidR="006C36E1">
        <w:rPr>
          <w:b/>
          <w:sz w:val="26"/>
          <w:szCs w:val="26"/>
        </w:rPr>
        <w:t xml:space="preserve">iespēju </w:t>
      </w:r>
      <w:r w:rsidRPr="003D2CDD">
        <w:rPr>
          <w:b/>
          <w:sz w:val="26"/>
          <w:szCs w:val="26"/>
        </w:rPr>
        <w:t>iepazī</w:t>
      </w:r>
      <w:r w:rsidR="006C36E1">
        <w:rPr>
          <w:b/>
          <w:sz w:val="26"/>
          <w:szCs w:val="26"/>
        </w:rPr>
        <w:t>ties</w:t>
      </w:r>
      <w:r w:rsidR="0095141B" w:rsidRPr="003D2CDD">
        <w:rPr>
          <w:b/>
          <w:sz w:val="26"/>
          <w:szCs w:val="26"/>
        </w:rPr>
        <w:t xml:space="preserve"> </w:t>
      </w:r>
      <w:r w:rsidRPr="003D2CDD">
        <w:rPr>
          <w:b/>
          <w:sz w:val="26"/>
          <w:szCs w:val="26"/>
        </w:rPr>
        <w:t>ar lietas materiāliem</w:t>
      </w:r>
    </w:p>
    <w:p w:rsidR="00494CDF" w:rsidRDefault="00494CDF" w:rsidP="00CF5BC5">
      <w:pPr>
        <w:ind w:firstLine="630"/>
        <w:jc w:val="both"/>
        <w:rPr>
          <w:sz w:val="26"/>
          <w:szCs w:val="26"/>
        </w:rPr>
      </w:pPr>
    </w:p>
    <w:p w:rsidR="003D2CDD" w:rsidRDefault="009D3DBA" w:rsidP="00CF5BC5">
      <w:pPr>
        <w:ind w:firstLine="630"/>
        <w:jc w:val="both"/>
        <w:rPr>
          <w:sz w:val="26"/>
          <w:szCs w:val="26"/>
        </w:rPr>
      </w:pPr>
      <w:r>
        <w:rPr>
          <w:sz w:val="26"/>
          <w:szCs w:val="26"/>
        </w:rPr>
        <w:t>Bāriņtiesu darbībā arvien pieaug to gadījumu skaits, k</w:t>
      </w:r>
      <w:r w:rsidR="00557518">
        <w:rPr>
          <w:sz w:val="26"/>
          <w:szCs w:val="26"/>
        </w:rPr>
        <w:t>ad kādam</w:t>
      </w:r>
      <w:r>
        <w:rPr>
          <w:sz w:val="26"/>
          <w:szCs w:val="26"/>
        </w:rPr>
        <w:t xml:space="preserve"> no </w:t>
      </w:r>
      <w:r w:rsidR="00557518">
        <w:rPr>
          <w:sz w:val="26"/>
          <w:szCs w:val="26"/>
        </w:rPr>
        <w:t xml:space="preserve">administratīvās </w:t>
      </w:r>
      <w:r>
        <w:rPr>
          <w:sz w:val="26"/>
          <w:szCs w:val="26"/>
        </w:rPr>
        <w:t>lietas dalībniek</w:t>
      </w:r>
      <w:r w:rsidR="008B0CA3">
        <w:rPr>
          <w:sz w:val="26"/>
          <w:szCs w:val="26"/>
        </w:rPr>
        <w:t>iem</w:t>
      </w:r>
      <w:r>
        <w:rPr>
          <w:sz w:val="26"/>
          <w:szCs w:val="26"/>
        </w:rPr>
        <w:t xml:space="preserve"> dzīvesvieta ir ārvalstīs. Ievērojot minēto, Valsts bērnu tiesību aizsardzības inspekcijā (turpmāk – inspekcija) </w:t>
      </w:r>
      <w:r w:rsidR="00C94227">
        <w:rPr>
          <w:sz w:val="26"/>
          <w:szCs w:val="26"/>
        </w:rPr>
        <w:t xml:space="preserve">vairākkārt saņemti </w:t>
      </w:r>
      <w:r>
        <w:rPr>
          <w:sz w:val="26"/>
          <w:szCs w:val="26"/>
        </w:rPr>
        <w:t xml:space="preserve">bāriņtiesu </w:t>
      </w:r>
      <w:r w:rsidR="00C94227">
        <w:rPr>
          <w:sz w:val="26"/>
          <w:szCs w:val="26"/>
        </w:rPr>
        <w:t xml:space="preserve">lūgumi </w:t>
      </w:r>
      <w:r w:rsidR="003D2CDD">
        <w:rPr>
          <w:sz w:val="26"/>
          <w:szCs w:val="26"/>
        </w:rPr>
        <w:t xml:space="preserve">skaidrot, kā rīkoties situācijā, </w:t>
      </w:r>
      <w:r w:rsidR="00557518">
        <w:rPr>
          <w:sz w:val="26"/>
          <w:szCs w:val="26"/>
        </w:rPr>
        <w:t>ja</w:t>
      </w:r>
      <w:r w:rsidR="003D2CDD">
        <w:rPr>
          <w:sz w:val="26"/>
          <w:szCs w:val="26"/>
        </w:rPr>
        <w:t xml:space="preserve"> bāriņtiesā vēršas administratīvās lietas dalībnieks, kurš dzīvo ārvalstīs, ar lūgumu nodrošināt iespēju viņam iepazīties ar lietas materiāliem, nosūtot materiālu kopijas uz viņa norādīto e-pastu</w:t>
      </w:r>
      <w:r w:rsidR="00C94227">
        <w:rPr>
          <w:sz w:val="26"/>
          <w:szCs w:val="26"/>
        </w:rPr>
        <w:t xml:space="preserve">. </w:t>
      </w:r>
      <w:r w:rsidR="00FE1156" w:rsidRPr="00FE1156">
        <w:rPr>
          <w:sz w:val="26"/>
          <w:szCs w:val="26"/>
        </w:rPr>
        <w:t xml:space="preserve">Inspekcija savas kompetences ietvaros sniedz </w:t>
      </w:r>
      <w:r w:rsidR="00FE1156">
        <w:rPr>
          <w:sz w:val="26"/>
          <w:szCs w:val="26"/>
        </w:rPr>
        <w:t xml:space="preserve">sekojošu </w:t>
      </w:r>
      <w:r w:rsidR="00FE1156" w:rsidRPr="00FE1156">
        <w:rPr>
          <w:sz w:val="26"/>
          <w:szCs w:val="26"/>
        </w:rPr>
        <w:t>viedokli minētajā jautājumā.</w:t>
      </w:r>
      <w:r w:rsidR="00FE1156">
        <w:rPr>
          <w:sz w:val="28"/>
          <w:szCs w:val="28"/>
        </w:rPr>
        <w:t xml:space="preserve"> </w:t>
      </w:r>
    </w:p>
    <w:p w:rsidR="003D2CDD" w:rsidRDefault="003D2CDD" w:rsidP="00115CCF">
      <w:pPr>
        <w:ind w:firstLine="720"/>
        <w:jc w:val="both"/>
        <w:rPr>
          <w:sz w:val="26"/>
          <w:szCs w:val="26"/>
        </w:rPr>
      </w:pPr>
    </w:p>
    <w:p w:rsidR="00253C2E" w:rsidRPr="00AA67E5" w:rsidRDefault="0044424A" w:rsidP="00115CCF">
      <w:pPr>
        <w:ind w:firstLine="720"/>
        <w:jc w:val="both"/>
        <w:rPr>
          <w:sz w:val="26"/>
          <w:szCs w:val="26"/>
        </w:rPr>
      </w:pPr>
      <w:r>
        <w:rPr>
          <w:sz w:val="26"/>
          <w:szCs w:val="26"/>
        </w:rPr>
        <w:t>A</w:t>
      </w:r>
      <w:r w:rsidR="00253C2E" w:rsidRPr="00AA67E5">
        <w:rPr>
          <w:sz w:val="26"/>
          <w:szCs w:val="26"/>
        </w:rPr>
        <w:t xml:space="preserve">tbilstoši </w:t>
      </w:r>
      <w:r w:rsidR="00752293" w:rsidRPr="00AA67E5">
        <w:rPr>
          <w:sz w:val="26"/>
          <w:szCs w:val="26"/>
        </w:rPr>
        <w:t xml:space="preserve">Administratīvā procesa likuma </w:t>
      </w:r>
      <w:proofErr w:type="gramStart"/>
      <w:r w:rsidR="00752293" w:rsidRPr="00AA67E5">
        <w:rPr>
          <w:sz w:val="26"/>
          <w:szCs w:val="26"/>
        </w:rPr>
        <w:t>61.p</w:t>
      </w:r>
      <w:r w:rsidR="00115CCF" w:rsidRPr="00AA67E5">
        <w:rPr>
          <w:sz w:val="26"/>
          <w:szCs w:val="26"/>
        </w:rPr>
        <w:t>an</w:t>
      </w:r>
      <w:r w:rsidR="00752293" w:rsidRPr="00AA67E5">
        <w:rPr>
          <w:sz w:val="26"/>
          <w:szCs w:val="26"/>
        </w:rPr>
        <w:t>t</w:t>
      </w:r>
      <w:r w:rsidR="00115CCF" w:rsidRPr="00AA67E5">
        <w:rPr>
          <w:sz w:val="26"/>
          <w:szCs w:val="26"/>
        </w:rPr>
        <w:t>ā</w:t>
      </w:r>
      <w:proofErr w:type="gramEnd"/>
      <w:r w:rsidR="00115CCF" w:rsidRPr="00AA67E5">
        <w:rPr>
          <w:sz w:val="26"/>
          <w:szCs w:val="26"/>
        </w:rPr>
        <w:t xml:space="preserve"> noteikt</w:t>
      </w:r>
      <w:r w:rsidR="00253C2E" w:rsidRPr="00AA67E5">
        <w:rPr>
          <w:sz w:val="26"/>
          <w:szCs w:val="26"/>
        </w:rPr>
        <w:t>ajam</w:t>
      </w:r>
      <w:r w:rsidR="00752293" w:rsidRPr="00AA67E5">
        <w:rPr>
          <w:sz w:val="26"/>
          <w:szCs w:val="26"/>
        </w:rPr>
        <w:t>, administratīvā procesa dalībniekam ir tiesības iepazīties ar lietu un izteikt savu viedokli jebkurā procesa stadijā. Šīs tiesības nea</w:t>
      </w:r>
      <w:r w:rsidR="008B0CA3">
        <w:rPr>
          <w:sz w:val="26"/>
          <w:szCs w:val="26"/>
        </w:rPr>
        <w:t>p</w:t>
      </w:r>
      <w:r w:rsidR="00752293" w:rsidRPr="00AA67E5">
        <w:rPr>
          <w:sz w:val="26"/>
          <w:szCs w:val="26"/>
        </w:rPr>
        <w:t xml:space="preserve">tver informāciju, kas saskaņā ar šā likuma 54.panta otro daļu vai citiem likumiem nav izpaužama. Iestādei rakstveidā iesniegto viedokli pievieno lietai. </w:t>
      </w:r>
    </w:p>
    <w:p w:rsidR="00C00E6D" w:rsidRPr="00AA67E5" w:rsidRDefault="00752293" w:rsidP="00115CCF">
      <w:pPr>
        <w:ind w:firstLine="720"/>
        <w:jc w:val="both"/>
        <w:rPr>
          <w:sz w:val="26"/>
          <w:szCs w:val="26"/>
        </w:rPr>
      </w:pPr>
      <w:r w:rsidRPr="00AA67E5">
        <w:rPr>
          <w:sz w:val="26"/>
          <w:szCs w:val="26"/>
        </w:rPr>
        <w:t>Attiecībā uz minēto</w:t>
      </w:r>
      <w:r w:rsidR="00814E52" w:rsidRPr="00AA67E5">
        <w:rPr>
          <w:sz w:val="26"/>
          <w:szCs w:val="26"/>
        </w:rPr>
        <w:t xml:space="preserve"> normatīvo regulējumu</w:t>
      </w:r>
      <w:r w:rsidRPr="00AA67E5">
        <w:rPr>
          <w:sz w:val="26"/>
          <w:szCs w:val="26"/>
        </w:rPr>
        <w:t xml:space="preserve"> </w:t>
      </w:r>
      <w:r w:rsidR="000C2D7C" w:rsidRPr="00AA67E5">
        <w:rPr>
          <w:sz w:val="26"/>
          <w:szCs w:val="26"/>
          <w:shd w:val="clear" w:color="auto" w:fill="FFFFFF"/>
        </w:rPr>
        <w:t>Administra</w:t>
      </w:r>
      <w:r w:rsidR="00D46214" w:rsidRPr="00AA67E5">
        <w:rPr>
          <w:sz w:val="26"/>
          <w:szCs w:val="26"/>
          <w:shd w:val="clear" w:color="auto" w:fill="FFFFFF"/>
        </w:rPr>
        <w:t>tīvā procesa likuma komentāros</w:t>
      </w:r>
      <w:r w:rsidR="000C2D7C" w:rsidRPr="00AA67E5">
        <w:rPr>
          <w:sz w:val="26"/>
          <w:szCs w:val="26"/>
          <w:shd w:val="clear" w:color="auto" w:fill="FFFFFF"/>
        </w:rPr>
        <w:t xml:space="preserve"> skaidro</w:t>
      </w:r>
      <w:r w:rsidR="00D46214" w:rsidRPr="00AA67E5">
        <w:rPr>
          <w:sz w:val="26"/>
          <w:szCs w:val="26"/>
          <w:shd w:val="clear" w:color="auto" w:fill="FFFFFF"/>
        </w:rPr>
        <w:t>t</w:t>
      </w:r>
      <w:r w:rsidR="000C2D7C" w:rsidRPr="00AA67E5">
        <w:rPr>
          <w:sz w:val="26"/>
          <w:szCs w:val="26"/>
          <w:shd w:val="clear" w:color="auto" w:fill="FFFFFF"/>
        </w:rPr>
        <w:t xml:space="preserve">s, ka </w:t>
      </w:r>
      <w:r w:rsidR="00D22C34" w:rsidRPr="00AA67E5">
        <w:rPr>
          <w:sz w:val="26"/>
          <w:szCs w:val="26"/>
        </w:rPr>
        <w:t>likums nenosaka veidu, kādā persona var iepazīties ar lietas materiāliem. Iestādei jāizvēlas atbilstošākais veids, samērojot savu un privātpersonas resursu patēriņu. Persona var tikt iepazīstināta ar lietas materiāliem iestādes telpās, viņai var tikt izsniegtas vai nosūtītas kopijas. Ja iespējams, izmantojami elektroniskie informācijas nodošanas veidi.</w:t>
      </w:r>
      <w:r w:rsidR="000C2D7C" w:rsidRPr="00AA67E5">
        <w:rPr>
          <w:rStyle w:val="FootnoteReference"/>
          <w:sz w:val="26"/>
          <w:szCs w:val="26"/>
        </w:rPr>
        <w:footnoteReference w:id="1"/>
      </w:r>
      <w:r w:rsidR="00C00E6D" w:rsidRPr="00AA67E5">
        <w:rPr>
          <w:sz w:val="26"/>
          <w:szCs w:val="26"/>
        </w:rPr>
        <w:t xml:space="preserve"> </w:t>
      </w:r>
    </w:p>
    <w:p w:rsidR="007365E8" w:rsidRPr="00AA67E5" w:rsidRDefault="00F16F8E" w:rsidP="00814E52">
      <w:pPr>
        <w:pStyle w:val="Default"/>
        <w:ind w:firstLine="720"/>
        <w:jc w:val="both"/>
        <w:rPr>
          <w:sz w:val="26"/>
          <w:szCs w:val="26"/>
        </w:rPr>
      </w:pPr>
      <w:r w:rsidRPr="00AA67E5">
        <w:rPr>
          <w:color w:val="auto"/>
          <w:sz w:val="26"/>
          <w:szCs w:val="26"/>
        </w:rPr>
        <w:t xml:space="preserve">Vēršam uzmanību, ka bāriņtiesai savā darbībā jāievēro arī Valsts pārvaldes iekārtas likumā noteiktie valsts pārvaldes principi, tostarp labas pārvaldības princips, kas iever atklātību pret privātpersonu un sabiedrību, datu aizsardzību, taisnīgu procedūru īstenošanu saprātīgā laikā un citus noteikumus, kuru mērķis ir panākt, lai valsts pārvalde ievērotu privātpersonas tiesības un tiesiskās intereses. </w:t>
      </w:r>
      <w:r w:rsidR="00814E52" w:rsidRPr="00AA67E5">
        <w:rPr>
          <w:sz w:val="26"/>
          <w:szCs w:val="26"/>
        </w:rPr>
        <w:t>Ievērojot minēto, inspekcijas ieskatā</w:t>
      </w:r>
      <w:r w:rsidR="007365E8" w:rsidRPr="00AA67E5">
        <w:rPr>
          <w:sz w:val="26"/>
          <w:szCs w:val="26"/>
        </w:rPr>
        <w:t xml:space="preserve"> attiecībā uz informācijas sniegšanu administratīvā procesa dalībniekam, bāriņtiesai jāņem vērā </w:t>
      </w:r>
      <w:r w:rsidR="0058188E" w:rsidRPr="00AA67E5">
        <w:rPr>
          <w:sz w:val="26"/>
          <w:szCs w:val="26"/>
        </w:rPr>
        <w:t xml:space="preserve">ne tikai </w:t>
      </w:r>
      <w:proofErr w:type="gramStart"/>
      <w:r w:rsidR="001E6529" w:rsidRPr="00AA67E5">
        <w:rPr>
          <w:sz w:val="26"/>
          <w:szCs w:val="26"/>
        </w:rPr>
        <w:t>2006.gada</w:t>
      </w:r>
      <w:proofErr w:type="gramEnd"/>
      <w:r w:rsidR="001E6529" w:rsidRPr="00AA67E5">
        <w:rPr>
          <w:sz w:val="26"/>
          <w:szCs w:val="26"/>
        </w:rPr>
        <w:t xml:space="preserve"> 19.decembra Ministru kabineta noteikumi Nr.1037 “Bāriņtiesas darbības noteikumi” (turpmāk – Bāriņtiesas darbības noteikumi) ietvertais regulējums, bet arī jāievēro </w:t>
      </w:r>
      <w:r w:rsidR="00814E52" w:rsidRPr="00AA67E5">
        <w:rPr>
          <w:sz w:val="26"/>
          <w:szCs w:val="26"/>
        </w:rPr>
        <w:t>citi tiesību akti, kas regulē iestādes un privātpersonas publiski tiesiskās attiecības</w:t>
      </w:r>
      <w:r w:rsidR="00CB271C" w:rsidRPr="00AA67E5">
        <w:rPr>
          <w:sz w:val="26"/>
          <w:szCs w:val="26"/>
        </w:rPr>
        <w:t xml:space="preserve">. </w:t>
      </w:r>
    </w:p>
    <w:p w:rsidR="00E548DD" w:rsidRPr="00AA67E5" w:rsidRDefault="007365E8" w:rsidP="00614689">
      <w:pPr>
        <w:ind w:firstLine="720"/>
        <w:jc w:val="both"/>
        <w:rPr>
          <w:sz w:val="26"/>
          <w:szCs w:val="26"/>
        </w:rPr>
      </w:pPr>
      <w:r w:rsidRPr="00AA67E5">
        <w:rPr>
          <w:sz w:val="26"/>
          <w:szCs w:val="26"/>
        </w:rPr>
        <w:t xml:space="preserve"> </w:t>
      </w:r>
      <w:r w:rsidR="0058188E" w:rsidRPr="00AA67E5">
        <w:rPr>
          <w:sz w:val="26"/>
          <w:szCs w:val="26"/>
        </w:rPr>
        <w:t xml:space="preserve">Ievērojot </w:t>
      </w:r>
      <w:r w:rsidR="00303F8C" w:rsidRPr="00AA67E5">
        <w:rPr>
          <w:sz w:val="26"/>
          <w:szCs w:val="26"/>
        </w:rPr>
        <w:t xml:space="preserve">iepriekš </w:t>
      </w:r>
      <w:r w:rsidR="0058188E" w:rsidRPr="00AA67E5">
        <w:rPr>
          <w:sz w:val="26"/>
          <w:szCs w:val="26"/>
        </w:rPr>
        <w:t>min</w:t>
      </w:r>
      <w:r w:rsidR="00777D8F" w:rsidRPr="00AA67E5">
        <w:rPr>
          <w:sz w:val="26"/>
          <w:szCs w:val="26"/>
        </w:rPr>
        <w:t xml:space="preserve">ēto, inspekcija pauž viedokli, ka bāriņtiesa var vienoties ar administratīvā procesa dalībnieku par citu veidu kā </w:t>
      </w:r>
      <w:r w:rsidR="00777D8F" w:rsidRPr="00B47DE0">
        <w:rPr>
          <w:sz w:val="26"/>
          <w:szCs w:val="26"/>
          <w:u w:val="single"/>
        </w:rPr>
        <w:t>iepazīties ar konkrētās lietas materiāliem</w:t>
      </w:r>
      <w:r w:rsidR="00777D8F" w:rsidRPr="00AA67E5">
        <w:rPr>
          <w:sz w:val="26"/>
          <w:szCs w:val="26"/>
        </w:rPr>
        <w:t>, kā tikai</w:t>
      </w:r>
      <w:r w:rsidR="008470FE" w:rsidRPr="00AA67E5">
        <w:rPr>
          <w:sz w:val="26"/>
          <w:szCs w:val="26"/>
        </w:rPr>
        <w:t>,</w:t>
      </w:r>
      <w:r w:rsidR="00777D8F" w:rsidRPr="00AA67E5">
        <w:rPr>
          <w:sz w:val="26"/>
          <w:szCs w:val="26"/>
        </w:rPr>
        <w:t xml:space="preserve"> ierodoties uz vietas bāriņtiesā. </w:t>
      </w:r>
      <w:r w:rsidR="004417CA" w:rsidRPr="00AA67E5">
        <w:rPr>
          <w:sz w:val="26"/>
          <w:szCs w:val="26"/>
        </w:rPr>
        <w:t xml:space="preserve">Proti, ja </w:t>
      </w:r>
      <w:r w:rsidR="000E545F" w:rsidRPr="00AA67E5">
        <w:rPr>
          <w:sz w:val="26"/>
          <w:szCs w:val="26"/>
        </w:rPr>
        <w:t>administratīvās lietas dalībnieks, kurš dzīvo ārvalstīs,</w:t>
      </w:r>
      <w:r w:rsidR="004417CA" w:rsidRPr="00AA67E5">
        <w:rPr>
          <w:sz w:val="26"/>
          <w:szCs w:val="26"/>
        </w:rPr>
        <w:t xml:space="preserve"> vērsies bāriņtiesā </w:t>
      </w:r>
      <w:r w:rsidR="009716B8" w:rsidRPr="00AA67E5">
        <w:rPr>
          <w:sz w:val="26"/>
          <w:szCs w:val="26"/>
        </w:rPr>
        <w:t>ar lūgumu iepazīties ar lietas materiāliem, nosūtot tos uz konkrētu e-pasta adresi un minētais lūgums ietverts</w:t>
      </w:r>
      <w:r w:rsidR="004417CA" w:rsidRPr="00AA67E5">
        <w:rPr>
          <w:sz w:val="26"/>
          <w:szCs w:val="26"/>
        </w:rPr>
        <w:t xml:space="preserve"> </w:t>
      </w:r>
      <w:r w:rsidR="009716B8" w:rsidRPr="00AA67E5">
        <w:rPr>
          <w:sz w:val="26"/>
          <w:szCs w:val="26"/>
        </w:rPr>
        <w:t>rakstveida vai elektronisk</w:t>
      </w:r>
      <w:r w:rsidR="00AF558D" w:rsidRPr="00AA67E5">
        <w:rPr>
          <w:sz w:val="26"/>
          <w:szCs w:val="26"/>
        </w:rPr>
        <w:t xml:space="preserve">ā </w:t>
      </w:r>
      <w:r w:rsidR="004417CA" w:rsidRPr="00AA67E5">
        <w:rPr>
          <w:sz w:val="26"/>
          <w:szCs w:val="26"/>
        </w:rPr>
        <w:t>iesniegum</w:t>
      </w:r>
      <w:r w:rsidR="009716B8" w:rsidRPr="00AA67E5">
        <w:rPr>
          <w:sz w:val="26"/>
          <w:szCs w:val="26"/>
        </w:rPr>
        <w:t>ā</w:t>
      </w:r>
      <w:r w:rsidR="004417CA" w:rsidRPr="00AA67E5">
        <w:rPr>
          <w:sz w:val="26"/>
          <w:szCs w:val="26"/>
        </w:rPr>
        <w:t>, k</w:t>
      </w:r>
      <w:r w:rsidR="009716B8" w:rsidRPr="00AA67E5">
        <w:rPr>
          <w:sz w:val="26"/>
          <w:szCs w:val="26"/>
        </w:rPr>
        <w:t>ur</w:t>
      </w:r>
      <w:r w:rsidR="00337A54" w:rsidRPr="00AA67E5">
        <w:rPr>
          <w:sz w:val="26"/>
          <w:szCs w:val="26"/>
        </w:rPr>
        <w:t>ā</w:t>
      </w:r>
      <w:r w:rsidR="009716B8" w:rsidRPr="00AA67E5">
        <w:rPr>
          <w:sz w:val="26"/>
          <w:szCs w:val="26"/>
        </w:rPr>
        <w:t xml:space="preserve"> </w:t>
      </w:r>
      <w:r w:rsidR="005344D8" w:rsidRPr="00AA67E5">
        <w:rPr>
          <w:sz w:val="26"/>
          <w:szCs w:val="26"/>
        </w:rPr>
        <w:t xml:space="preserve">norādīts </w:t>
      </w:r>
      <w:r w:rsidR="009716B8" w:rsidRPr="00AA67E5">
        <w:rPr>
          <w:sz w:val="26"/>
          <w:szCs w:val="26"/>
        </w:rPr>
        <w:t>pieprasītāja vārds</w:t>
      </w:r>
      <w:r w:rsidR="00AF558D" w:rsidRPr="00AA67E5">
        <w:rPr>
          <w:sz w:val="26"/>
          <w:szCs w:val="26"/>
        </w:rPr>
        <w:t>;</w:t>
      </w:r>
      <w:r w:rsidR="009716B8" w:rsidRPr="00AA67E5">
        <w:rPr>
          <w:sz w:val="26"/>
          <w:szCs w:val="26"/>
        </w:rPr>
        <w:t xml:space="preserve"> uzvārds</w:t>
      </w:r>
      <w:r w:rsidR="00AF558D" w:rsidRPr="00AA67E5">
        <w:rPr>
          <w:sz w:val="26"/>
          <w:szCs w:val="26"/>
        </w:rPr>
        <w:t>;</w:t>
      </w:r>
      <w:r w:rsidR="005344D8" w:rsidRPr="00AA67E5">
        <w:rPr>
          <w:sz w:val="26"/>
          <w:szCs w:val="26"/>
        </w:rPr>
        <w:t xml:space="preserve"> adres</w:t>
      </w:r>
      <w:r w:rsidR="009716B8" w:rsidRPr="00AA67E5">
        <w:rPr>
          <w:sz w:val="26"/>
          <w:szCs w:val="26"/>
        </w:rPr>
        <w:t>e</w:t>
      </w:r>
      <w:r w:rsidR="00AF558D" w:rsidRPr="00AA67E5">
        <w:rPr>
          <w:sz w:val="26"/>
          <w:szCs w:val="26"/>
        </w:rPr>
        <w:t>;</w:t>
      </w:r>
      <w:r w:rsidR="009716B8" w:rsidRPr="00AA67E5">
        <w:rPr>
          <w:sz w:val="26"/>
          <w:szCs w:val="26"/>
        </w:rPr>
        <w:t xml:space="preserve"> e-pasta adrese</w:t>
      </w:r>
      <w:r w:rsidR="005344D8" w:rsidRPr="00AA67E5">
        <w:rPr>
          <w:sz w:val="26"/>
          <w:szCs w:val="26"/>
        </w:rPr>
        <w:t>, kur nosūtāma informācija</w:t>
      </w:r>
      <w:r w:rsidR="00337A54" w:rsidRPr="00AA67E5">
        <w:rPr>
          <w:sz w:val="26"/>
          <w:szCs w:val="26"/>
        </w:rPr>
        <w:t>, kā arī iesniegums</w:t>
      </w:r>
      <w:r w:rsidR="009716B8" w:rsidRPr="00AA67E5">
        <w:rPr>
          <w:sz w:val="26"/>
          <w:szCs w:val="26"/>
        </w:rPr>
        <w:t xml:space="preserve"> ir atbilstoši parakstīts</w:t>
      </w:r>
      <w:r w:rsidR="004417CA" w:rsidRPr="00AA67E5">
        <w:rPr>
          <w:sz w:val="26"/>
          <w:szCs w:val="26"/>
        </w:rPr>
        <w:t xml:space="preserve">, </w:t>
      </w:r>
      <w:r w:rsidR="00283452" w:rsidRPr="00AA67E5">
        <w:rPr>
          <w:sz w:val="26"/>
          <w:szCs w:val="26"/>
        </w:rPr>
        <w:t xml:space="preserve">nav konstatējams </w:t>
      </w:r>
      <w:r w:rsidR="001321A1" w:rsidRPr="00AA67E5">
        <w:rPr>
          <w:sz w:val="26"/>
          <w:szCs w:val="26"/>
        </w:rPr>
        <w:t>ierobežojums</w:t>
      </w:r>
      <w:r w:rsidR="00283452" w:rsidRPr="00AA67E5">
        <w:rPr>
          <w:sz w:val="26"/>
          <w:szCs w:val="26"/>
        </w:rPr>
        <w:t xml:space="preserve"> bāriņtiesai </w:t>
      </w:r>
      <w:r w:rsidR="007D0F81" w:rsidRPr="00AA67E5">
        <w:rPr>
          <w:sz w:val="26"/>
          <w:szCs w:val="26"/>
        </w:rPr>
        <w:t xml:space="preserve">nosūtīt konkrētos lietas materiālus </w:t>
      </w:r>
      <w:r w:rsidR="00AF558D" w:rsidRPr="00AA67E5">
        <w:rPr>
          <w:sz w:val="26"/>
          <w:szCs w:val="26"/>
        </w:rPr>
        <w:t>uz norādīto e-pastu</w:t>
      </w:r>
      <w:r w:rsidR="00283452" w:rsidRPr="00AA67E5">
        <w:rPr>
          <w:sz w:val="26"/>
          <w:szCs w:val="26"/>
        </w:rPr>
        <w:t>.</w:t>
      </w:r>
      <w:r w:rsidR="00AF558D" w:rsidRPr="00AA67E5">
        <w:rPr>
          <w:sz w:val="26"/>
          <w:szCs w:val="26"/>
        </w:rPr>
        <w:t xml:space="preserve"> Vienlaikus</w:t>
      </w:r>
      <w:r w:rsidR="00337A54" w:rsidRPr="00AA67E5">
        <w:rPr>
          <w:sz w:val="26"/>
          <w:szCs w:val="26"/>
        </w:rPr>
        <w:t xml:space="preserve"> vēlamies vērst uzmanību, ka</w:t>
      </w:r>
      <w:r w:rsidR="00AF558D" w:rsidRPr="00AA67E5">
        <w:rPr>
          <w:sz w:val="26"/>
          <w:szCs w:val="26"/>
        </w:rPr>
        <w:t xml:space="preserve"> </w:t>
      </w:r>
      <w:r w:rsidR="00271265" w:rsidRPr="00AA67E5">
        <w:rPr>
          <w:sz w:val="26"/>
          <w:szCs w:val="26"/>
        </w:rPr>
        <w:t>bāriņtiesa</w:t>
      </w:r>
      <w:r w:rsidR="00AF558D" w:rsidRPr="00AA67E5">
        <w:rPr>
          <w:sz w:val="26"/>
          <w:szCs w:val="26"/>
        </w:rPr>
        <w:t xml:space="preserve">i ir tiesības informēt </w:t>
      </w:r>
      <w:r w:rsidR="00271265" w:rsidRPr="00AA67E5">
        <w:rPr>
          <w:sz w:val="26"/>
          <w:szCs w:val="26"/>
        </w:rPr>
        <w:t>administratīvā procesa dalībnieku par to, ka informācijas saņēmējs uzņemas saistības šo informāciju izmantot tikai tiem mērķiem, kuriem tā pieprasīta.</w:t>
      </w:r>
    </w:p>
    <w:p w:rsidR="004417CA" w:rsidRDefault="00283452" w:rsidP="00F548AE">
      <w:pPr>
        <w:pStyle w:val="tv2132"/>
        <w:spacing w:line="240" w:lineRule="auto"/>
        <w:ind w:firstLine="720"/>
        <w:jc w:val="both"/>
        <w:rPr>
          <w:color w:val="auto"/>
          <w:sz w:val="26"/>
          <w:szCs w:val="26"/>
        </w:rPr>
      </w:pPr>
      <w:r w:rsidRPr="00AA67E5">
        <w:rPr>
          <w:color w:val="auto"/>
          <w:sz w:val="26"/>
          <w:szCs w:val="26"/>
        </w:rPr>
        <w:lastRenderedPageBreak/>
        <w:t>V</w:t>
      </w:r>
      <w:r w:rsidR="00FA2C0D" w:rsidRPr="00AA67E5">
        <w:rPr>
          <w:color w:val="auto"/>
          <w:sz w:val="26"/>
          <w:szCs w:val="26"/>
        </w:rPr>
        <w:t>ēršam uzmanību, ka</w:t>
      </w:r>
      <w:r w:rsidR="00614689">
        <w:rPr>
          <w:color w:val="auto"/>
          <w:sz w:val="26"/>
          <w:szCs w:val="26"/>
        </w:rPr>
        <w:t>,</w:t>
      </w:r>
      <w:r w:rsidR="00FA2C0D" w:rsidRPr="00AA67E5">
        <w:rPr>
          <w:color w:val="auto"/>
          <w:sz w:val="26"/>
          <w:szCs w:val="26"/>
        </w:rPr>
        <w:t xml:space="preserve"> </w:t>
      </w:r>
      <w:r w:rsidR="007D0F81" w:rsidRPr="00AA67E5">
        <w:rPr>
          <w:color w:val="auto"/>
          <w:sz w:val="26"/>
          <w:szCs w:val="26"/>
        </w:rPr>
        <w:t xml:space="preserve">ievērojot </w:t>
      </w:r>
      <w:r w:rsidR="00337A54" w:rsidRPr="00AA67E5">
        <w:rPr>
          <w:color w:val="auto"/>
          <w:sz w:val="26"/>
          <w:szCs w:val="26"/>
        </w:rPr>
        <w:t>iepriekš minēto un Bāriņtiesas darbības noteikumu 3.punktā noteikto</w:t>
      </w:r>
      <w:r w:rsidR="007D0F81" w:rsidRPr="00AA67E5">
        <w:rPr>
          <w:color w:val="auto"/>
          <w:sz w:val="26"/>
          <w:szCs w:val="26"/>
        </w:rPr>
        <w:t xml:space="preserve">, </w:t>
      </w:r>
      <w:r w:rsidRPr="00AA67E5">
        <w:rPr>
          <w:color w:val="auto"/>
          <w:sz w:val="26"/>
          <w:szCs w:val="26"/>
        </w:rPr>
        <w:t>bāriņtiesa</w:t>
      </w:r>
      <w:r w:rsidR="00FA2C0D" w:rsidRPr="00AA67E5">
        <w:rPr>
          <w:color w:val="auto"/>
          <w:sz w:val="26"/>
          <w:szCs w:val="26"/>
        </w:rPr>
        <w:t>s</w:t>
      </w:r>
      <w:r w:rsidRPr="00AA67E5">
        <w:rPr>
          <w:color w:val="auto"/>
          <w:sz w:val="26"/>
          <w:szCs w:val="26"/>
        </w:rPr>
        <w:t xml:space="preserve"> nolikumā </w:t>
      </w:r>
      <w:r w:rsidR="003278E5" w:rsidRPr="00AA67E5">
        <w:rPr>
          <w:color w:val="auto"/>
          <w:sz w:val="26"/>
          <w:szCs w:val="26"/>
        </w:rPr>
        <w:t>var</w:t>
      </w:r>
      <w:r w:rsidR="00C7193B">
        <w:rPr>
          <w:color w:val="auto"/>
          <w:sz w:val="26"/>
          <w:szCs w:val="26"/>
        </w:rPr>
        <w:t xml:space="preserve"> tikt</w:t>
      </w:r>
      <w:r w:rsidR="003278E5" w:rsidRPr="00AA67E5">
        <w:rPr>
          <w:color w:val="auto"/>
          <w:sz w:val="26"/>
          <w:szCs w:val="26"/>
        </w:rPr>
        <w:t xml:space="preserve"> precizēt</w:t>
      </w:r>
      <w:r w:rsidR="00C7193B">
        <w:rPr>
          <w:color w:val="auto"/>
          <w:sz w:val="26"/>
          <w:szCs w:val="26"/>
        </w:rPr>
        <w:t>a</w:t>
      </w:r>
      <w:r w:rsidR="003278E5" w:rsidRPr="00AA67E5">
        <w:rPr>
          <w:color w:val="auto"/>
          <w:sz w:val="26"/>
          <w:szCs w:val="26"/>
        </w:rPr>
        <w:t xml:space="preserve"> </w:t>
      </w:r>
      <w:r w:rsidRPr="00AA67E5">
        <w:rPr>
          <w:color w:val="auto"/>
          <w:sz w:val="26"/>
          <w:szCs w:val="26"/>
        </w:rPr>
        <w:t>kārtīb</w:t>
      </w:r>
      <w:r w:rsidR="00C7193B">
        <w:rPr>
          <w:color w:val="auto"/>
          <w:sz w:val="26"/>
          <w:szCs w:val="26"/>
        </w:rPr>
        <w:t>a</w:t>
      </w:r>
      <w:r w:rsidR="000E545F" w:rsidRPr="00AA67E5">
        <w:rPr>
          <w:color w:val="auto"/>
          <w:sz w:val="26"/>
          <w:szCs w:val="26"/>
        </w:rPr>
        <w:t>,</w:t>
      </w:r>
      <w:r w:rsidRPr="00AA67E5">
        <w:rPr>
          <w:color w:val="auto"/>
          <w:sz w:val="26"/>
          <w:szCs w:val="26"/>
        </w:rPr>
        <w:t xml:space="preserve"> kādā administratīvā procesa dalībnieki var iepazīties ar lietas materiāliem.  </w:t>
      </w:r>
    </w:p>
    <w:p w:rsidR="00440CC0" w:rsidRDefault="00440CC0" w:rsidP="00614689">
      <w:pPr>
        <w:ind w:firstLine="720"/>
        <w:jc w:val="both"/>
        <w:rPr>
          <w:sz w:val="26"/>
          <w:szCs w:val="26"/>
        </w:rPr>
      </w:pPr>
    </w:p>
    <w:p w:rsidR="00614689" w:rsidRPr="00AA67E5" w:rsidRDefault="00440CC0" w:rsidP="00614689">
      <w:pPr>
        <w:ind w:firstLine="720"/>
        <w:jc w:val="both"/>
        <w:rPr>
          <w:sz w:val="26"/>
          <w:szCs w:val="26"/>
        </w:rPr>
      </w:pPr>
      <w:r>
        <w:rPr>
          <w:sz w:val="26"/>
          <w:szCs w:val="26"/>
        </w:rPr>
        <w:t>Savukārt g</w:t>
      </w:r>
      <w:r w:rsidR="00A92542">
        <w:rPr>
          <w:sz w:val="26"/>
          <w:szCs w:val="26"/>
        </w:rPr>
        <w:t xml:space="preserve">adījumā, kad </w:t>
      </w:r>
      <w:r w:rsidR="00614689">
        <w:rPr>
          <w:sz w:val="26"/>
          <w:szCs w:val="26"/>
        </w:rPr>
        <w:t xml:space="preserve">administratīvā procesa dalībnieks vērsies bāriņtiesā, lūdzot </w:t>
      </w:r>
      <w:r w:rsidR="004C2C18" w:rsidRPr="00440CC0">
        <w:rPr>
          <w:sz w:val="26"/>
          <w:szCs w:val="26"/>
          <w:u w:val="single"/>
        </w:rPr>
        <w:t xml:space="preserve">izsniegt viņam </w:t>
      </w:r>
      <w:r w:rsidR="00A92542" w:rsidRPr="00440CC0">
        <w:rPr>
          <w:sz w:val="26"/>
          <w:szCs w:val="26"/>
          <w:u w:val="single"/>
        </w:rPr>
        <w:t xml:space="preserve">konkrētu </w:t>
      </w:r>
      <w:r w:rsidR="004C2C18" w:rsidRPr="00440CC0">
        <w:rPr>
          <w:sz w:val="26"/>
          <w:szCs w:val="26"/>
          <w:u w:val="single"/>
        </w:rPr>
        <w:t>bāriņtiesas sagatavotu dokumentu lietā</w:t>
      </w:r>
      <w:r w:rsidR="004C2C18">
        <w:rPr>
          <w:sz w:val="26"/>
          <w:szCs w:val="26"/>
        </w:rPr>
        <w:t>,</w:t>
      </w:r>
      <w:r w:rsidR="00A92542">
        <w:rPr>
          <w:sz w:val="26"/>
          <w:szCs w:val="26"/>
        </w:rPr>
        <w:t xml:space="preserve"> piemēram, bāriņtiesas sēdes protokolu, </w:t>
      </w:r>
      <w:r w:rsidR="00614689">
        <w:rPr>
          <w:sz w:val="26"/>
          <w:szCs w:val="26"/>
        </w:rPr>
        <w:t>bāri</w:t>
      </w:r>
      <w:r w:rsidR="004C2C18">
        <w:rPr>
          <w:sz w:val="26"/>
          <w:szCs w:val="26"/>
        </w:rPr>
        <w:t xml:space="preserve">ņtiesai jāņem vērā Paziņošanas likumā un Informācijas atklātības likumā noteiktais regulējums. Proti, </w:t>
      </w:r>
      <w:r w:rsidR="00614689" w:rsidRPr="00AA67E5">
        <w:rPr>
          <w:sz w:val="26"/>
          <w:szCs w:val="26"/>
        </w:rPr>
        <w:t xml:space="preserve">Paziņošanas likuma </w:t>
      </w:r>
      <w:proofErr w:type="gramStart"/>
      <w:r w:rsidR="00614689" w:rsidRPr="00AA67E5">
        <w:rPr>
          <w:sz w:val="26"/>
          <w:szCs w:val="26"/>
        </w:rPr>
        <w:t>3.panta</w:t>
      </w:r>
      <w:proofErr w:type="gramEnd"/>
      <w:r w:rsidR="00614689" w:rsidRPr="00AA67E5">
        <w:rPr>
          <w:sz w:val="26"/>
          <w:szCs w:val="26"/>
        </w:rPr>
        <w:t xml:space="preserve"> pirmajā daļā ietverts uzskaitījums, kādā iestāde var veikt dokumenta paziņošanu, tostarp, izmantojot elektroniskos sakarus. Minētā likuma </w:t>
      </w:r>
      <w:proofErr w:type="gramStart"/>
      <w:r w:rsidR="00614689" w:rsidRPr="00AA67E5">
        <w:rPr>
          <w:sz w:val="26"/>
          <w:szCs w:val="26"/>
        </w:rPr>
        <w:t>9.panta</w:t>
      </w:r>
      <w:proofErr w:type="gramEnd"/>
      <w:r w:rsidR="00614689" w:rsidRPr="00AA67E5">
        <w:rPr>
          <w:sz w:val="26"/>
          <w:szCs w:val="26"/>
        </w:rPr>
        <w:t xml:space="preserve"> otrajā daļā noteikts, ka </w:t>
      </w:r>
      <w:r w:rsidR="00614689" w:rsidRPr="004C2C18">
        <w:rPr>
          <w:sz w:val="26"/>
          <w:szCs w:val="26"/>
        </w:rPr>
        <w:t xml:space="preserve">dokumentu var paziņot ar elektroniskā pasta starpniecību, neizmantojot drošu elektronisko parakstu, ja adresāts rakstveidā izteicis vēlmi saņemt dokumentu attiecīgajā veidā vai šāda iespēja paredzēta normatīvajā aktā. Dokumentu paziņo uz personas norādīto elektroniskā pasta adresi. Dokuments, kas sūtīts pa elektronisko pastu, uzskatāms par paziņotu otrajā darba dienā pēc tā nosūtīšanas. </w:t>
      </w:r>
    </w:p>
    <w:p w:rsidR="0014124E" w:rsidRDefault="00614689" w:rsidP="0014124E">
      <w:pPr>
        <w:pStyle w:val="Default"/>
        <w:ind w:firstLine="720"/>
        <w:jc w:val="both"/>
        <w:rPr>
          <w:sz w:val="26"/>
          <w:szCs w:val="26"/>
        </w:rPr>
      </w:pPr>
      <w:r w:rsidRPr="00AA67E5">
        <w:rPr>
          <w:color w:val="auto"/>
          <w:sz w:val="26"/>
          <w:szCs w:val="26"/>
        </w:rPr>
        <w:t xml:space="preserve">Savukārt Informācijas atklātības likuma </w:t>
      </w:r>
      <w:proofErr w:type="gramStart"/>
      <w:r w:rsidRPr="00AA67E5">
        <w:rPr>
          <w:color w:val="auto"/>
          <w:sz w:val="26"/>
          <w:szCs w:val="26"/>
        </w:rPr>
        <w:t>2.panta</w:t>
      </w:r>
      <w:proofErr w:type="gramEnd"/>
      <w:r w:rsidRPr="00AA67E5">
        <w:rPr>
          <w:color w:val="auto"/>
          <w:sz w:val="26"/>
          <w:szCs w:val="26"/>
        </w:rPr>
        <w:t xml:space="preserve"> trešajā daļā un 11.panta trešajā daļā noteikts, ka informācija ir pieejama sabiedrībai visos gadījumos, kad likumā nav noteikts citādi. </w:t>
      </w:r>
      <w:r w:rsidRPr="00A92542">
        <w:rPr>
          <w:color w:val="auto"/>
          <w:sz w:val="26"/>
          <w:szCs w:val="26"/>
        </w:rPr>
        <w:t>Informācijas pieprasījumā, kas izteikts rakstveidā vai elektroniskā veidā, norāda pieprasītāja vārdu, uzvārdu vai nosaukumu (firmu), adresi, kur nosūtāma informācija, un to paraksta informācijas pieprasītājs. Informācijas pieprasījums formulējams iespējami precīzi.</w:t>
      </w:r>
      <w:r w:rsidR="0014124E">
        <w:rPr>
          <w:color w:val="auto"/>
          <w:sz w:val="26"/>
          <w:szCs w:val="26"/>
        </w:rPr>
        <w:t xml:space="preserve"> </w:t>
      </w:r>
      <w:r w:rsidRPr="00AA67E5">
        <w:rPr>
          <w:sz w:val="26"/>
          <w:szCs w:val="26"/>
        </w:rPr>
        <w:t xml:space="preserve">Minētā likuma </w:t>
      </w:r>
      <w:proofErr w:type="gramStart"/>
      <w:r w:rsidRPr="00AA67E5">
        <w:rPr>
          <w:sz w:val="26"/>
          <w:szCs w:val="26"/>
        </w:rPr>
        <w:t>11.panta</w:t>
      </w:r>
      <w:proofErr w:type="gramEnd"/>
      <w:r w:rsidRPr="00AA67E5">
        <w:rPr>
          <w:sz w:val="26"/>
          <w:szCs w:val="26"/>
        </w:rPr>
        <w:t xml:space="preserve"> piektajā daļā noteikts, ka </w:t>
      </w:r>
      <w:r w:rsidRPr="0014124E">
        <w:rPr>
          <w:sz w:val="26"/>
          <w:szCs w:val="26"/>
        </w:rPr>
        <w:t>iestāde var atteikties izpildīt pieprasījumu, ja tas nav noformēts atbilstoši šā panta trešās un ceturtās daļas noteikumiem vai nav sniegts apraksts, pēc kura šīs ziņas iespējams identificēt.</w:t>
      </w:r>
      <w:r w:rsidRPr="00AA67E5">
        <w:rPr>
          <w:sz w:val="26"/>
          <w:szCs w:val="26"/>
        </w:rPr>
        <w:t xml:space="preserve"> </w:t>
      </w:r>
    </w:p>
    <w:p w:rsidR="0014124E" w:rsidRDefault="00010CCF" w:rsidP="0014124E">
      <w:pPr>
        <w:pStyle w:val="Default"/>
        <w:ind w:firstLine="720"/>
        <w:jc w:val="both"/>
        <w:rPr>
          <w:sz w:val="26"/>
          <w:szCs w:val="26"/>
        </w:rPr>
      </w:pPr>
      <w:r>
        <w:rPr>
          <w:sz w:val="26"/>
          <w:szCs w:val="26"/>
        </w:rPr>
        <w:t xml:space="preserve">Tādējādi konstatējams, ka bāriņtiesai nav šķēršļu vienoties ar administratīvā procesa dalībnieku (neatkarīgi no tā vai lietas dalībnieka dzīvesvieta ir Latvijas Republikā vai ārvalstīs) par veidu, kā saņemt bāriņtiesas sagatavotu dokumentu. </w:t>
      </w:r>
    </w:p>
    <w:sectPr w:rsidR="0014124E" w:rsidSect="0018616B">
      <w:footerReference w:type="default" r:id="rId7"/>
      <w:pgSz w:w="11906" w:h="16838"/>
      <w:pgMar w:top="1134" w:right="851" w:bottom="1134"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EE" w:rsidRDefault="003D08EE" w:rsidP="004F1E78">
      <w:r>
        <w:separator/>
      </w:r>
    </w:p>
  </w:endnote>
  <w:endnote w:type="continuationSeparator" w:id="0">
    <w:p w:rsidR="003D08EE" w:rsidRDefault="003D08EE" w:rsidP="004F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256742"/>
      <w:docPartObj>
        <w:docPartGallery w:val="Page Numbers (Bottom of Page)"/>
        <w:docPartUnique/>
      </w:docPartObj>
    </w:sdtPr>
    <w:sdtEndPr>
      <w:rPr>
        <w:noProof/>
      </w:rPr>
    </w:sdtEndPr>
    <w:sdtContent>
      <w:p w:rsidR="003E6E88" w:rsidRDefault="003E6E88">
        <w:pPr>
          <w:pStyle w:val="Footer"/>
          <w:jc w:val="center"/>
        </w:pPr>
        <w:r>
          <w:fldChar w:fldCharType="begin"/>
        </w:r>
        <w:r>
          <w:instrText xml:space="preserve"> PAGE   \* MERGEFORMAT </w:instrText>
        </w:r>
        <w:r>
          <w:fldChar w:fldCharType="separate"/>
        </w:r>
        <w:r w:rsidR="008A4203">
          <w:rPr>
            <w:noProof/>
          </w:rPr>
          <w:t>2</w:t>
        </w:r>
        <w:r>
          <w:rPr>
            <w:noProof/>
          </w:rPr>
          <w:fldChar w:fldCharType="end"/>
        </w:r>
      </w:p>
    </w:sdtContent>
  </w:sdt>
  <w:p w:rsidR="003E6E88" w:rsidRDefault="003E6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EE" w:rsidRDefault="003D08EE" w:rsidP="004F1E78">
      <w:r>
        <w:separator/>
      </w:r>
    </w:p>
  </w:footnote>
  <w:footnote w:type="continuationSeparator" w:id="0">
    <w:p w:rsidR="003D08EE" w:rsidRDefault="003D08EE" w:rsidP="004F1E78">
      <w:r>
        <w:continuationSeparator/>
      </w:r>
    </w:p>
  </w:footnote>
  <w:footnote w:id="1">
    <w:p w:rsidR="000C2D7C" w:rsidRDefault="000C2D7C" w:rsidP="000C2D7C">
      <w:pPr>
        <w:pStyle w:val="FootnoteText"/>
      </w:pPr>
      <w:r>
        <w:rPr>
          <w:rStyle w:val="FootnoteReference"/>
        </w:rPr>
        <w:footnoteRef/>
      </w:r>
      <w:r>
        <w:t xml:space="preserve"> Administratīvā procesa likuma komentāri. Autoru kolektīvs Dr.iur. J. </w:t>
      </w:r>
      <w:proofErr w:type="spellStart"/>
      <w:r>
        <w:t>Briedes</w:t>
      </w:r>
      <w:proofErr w:type="spellEnd"/>
      <w:r>
        <w:t xml:space="preserve"> zinātniskajā redakcijā. – </w:t>
      </w:r>
      <w:proofErr w:type="spellStart"/>
      <w:r>
        <w:t>Rīga:Tiesu</w:t>
      </w:r>
      <w:proofErr w:type="spellEnd"/>
      <w:r>
        <w:t xml:space="preserve"> namu aģentūra, 2013, </w:t>
      </w:r>
      <w:r w:rsidR="00752293">
        <w:t>57</w:t>
      </w:r>
      <w:r w:rsidR="00D22C34">
        <w:t>3</w:t>
      </w:r>
      <w:r>
        <w:t xml:space="preserve">.lpp </w:t>
      </w:r>
    </w:p>
    <w:p w:rsidR="000C2D7C" w:rsidRDefault="000C2D7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BDB"/>
    <w:multiLevelType w:val="multilevel"/>
    <w:tmpl w:val="A42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4A"/>
    <w:rsid w:val="0000356D"/>
    <w:rsid w:val="00005A1B"/>
    <w:rsid w:val="00010CCF"/>
    <w:rsid w:val="00010F33"/>
    <w:rsid w:val="0002026E"/>
    <w:rsid w:val="00020831"/>
    <w:rsid w:val="000217D9"/>
    <w:rsid w:val="00025713"/>
    <w:rsid w:val="00027548"/>
    <w:rsid w:val="00037451"/>
    <w:rsid w:val="00040E37"/>
    <w:rsid w:val="00041369"/>
    <w:rsid w:val="00047A9A"/>
    <w:rsid w:val="00056226"/>
    <w:rsid w:val="00057552"/>
    <w:rsid w:val="00057C73"/>
    <w:rsid w:val="00070F71"/>
    <w:rsid w:val="000741AF"/>
    <w:rsid w:val="00075723"/>
    <w:rsid w:val="00080A65"/>
    <w:rsid w:val="00085B93"/>
    <w:rsid w:val="00092511"/>
    <w:rsid w:val="00094960"/>
    <w:rsid w:val="000A37C0"/>
    <w:rsid w:val="000A3F73"/>
    <w:rsid w:val="000A59E1"/>
    <w:rsid w:val="000A6820"/>
    <w:rsid w:val="000C2831"/>
    <w:rsid w:val="000C2D7C"/>
    <w:rsid w:val="000C7C38"/>
    <w:rsid w:val="000E1D29"/>
    <w:rsid w:val="000E545F"/>
    <w:rsid w:val="000E5A5E"/>
    <w:rsid w:val="000E6099"/>
    <w:rsid w:val="000E6E18"/>
    <w:rsid w:val="000F2F82"/>
    <w:rsid w:val="000F31C2"/>
    <w:rsid w:val="000F49F2"/>
    <w:rsid w:val="000F6BEE"/>
    <w:rsid w:val="000F77F9"/>
    <w:rsid w:val="001009EC"/>
    <w:rsid w:val="00101A42"/>
    <w:rsid w:val="001103E0"/>
    <w:rsid w:val="00113F5B"/>
    <w:rsid w:val="00115CCF"/>
    <w:rsid w:val="001173B7"/>
    <w:rsid w:val="00124BBA"/>
    <w:rsid w:val="0012716D"/>
    <w:rsid w:val="001321A1"/>
    <w:rsid w:val="0013495B"/>
    <w:rsid w:val="00135257"/>
    <w:rsid w:val="001354A6"/>
    <w:rsid w:val="00136535"/>
    <w:rsid w:val="00136A39"/>
    <w:rsid w:val="00140809"/>
    <w:rsid w:val="0014124E"/>
    <w:rsid w:val="00144F0E"/>
    <w:rsid w:val="001514FB"/>
    <w:rsid w:val="0015215D"/>
    <w:rsid w:val="00153C93"/>
    <w:rsid w:val="001634CA"/>
    <w:rsid w:val="001659EC"/>
    <w:rsid w:val="00167767"/>
    <w:rsid w:val="001735B3"/>
    <w:rsid w:val="00174EBD"/>
    <w:rsid w:val="00176F0B"/>
    <w:rsid w:val="0018616B"/>
    <w:rsid w:val="001869A2"/>
    <w:rsid w:val="001879FB"/>
    <w:rsid w:val="00196F39"/>
    <w:rsid w:val="0019727A"/>
    <w:rsid w:val="001A2AE8"/>
    <w:rsid w:val="001A2C42"/>
    <w:rsid w:val="001A50A2"/>
    <w:rsid w:val="001A60D8"/>
    <w:rsid w:val="001A66C6"/>
    <w:rsid w:val="001A79CF"/>
    <w:rsid w:val="001B2713"/>
    <w:rsid w:val="001B2CEB"/>
    <w:rsid w:val="001B42E6"/>
    <w:rsid w:val="001B47C7"/>
    <w:rsid w:val="001C3753"/>
    <w:rsid w:val="001D14ED"/>
    <w:rsid w:val="001D18D3"/>
    <w:rsid w:val="001E1B1A"/>
    <w:rsid w:val="001E5B44"/>
    <w:rsid w:val="001E6529"/>
    <w:rsid w:val="001E7931"/>
    <w:rsid w:val="001F0864"/>
    <w:rsid w:val="001F2AA5"/>
    <w:rsid w:val="00206A9E"/>
    <w:rsid w:val="00220292"/>
    <w:rsid w:val="00230E48"/>
    <w:rsid w:val="00237FD7"/>
    <w:rsid w:val="00240690"/>
    <w:rsid w:val="00242223"/>
    <w:rsid w:val="002423C1"/>
    <w:rsid w:val="002452DF"/>
    <w:rsid w:val="002478CB"/>
    <w:rsid w:val="00252A7B"/>
    <w:rsid w:val="00253C2E"/>
    <w:rsid w:val="0025638E"/>
    <w:rsid w:val="00263170"/>
    <w:rsid w:val="00264C23"/>
    <w:rsid w:val="00264EFD"/>
    <w:rsid w:val="00271265"/>
    <w:rsid w:val="00274FE7"/>
    <w:rsid w:val="00276BD5"/>
    <w:rsid w:val="00283452"/>
    <w:rsid w:val="002926DE"/>
    <w:rsid w:val="00294819"/>
    <w:rsid w:val="002A08B7"/>
    <w:rsid w:val="002A14A8"/>
    <w:rsid w:val="002A45C2"/>
    <w:rsid w:val="002A5FA1"/>
    <w:rsid w:val="002B51C8"/>
    <w:rsid w:val="002C536D"/>
    <w:rsid w:val="002E123E"/>
    <w:rsid w:val="002E1657"/>
    <w:rsid w:val="002E3F59"/>
    <w:rsid w:val="002F4D9C"/>
    <w:rsid w:val="00303F8C"/>
    <w:rsid w:val="003175BB"/>
    <w:rsid w:val="003278E5"/>
    <w:rsid w:val="003331F3"/>
    <w:rsid w:val="00333403"/>
    <w:rsid w:val="003346F0"/>
    <w:rsid w:val="00335AA7"/>
    <w:rsid w:val="00337899"/>
    <w:rsid w:val="00337A54"/>
    <w:rsid w:val="00337D79"/>
    <w:rsid w:val="003415A3"/>
    <w:rsid w:val="003467AD"/>
    <w:rsid w:val="00346D9E"/>
    <w:rsid w:val="00356B9C"/>
    <w:rsid w:val="00363D26"/>
    <w:rsid w:val="00364806"/>
    <w:rsid w:val="003729EF"/>
    <w:rsid w:val="00374EE4"/>
    <w:rsid w:val="0039587F"/>
    <w:rsid w:val="003A28CA"/>
    <w:rsid w:val="003A4A1D"/>
    <w:rsid w:val="003A4A78"/>
    <w:rsid w:val="003A7A82"/>
    <w:rsid w:val="003B45DD"/>
    <w:rsid w:val="003B6BDE"/>
    <w:rsid w:val="003C03E4"/>
    <w:rsid w:val="003C5D5A"/>
    <w:rsid w:val="003C7710"/>
    <w:rsid w:val="003D08EE"/>
    <w:rsid w:val="003D2CDD"/>
    <w:rsid w:val="003D3BFE"/>
    <w:rsid w:val="003D507B"/>
    <w:rsid w:val="003E5916"/>
    <w:rsid w:val="003E6E88"/>
    <w:rsid w:val="003F1208"/>
    <w:rsid w:val="003F4CB9"/>
    <w:rsid w:val="003F52E3"/>
    <w:rsid w:val="003F622E"/>
    <w:rsid w:val="003F6977"/>
    <w:rsid w:val="00410A66"/>
    <w:rsid w:val="00411DF4"/>
    <w:rsid w:val="004158AE"/>
    <w:rsid w:val="0042165A"/>
    <w:rsid w:val="004244C2"/>
    <w:rsid w:val="00427089"/>
    <w:rsid w:val="00432B32"/>
    <w:rsid w:val="004331AE"/>
    <w:rsid w:val="00437530"/>
    <w:rsid w:val="0044036F"/>
    <w:rsid w:val="00440CC0"/>
    <w:rsid w:val="004417CA"/>
    <w:rsid w:val="004428CD"/>
    <w:rsid w:val="00443C0D"/>
    <w:rsid w:val="0044424A"/>
    <w:rsid w:val="004514EA"/>
    <w:rsid w:val="00451C6A"/>
    <w:rsid w:val="00456569"/>
    <w:rsid w:val="00456AA6"/>
    <w:rsid w:val="004627F5"/>
    <w:rsid w:val="0046522C"/>
    <w:rsid w:val="00477DF6"/>
    <w:rsid w:val="00480523"/>
    <w:rsid w:val="004825A7"/>
    <w:rsid w:val="00482639"/>
    <w:rsid w:val="00482949"/>
    <w:rsid w:val="0048361D"/>
    <w:rsid w:val="00486322"/>
    <w:rsid w:val="004879FC"/>
    <w:rsid w:val="00492B45"/>
    <w:rsid w:val="00492B9B"/>
    <w:rsid w:val="00494CDF"/>
    <w:rsid w:val="004A14D7"/>
    <w:rsid w:val="004A1F84"/>
    <w:rsid w:val="004B2E02"/>
    <w:rsid w:val="004B7C83"/>
    <w:rsid w:val="004C0431"/>
    <w:rsid w:val="004C2C18"/>
    <w:rsid w:val="004D29E1"/>
    <w:rsid w:val="004D38FE"/>
    <w:rsid w:val="004D6F8E"/>
    <w:rsid w:val="004E792B"/>
    <w:rsid w:val="004F1E78"/>
    <w:rsid w:val="005047FD"/>
    <w:rsid w:val="00505FB7"/>
    <w:rsid w:val="005060E9"/>
    <w:rsid w:val="00512478"/>
    <w:rsid w:val="005124E6"/>
    <w:rsid w:val="005344D8"/>
    <w:rsid w:val="0053475A"/>
    <w:rsid w:val="00541F10"/>
    <w:rsid w:val="00545881"/>
    <w:rsid w:val="00550272"/>
    <w:rsid w:val="005534A7"/>
    <w:rsid w:val="00553A02"/>
    <w:rsid w:val="00553A9A"/>
    <w:rsid w:val="00557518"/>
    <w:rsid w:val="00557811"/>
    <w:rsid w:val="00562F9B"/>
    <w:rsid w:val="00563E41"/>
    <w:rsid w:val="0058188E"/>
    <w:rsid w:val="00585CFE"/>
    <w:rsid w:val="00592B0B"/>
    <w:rsid w:val="0059673C"/>
    <w:rsid w:val="005A071D"/>
    <w:rsid w:val="005A79A7"/>
    <w:rsid w:val="005B592B"/>
    <w:rsid w:val="005C385A"/>
    <w:rsid w:val="005C59FB"/>
    <w:rsid w:val="005D5941"/>
    <w:rsid w:val="005D6DA1"/>
    <w:rsid w:val="005E0048"/>
    <w:rsid w:val="005F0A6A"/>
    <w:rsid w:val="005F16D3"/>
    <w:rsid w:val="005F4FA0"/>
    <w:rsid w:val="005F503D"/>
    <w:rsid w:val="006036CF"/>
    <w:rsid w:val="00603E93"/>
    <w:rsid w:val="0060447D"/>
    <w:rsid w:val="0060623B"/>
    <w:rsid w:val="00614689"/>
    <w:rsid w:val="00615C1B"/>
    <w:rsid w:val="006172D2"/>
    <w:rsid w:val="0062126A"/>
    <w:rsid w:val="00624649"/>
    <w:rsid w:val="006251ED"/>
    <w:rsid w:val="0062662C"/>
    <w:rsid w:val="00626829"/>
    <w:rsid w:val="00631501"/>
    <w:rsid w:val="00635D17"/>
    <w:rsid w:val="006504BF"/>
    <w:rsid w:val="006539A8"/>
    <w:rsid w:val="0066133C"/>
    <w:rsid w:val="006648BF"/>
    <w:rsid w:val="0066654E"/>
    <w:rsid w:val="00672AD9"/>
    <w:rsid w:val="00677C0F"/>
    <w:rsid w:val="0068001E"/>
    <w:rsid w:val="0068086E"/>
    <w:rsid w:val="0069368E"/>
    <w:rsid w:val="006942F5"/>
    <w:rsid w:val="00696C4A"/>
    <w:rsid w:val="006A1D6A"/>
    <w:rsid w:val="006B00B7"/>
    <w:rsid w:val="006B37A7"/>
    <w:rsid w:val="006B45D2"/>
    <w:rsid w:val="006B5B69"/>
    <w:rsid w:val="006B65C9"/>
    <w:rsid w:val="006C1C6A"/>
    <w:rsid w:val="006C36E1"/>
    <w:rsid w:val="006D022F"/>
    <w:rsid w:val="006D178C"/>
    <w:rsid w:val="006D339D"/>
    <w:rsid w:val="006E3079"/>
    <w:rsid w:val="006E560E"/>
    <w:rsid w:val="006E621E"/>
    <w:rsid w:val="006F34D6"/>
    <w:rsid w:val="006F7064"/>
    <w:rsid w:val="00711BA8"/>
    <w:rsid w:val="007167BF"/>
    <w:rsid w:val="00717FD4"/>
    <w:rsid w:val="007241E5"/>
    <w:rsid w:val="00724819"/>
    <w:rsid w:val="00730D86"/>
    <w:rsid w:val="00735103"/>
    <w:rsid w:val="007365E8"/>
    <w:rsid w:val="00737D3C"/>
    <w:rsid w:val="007406D0"/>
    <w:rsid w:val="007440E3"/>
    <w:rsid w:val="00744D0A"/>
    <w:rsid w:val="007462E1"/>
    <w:rsid w:val="00752293"/>
    <w:rsid w:val="00752EC9"/>
    <w:rsid w:val="00753900"/>
    <w:rsid w:val="00764DA6"/>
    <w:rsid w:val="007707D7"/>
    <w:rsid w:val="007736ED"/>
    <w:rsid w:val="00775F80"/>
    <w:rsid w:val="00776667"/>
    <w:rsid w:val="00777D8F"/>
    <w:rsid w:val="0078334F"/>
    <w:rsid w:val="00783D1A"/>
    <w:rsid w:val="007841BA"/>
    <w:rsid w:val="00792DA4"/>
    <w:rsid w:val="00795ED8"/>
    <w:rsid w:val="007A0644"/>
    <w:rsid w:val="007A2636"/>
    <w:rsid w:val="007B49AB"/>
    <w:rsid w:val="007B60B2"/>
    <w:rsid w:val="007B69A6"/>
    <w:rsid w:val="007C2C66"/>
    <w:rsid w:val="007C6CD0"/>
    <w:rsid w:val="007D0F81"/>
    <w:rsid w:val="007E224B"/>
    <w:rsid w:val="007E3C2B"/>
    <w:rsid w:val="008039E1"/>
    <w:rsid w:val="00807B2D"/>
    <w:rsid w:val="00814E52"/>
    <w:rsid w:val="00815B9F"/>
    <w:rsid w:val="008177AD"/>
    <w:rsid w:val="00822225"/>
    <w:rsid w:val="0082368F"/>
    <w:rsid w:val="00834D79"/>
    <w:rsid w:val="008407E6"/>
    <w:rsid w:val="0084384F"/>
    <w:rsid w:val="00845BDB"/>
    <w:rsid w:val="008470FE"/>
    <w:rsid w:val="00853FAF"/>
    <w:rsid w:val="00856936"/>
    <w:rsid w:val="0086261B"/>
    <w:rsid w:val="0086621C"/>
    <w:rsid w:val="008671E3"/>
    <w:rsid w:val="0087332B"/>
    <w:rsid w:val="00875440"/>
    <w:rsid w:val="00875A35"/>
    <w:rsid w:val="008804EC"/>
    <w:rsid w:val="00883338"/>
    <w:rsid w:val="00885D7C"/>
    <w:rsid w:val="00887F25"/>
    <w:rsid w:val="0089085E"/>
    <w:rsid w:val="00890BC3"/>
    <w:rsid w:val="00890C84"/>
    <w:rsid w:val="008970F5"/>
    <w:rsid w:val="008A4203"/>
    <w:rsid w:val="008B0CA3"/>
    <w:rsid w:val="008B16FE"/>
    <w:rsid w:val="008B1888"/>
    <w:rsid w:val="008B2ABA"/>
    <w:rsid w:val="008B70B4"/>
    <w:rsid w:val="008C452B"/>
    <w:rsid w:val="008D23E3"/>
    <w:rsid w:val="008E706D"/>
    <w:rsid w:val="008E79E8"/>
    <w:rsid w:val="008F2930"/>
    <w:rsid w:val="008F619D"/>
    <w:rsid w:val="008F6ADA"/>
    <w:rsid w:val="0090167C"/>
    <w:rsid w:val="009100F4"/>
    <w:rsid w:val="009108E5"/>
    <w:rsid w:val="009146FD"/>
    <w:rsid w:val="00914850"/>
    <w:rsid w:val="00920701"/>
    <w:rsid w:val="0092532B"/>
    <w:rsid w:val="0092645E"/>
    <w:rsid w:val="009265D0"/>
    <w:rsid w:val="00926820"/>
    <w:rsid w:val="00947230"/>
    <w:rsid w:val="0095141B"/>
    <w:rsid w:val="00960462"/>
    <w:rsid w:val="009656D6"/>
    <w:rsid w:val="009716B8"/>
    <w:rsid w:val="00980DE7"/>
    <w:rsid w:val="009826B8"/>
    <w:rsid w:val="00983BD8"/>
    <w:rsid w:val="00985E1B"/>
    <w:rsid w:val="00990E1D"/>
    <w:rsid w:val="00992D62"/>
    <w:rsid w:val="009A58C4"/>
    <w:rsid w:val="009A5E9B"/>
    <w:rsid w:val="009A61F2"/>
    <w:rsid w:val="009A74FB"/>
    <w:rsid w:val="009B4350"/>
    <w:rsid w:val="009B747E"/>
    <w:rsid w:val="009C12F4"/>
    <w:rsid w:val="009C26CD"/>
    <w:rsid w:val="009C56AD"/>
    <w:rsid w:val="009D2BF4"/>
    <w:rsid w:val="009D3DBA"/>
    <w:rsid w:val="009F2AAD"/>
    <w:rsid w:val="009F76A4"/>
    <w:rsid w:val="00A000EC"/>
    <w:rsid w:val="00A07B29"/>
    <w:rsid w:val="00A11CFA"/>
    <w:rsid w:val="00A17161"/>
    <w:rsid w:val="00A1722E"/>
    <w:rsid w:val="00A22020"/>
    <w:rsid w:val="00A23AB1"/>
    <w:rsid w:val="00A23BB6"/>
    <w:rsid w:val="00A2424C"/>
    <w:rsid w:val="00A26432"/>
    <w:rsid w:val="00A30261"/>
    <w:rsid w:val="00A373DC"/>
    <w:rsid w:val="00A425D9"/>
    <w:rsid w:val="00A43CB4"/>
    <w:rsid w:val="00A457D3"/>
    <w:rsid w:val="00A522E8"/>
    <w:rsid w:val="00A55697"/>
    <w:rsid w:val="00A61E21"/>
    <w:rsid w:val="00A653CD"/>
    <w:rsid w:val="00A661CE"/>
    <w:rsid w:val="00A712C5"/>
    <w:rsid w:val="00A718DE"/>
    <w:rsid w:val="00A7372A"/>
    <w:rsid w:val="00A747AC"/>
    <w:rsid w:val="00A833BC"/>
    <w:rsid w:val="00A87671"/>
    <w:rsid w:val="00A87F0F"/>
    <w:rsid w:val="00A92542"/>
    <w:rsid w:val="00AA1096"/>
    <w:rsid w:val="00AA5FEA"/>
    <w:rsid w:val="00AA67E5"/>
    <w:rsid w:val="00AB4510"/>
    <w:rsid w:val="00AB6AFF"/>
    <w:rsid w:val="00AC40A8"/>
    <w:rsid w:val="00AC66D6"/>
    <w:rsid w:val="00AC7026"/>
    <w:rsid w:val="00AC7A0D"/>
    <w:rsid w:val="00AD1578"/>
    <w:rsid w:val="00AD7850"/>
    <w:rsid w:val="00AD7F3F"/>
    <w:rsid w:val="00AE0F22"/>
    <w:rsid w:val="00AE61F6"/>
    <w:rsid w:val="00AF308B"/>
    <w:rsid w:val="00AF558D"/>
    <w:rsid w:val="00AF6A61"/>
    <w:rsid w:val="00AF7CF1"/>
    <w:rsid w:val="00B105AB"/>
    <w:rsid w:val="00B10947"/>
    <w:rsid w:val="00B114C4"/>
    <w:rsid w:val="00B11D62"/>
    <w:rsid w:val="00B14911"/>
    <w:rsid w:val="00B16F19"/>
    <w:rsid w:val="00B2306B"/>
    <w:rsid w:val="00B2686B"/>
    <w:rsid w:val="00B363C1"/>
    <w:rsid w:val="00B4078F"/>
    <w:rsid w:val="00B47DE0"/>
    <w:rsid w:val="00B54A77"/>
    <w:rsid w:val="00B63D1C"/>
    <w:rsid w:val="00B64591"/>
    <w:rsid w:val="00B70368"/>
    <w:rsid w:val="00B762AB"/>
    <w:rsid w:val="00B7791E"/>
    <w:rsid w:val="00B80EF5"/>
    <w:rsid w:val="00B81AEC"/>
    <w:rsid w:val="00B8359B"/>
    <w:rsid w:val="00B851DA"/>
    <w:rsid w:val="00B86E42"/>
    <w:rsid w:val="00B90E07"/>
    <w:rsid w:val="00B94692"/>
    <w:rsid w:val="00B95C90"/>
    <w:rsid w:val="00BA1817"/>
    <w:rsid w:val="00BA1F34"/>
    <w:rsid w:val="00BA3DF2"/>
    <w:rsid w:val="00BA6698"/>
    <w:rsid w:val="00BB6EBD"/>
    <w:rsid w:val="00BB77A8"/>
    <w:rsid w:val="00BC2967"/>
    <w:rsid w:val="00BD7E5C"/>
    <w:rsid w:val="00BE285D"/>
    <w:rsid w:val="00BE6875"/>
    <w:rsid w:val="00BE7C7C"/>
    <w:rsid w:val="00C00E6D"/>
    <w:rsid w:val="00C0268C"/>
    <w:rsid w:val="00C04F1B"/>
    <w:rsid w:val="00C06678"/>
    <w:rsid w:val="00C07231"/>
    <w:rsid w:val="00C078ED"/>
    <w:rsid w:val="00C16AE2"/>
    <w:rsid w:val="00C178F6"/>
    <w:rsid w:val="00C203B4"/>
    <w:rsid w:val="00C23ACB"/>
    <w:rsid w:val="00C25E09"/>
    <w:rsid w:val="00C27DE2"/>
    <w:rsid w:val="00C34875"/>
    <w:rsid w:val="00C45244"/>
    <w:rsid w:val="00C506E8"/>
    <w:rsid w:val="00C508CB"/>
    <w:rsid w:val="00C511E5"/>
    <w:rsid w:val="00C5210F"/>
    <w:rsid w:val="00C56421"/>
    <w:rsid w:val="00C61791"/>
    <w:rsid w:val="00C63BFF"/>
    <w:rsid w:val="00C64052"/>
    <w:rsid w:val="00C66BA3"/>
    <w:rsid w:val="00C6781C"/>
    <w:rsid w:val="00C7193B"/>
    <w:rsid w:val="00C73112"/>
    <w:rsid w:val="00C77FC5"/>
    <w:rsid w:val="00C8062B"/>
    <w:rsid w:val="00C818E7"/>
    <w:rsid w:val="00C93280"/>
    <w:rsid w:val="00C93C15"/>
    <w:rsid w:val="00C94227"/>
    <w:rsid w:val="00C97022"/>
    <w:rsid w:val="00C975AE"/>
    <w:rsid w:val="00CA533B"/>
    <w:rsid w:val="00CB09EC"/>
    <w:rsid w:val="00CB0C62"/>
    <w:rsid w:val="00CB271C"/>
    <w:rsid w:val="00CC23CA"/>
    <w:rsid w:val="00CC3030"/>
    <w:rsid w:val="00CC30E6"/>
    <w:rsid w:val="00CD48C1"/>
    <w:rsid w:val="00CE13CF"/>
    <w:rsid w:val="00CE1A4A"/>
    <w:rsid w:val="00CE5C93"/>
    <w:rsid w:val="00CE5DAD"/>
    <w:rsid w:val="00CF26EB"/>
    <w:rsid w:val="00CF5674"/>
    <w:rsid w:val="00CF5BC5"/>
    <w:rsid w:val="00D1562D"/>
    <w:rsid w:val="00D17A15"/>
    <w:rsid w:val="00D20F26"/>
    <w:rsid w:val="00D22C34"/>
    <w:rsid w:val="00D2549C"/>
    <w:rsid w:val="00D27A7B"/>
    <w:rsid w:val="00D344D8"/>
    <w:rsid w:val="00D408AD"/>
    <w:rsid w:val="00D45B0A"/>
    <w:rsid w:val="00D46214"/>
    <w:rsid w:val="00D464C7"/>
    <w:rsid w:val="00D575EB"/>
    <w:rsid w:val="00D5773F"/>
    <w:rsid w:val="00D57830"/>
    <w:rsid w:val="00D62B6D"/>
    <w:rsid w:val="00D640D5"/>
    <w:rsid w:val="00D6431A"/>
    <w:rsid w:val="00D66604"/>
    <w:rsid w:val="00D77743"/>
    <w:rsid w:val="00D77DC7"/>
    <w:rsid w:val="00D82925"/>
    <w:rsid w:val="00D900D8"/>
    <w:rsid w:val="00D91272"/>
    <w:rsid w:val="00D94265"/>
    <w:rsid w:val="00D96554"/>
    <w:rsid w:val="00DA2C57"/>
    <w:rsid w:val="00DA78AB"/>
    <w:rsid w:val="00DC2A5A"/>
    <w:rsid w:val="00DC5445"/>
    <w:rsid w:val="00DC6EC7"/>
    <w:rsid w:val="00DD2156"/>
    <w:rsid w:val="00DD4708"/>
    <w:rsid w:val="00DD50B4"/>
    <w:rsid w:val="00DD61BE"/>
    <w:rsid w:val="00DD7E5F"/>
    <w:rsid w:val="00DE0F3E"/>
    <w:rsid w:val="00DE3966"/>
    <w:rsid w:val="00DE5591"/>
    <w:rsid w:val="00DE76BC"/>
    <w:rsid w:val="00DF423E"/>
    <w:rsid w:val="00E00AF6"/>
    <w:rsid w:val="00E071A7"/>
    <w:rsid w:val="00E10CB8"/>
    <w:rsid w:val="00E1582B"/>
    <w:rsid w:val="00E23628"/>
    <w:rsid w:val="00E3410A"/>
    <w:rsid w:val="00E3693B"/>
    <w:rsid w:val="00E37145"/>
    <w:rsid w:val="00E42622"/>
    <w:rsid w:val="00E50D05"/>
    <w:rsid w:val="00E548DD"/>
    <w:rsid w:val="00E655BD"/>
    <w:rsid w:val="00E67602"/>
    <w:rsid w:val="00E716F7"/>
    <w:rsid w:val="00E71E68"/>
    <w:rsid w:val="00E72026"/>
    <w:rsid w:val="00E73426"/>
    <w:rsid w:val="00E77115"/>
    <w:rsid w:val="00E827CF"/>
    <w:rsid w:val="00E8402F"/>
    <w:rsid w:val="00E91ACA"/>
    <w:rsid w:val="00E974D0"/>
    <w:rsid w:val="00E97593"/>
    <w:rsid w:val="00EA09C8"/>
    <w:rsid w:val="00EA4792"/>
    <w:rsid w:val="00EB093E"/>
    <w:rsid w:val="00EC309D"/>
    <w:rsid w:val="00ED02DF"/>
    <w:rsid w:val="00ED159D"/>
    <w:rsid w:val="00EE3FD0"/>
    <w:rsid w:val="00EE6C91"/>
    <w:rsid w:val="00EE7E9F"/>
    <w:rsid w:val="00EF26F2"/>
    <w:rsid w:val="00F04776"/>
    <w:rsid w:val="00F05DD0"/>
    <w:rsid w:val="00F07C9F"/>
    <w:rsid w:val="00F07EBE"/>
    <w:rsid w:val="00F100F6"/>
    <w:rsid w:val="00F16F8E"/>
    <w:rsid w:val="00F3617C"/>
    <w:rsid w:val="00F51C3B"/>
    <w:rsid w:val="00F53A00"/>
    <w:rsid w:val="00F548AE"/>
    <w:rsid w:val="00F57AE2"/>
    <w:rsid w:val="00F7138B"/>
    <w:rsid w:val="00F743C0"/>
    <w:rsid w:val="00F76579"/>
    <w:rsid w:val="00F76992"/>
    <w:rsid w:val="00F77C82"/>
    <w:rsid w:val="00F857EE"/>
    <w:rsid w:val="00F86830"/>
    <w:rsid w:val="00F87CD4"/>
    <w:rsid w:val="00F92224"/>
    <w:rsid w:val="00F92B19"/>
    <w:rsid w:val="00F968D6"/>
    <w:rsid w:val="00FA119D"/>
    <w:rsid w:val="00FA1F86"/>
    <w:rsid w:val="00FA2C0D"/>
    <w:rsid w:val="00FA2CE0"/>
    <w:rsid w:val="00FA587A"/>
    <w:rsid w:val="00FB0030"/>
    <w:rsid w:val="00FB119A"/>
    <w:rsid w:val="00FB3508"/>
    <w:rsid w:val="00FB7D31"/>
    <w:rsid w:val="00FC0CF3"/>
    <w:rsid w:val="00FC101F"/>
    <w:rsid w:val="00FC1558"/>
    <w:rsid w:val="00FC77CE"/>
    <w:rsid w:val="00FC7A4E"/>
    <w:rsid w:val="00FD3CB7"/>
    <w:rsid w:val="00FD7B57"/>
    <w:rsid w:val="00FE1156"/>
    <w:rsid w:val="00FE2383"/>
    <w:rsid w:val="00FE48CB"/>
    <w:rsid w:val="00FE53B8"/>
    <w:rsid w:val="00FF1443"/>
    <w:rsid w:val="00FF2F85"/>
    <w:rsid w:val="00FF5C17"/>
    <w:rsid w:val="00FF6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2280C0-5612-462D-8A06-9FDC1D2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4A"/>
    <w:rPr>
      <w:sz w:val="24"/>
      <w:szCs w:val="24"/>
    </w:rPr>
  </w:style>
  <w:style w:type="paragraph" w:styleId="Heading3">
    <w:name w:val="heading 3"/>
    <w:basedOn w:val="Normal"/>
    <w:next w:val="Normal"/>
    <w:qFormat/>
    <w:rsid w:val="00696C4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6C4A"/>
    <w:rPr>
      <w:color w:val="0000FF"/>
      <w:u w:val="single"/>
    </w:rPr>
  </w:style>
  <w:style w:type="paragraph" w:styleId="BodyText2">
    <w:name w:val="Body Text 2"/>
    <w:basedOn w:val="Normal"/>
    <w:rsid w:val="00696C4A"/>
    <w:pPr>
      <w:ind w:right="535"/>
      <w:jc w:val="both"/>
    </w:pPr>
    <w:rPr>
      <w:sz w:val="28"/>
      <w:szCs w:val="20"/>
      <w:lang w:eastAsia="en-US"/>
    </w:rPr>
  </w:style>
  <w:style w:type="paragraph" w:styleId="BalloonText">
    <w:name w:val="Balloon Text"/>
    <w:basedOn w:val="Normal"/>
    <w:semiHidden/>
    <w:rsid w:val="006251ED"/>
    <w:rPr>
      <w:rFonts w:ascii="Tahoma" w:hAnsi="Tahoma" w:cs="Tahoma"/>
      <w:sz w:val="16"/>
      <w:szCs w:val="16"/>
    </w:rPr>
  </w:style>
  <w:style w:type="paragraph" w:customStyle="1" w:styleId="naisf">
    <w:name w:val="naisf"/>
    <w:basedOn w:val="Normal"/>
    <w:rsid w:val="002E1657"/>
    <w:pPr>
      <w:spacing w:before="100" w:beforeAutospacing="1" w:after="100" w:afterAutospacing="1"/>
    </w:pPr>
  </w:style>
  <w:style w:type="character" w:customStyle="1" w:styleId="c1">
    <w:name w:val="c1"/>
    <w:rsid w:val="002E1657"/>
  </w:style>
  <w:style w:type="paragraph" w:styleId="Header">
    <w:name w:val="header"/>
    <w:basedOn w:val="Normal"/>
    <w:link w:val="HeaderChar"/>
    <w:rsid w:val="004F1E78"/>
    <w:pPr>
      <w:tabs>
        <w:tab w:val="center" w:pos="4153"/>
        <w:tab w:val="right" w:pos="8306"/>
      </w:tabs>
    </w:pPr>
  </w:style>
  <w:style w:type="character" w:customStyle="1" w:styleId="HeaderChar">
    <w:name w:val="Header Char"/>
    <w:basedOn w:val="DefaultParagraphFont"/>
    <w:link w:val="Header"/>
    <w:rsid w:val="004F1E78"/>
    <w:rPr>
      <w:sz w:val="24"/>
      <w:szCs w:val="24"/>
    </w:rPr>
  </w:style>
  <w:style w:type="paragraph" w:styleId="Footer">
    <w:name w:val="footer"/>
    <w:basedOn w:val="Normal"/>
    <w:link w:val="FooterChar"/>
    <w:uiPriority w:val="99"/>
    <w:rsid w:val="004F1E78"/>
    <w:pPr>
      <w:tabs>
        <w:tab w:val="center" w:pos="4153"/>
        <w:tab w:val="right" w:pos="8306"/>
      </w:tabs>
    </w:pPr>
  </w:style>
  <w:style w:type="character" w:customStyle="1" w:styleId="FooterChar">
    <w:name w:val="Footer Char"/>
    <w:basedOn w:val="DefaultParagraphFont"/>
    <w:link w:val="Footer"/>
    <w:uiPriority w:val="99"/>
    <w:rsid w:val="004F1E78"/>
    <w:rPr>
      <w:sz w:val="24"/>
      <w:szCs w:val="24"/>
    </w:rPr>
  </w:style>
  <w:style w:type="paragraph" w:customStyle="1" w:styleId="tv2131">
    <w:name w:val="tv2131"/>
    <w:basedOn w:val="Normal"/>
    <w:rsid w:val="003A28CA"/>
    <w:pPr>
      <w:spacing w:line="360" w:lineRule="auto"/>
      <w:ind w:firstLine="300"/>
    </w:pPr>
    <w:rPr>
      <w:color w:val="414142"/>
      <w:sz w:val="20"/>
      <w:szCs w:val="20"/>
    </w:rPr>
  </w:style>
  <w:style w:type="paragraph" w:customStyle="1" w:styleId="tv2132">
    <w:name w:val="tv2132"/>
    <w:basedOn w:val="Normal"/>
    <w:rsid w:val="001879FB"/>
    <w:pPr>
      <w:spacing w:line="360" w:lineRule="auto"/>
      <w:ind w:firstLine="300"/>
    </w:pPr>
    <w:rPr>
      <w:color w:val="414142"/>
      <w:sz w:val="20"/>
      <w:szCs w:val="20"/>
    </w:rPr>
  </w:style>
  <w:style w:type="character" w:styleId="Emphasis">
    <w:name w:val="Emphasis"/>
    <w:basedOn w:val="DefaultParagraphFont"/>
    <w:uiPriority w:val="20"/>
    <w:qFormat/>
    <w:rsid w:val="004D29E1"/>
    <w:rPr>
      <w:i/>
      <w:iCs/>
    </w:rPr>
  </w:style>
  <w:style w:type="character" w:customStyle="1" w:styleId="c6">
    <w:name w:val="c6"/>
    <w:basedOn w:val="DefaultParagraphFont"/>
    <w:rsid w:val="00CC30E6"/>
  </w:style>
  <w:style w:type="paragraph" w:styleId="FootnoteText">
    <w:name w:val="footnote text"/>
    <w:basedOn w:val="Normal"/>
    <w:link w:val="FootnoteTextChar"/>
    <w:semiHidden/>
    <w:unhideWhenUsed/>
    <w:rsid w:val="000C2D7C"/>
    <w:rPr>
      <w:sz w:val="20"/>
      <w:szCs w:val="20"/>
    </w:rPr>
  </w:style>
  <w:style w:type="character" w:customStyle="1" w:styleId="FootnoteTextChar">
    <w:name w:val="Footnote Text Char"/>
    <w:basedOn w:val="DefaultParagraphFont"/>
    <w:link w:val="FootnoteText"/>
    <w:semiHidden/>
    <w:rsid w:val="000C2D7C"/>
  </w:style>
  <w:style w:type="character" w:styleId="FootnoteReference">
    <w:name w:val="footnote reference"/>
    <w:basedOn w:val="DefaultParagraphFont"/>
    <w:semiHidden/>
    <w:unhideWhenUsed/>
    <w:rsid w:val="000C2D7C"/>
    <w:rPr>
      <w:vertAlign w:val="superscript"/>
    </w:rPr>
  </w:style>
  <w:style w:type="paragraph" w:customStyle="1" w:styleId="Default">
    <w:name w:val="Default"/>
    <w:rsid w:val="00E91AC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5728">
      <w:bodyDiv w:val="1"/>
      <w:marLeft w:val="0"/>
      <w:marRight w:val="0"/>
      <w:marTop w:val="0"/>
      <w:marBottom w:val="0"/>
      <w:divBdr>
        <w:top w:val="none" w:sz="0" w:space="0" w:color="auto"/>
        <w:left w:val="none" w:sz="0" w:space="0" w:color="auto"/>
        <w:bottom w:val="none" w:sz="0" w:space="0" w:color="auto"/>
        <w:right w:val="none" w:sz="0" w:space="0" w:color="auto"/>
      </w:divBdr>
    </w:div>
    <w:div w:id="117190363">
      <w:bodyDiv w:val="1"/>
      <w:marLeft w:val="0"/>
      <w:marRight w:val="0"/>
      <w:marTop w:val="600"/>
      <w:marBottom w:val="0"/>
      <w:divBdr>
        <w:top w:val="none" w:sz="0" w:space="0" w:color="auto"/>
        <w:left w:val="none" w:sz="0" w:space="0" w:color="auto"/>
        <w:bottom w:val="none" w:sz="0" w:space="0" w:color="auto"/>
        <w:right w:val="none" w:sz="0" w:space="0" w:color="auto"/>
      </w:divBdr>
      <w:divsChild>
        <w:div w:id="1810172722">
          <w:marLeft w:val="0"/>
          <w:marRight w:val="0"/>
          <w:marTop w:val="0"/>
          <w:marBottom w:val="0"/>
          <w:divBdr>
            <w:top w:val="none" w:sz="0" w:space="0" w:color="auto"/>
            <w:left w:val="none" w:sz="0" w:space="0" w:color="auto"/>
            <w:bottom w:val="none" w:sz="0" w:space="0" w:color="auto"/>
            <w:right w:val="none" w:sz="0" w:space="0" w:color="auto"/>
          </w:divBdr>
          <w:divsChild>
            <w:div w:id="535195428">
              <w:marLeft w:val="0"/>
              <w:marRight w:val="0"/>
              <w:marTop w:val="0"/>
              <w:marBottom w:val="450"/>
              <w:divBdr>
                <w:top w:val="none" w:sz="0" w:space="0" w:color="auto"/>
                <w:left w:val="none" w:sz="0" w:space="0" w:color="auto"/>
                <w:bottom w:val="none" w:sz="0" w:space="0" w:color="auto"/>
                <w:right w:val="none" w:sz="0" w:space="0" w:color="auto"/>
              </w:divBdr>
              <w:divsChild>
                <w:div w:id="12464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71201">
      <w:bodyDiv w:val="1"/>
      <w:marLeft w:val="0"/>
      <w:marRight w:val="0"/>
      <w:marTop w:val="0"/>
      <w:marBottom w:val="0"/>
      <w:divBdr>
        <w:top w:val="none" w:sz="0" w:space="0" w:color="auto"/>
        <w:left w:val="none" w:sz="0" w:space="0" w:color="auto"/>
        <w:bottom w:val="none" w:sz="0" w:space="0" w:color="auto"/>
        <w:right w:val="none" w:sz="0" w:space="0" w:color="auto"/>
      </w:divBdr>
      <w:divsChild>
        <w:div w:id="1011371498">
          <w:marLeft w:val="0"/>
          <w:marRight w:val="0"/>
          <w:marTop w:val="0"/>
          <w:marBottom w:val="0"/>
          <w:divBdr>
            <w:top w:val="none" w:sz="0" w:space="0" w:color="auto"/>
            <w:left w:val="none" w:sz="0" w:space="0" w:color="auto"/>
            <w:bottom w:val="none" w:sz="0" w:space="0" w:color="auto"/>
            <w:right w:val="none" w:sz="0" w:space="0" w:color="auto"/>
          </w:divBdr>
          <w:divsChild>
            <w:div w:id="51774205">
              <w:marLeft w:val="0"/>
              <w:marRight w:val="0"/>
              <w:marTop w:val="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931472434">
                      <w:marLeft w:val="0"/>
                      <w:marRight w:val="0"/>
                      <w:marTop w:val="0"/>
                      <w:marBottom w:val="0"/>
                      <w:divBdr>
                        <w:top w:val="none" w:sz="0" w:space="0" w:color="auto"/>
                        <w:left w:val="none" w:sz="0" w:space="0" w:color="auto"/>
                        <w:bottom w:val="none" w:sz="0" w:space="0" w:color="auto"/>
                        <w:right w:val="none" w:sz="0" w:space="0" w:color="auto"/>
                      </w:divBdr>
                      <w:divsChild>
                        <w:div w:id="1730835204">
                          <w:marLeft w:val="0"/>
                          <w:marRight w:val="0"/>
                          <w:marTop w:val="0"/>
                          <w:marBottom w:val="0"/>
                          <w:divBdr>
                            <w:top w:val="none" w:sz="0" w:space="0" w:color="auto"/>
                            <w:left w:val="none" w:sz="0" w:space="0" w:color="auto"/>
                            <w:bottom w:val="none" w:sz="0" w:space="0" w:color="auto"/>
                            <w:right w:val="none" w:sz="0" w:space="0" w:color="auto"/>
                          </w:divBdr>
                          <w:divsChild>
                            <w:div w:id="11121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195554">
      <w:bodyDiv w:val="1"/>
      <w:marLeft w:val="0"/>
      <w:marRight w:val="0"/>
      <w:marTop w:val="0"/>
      <w:marBottom w:val="0"/>
      <w:divBdr>
        <w:top w:val="none" w:sz="0" w:space="0" w:color="auto"/>
        <w:left w:val="none" w:sz="0" w:space="0" w:color="auto"/>
        <w:bottom w:val="none" w:sz="0" w:space="0" w:color="auto"/>
        <w:right w:val="none" w:sz="0" w:space="0" w:color="auto"/>
      </w:divBdr>
      <w:divsChild>
        <w:div w:id="1343362557">
          <w:marLeft w:val="0"/>
          <w:marRight w:val="0"/>
          <w:marTop w:val="0"/>
          <w:marBottom w:val="0"/>
          <w:divBdr>
            <w:top w:val="none" w:sz="0" w:space="0" w:color="auto"/>
            <w:left w:val="none" w:sz="0" w:space="0" w:color="auto"/>
            <w:bottom w:val="none" w:sz="0" w:space="0" w:color="auto"/>
            <w:right w:val="none" w:sz="0" w:space="0" w:color="auto"/>
          </w:divBdr>
          <w:divsChild>
            <w:div w:id="988482413">
              <w:marLeft w:val="0"/>
              <w:marRight w:val="0"/>
              <w:marTop w:val="0"/>
              <w:marBottom w:val="0"/>
              <w:divBdr>
                <w:top w:val="none" w:sz="0" w:space="0" w:color="auto"/>
                <w:left w:val="none" w:sz="0" w:space="0" w:color="auto"/>
                <w:bottom w:val="none" w:sz="0" w:space="0" w:color="auto"/>
                <w:right w:val="none" w:sz="0" w:space="0" w:color="auto"/>
              </w:divBdr>
              <w:divsChild>
                <w:div w:id="1158306884">
                  <w:marLeft w:val="0"/>
                  <w:marRight w:val="0"/>
                  <w:marTop w:val="0"/>
                  <w:marBottom w:val="0"/>
                  <w:divBdr>
                    <w:top w:val="none" w:sz="0" w:space="0" w:color="auto"/>
                    <w:left w:val="none" w:sz="0" w:space="0" w:color="auto"/>
                    <w:bottom w:val="none" w:sz="0" w:space="0" w:color="auto"/>
                    <w:right w:val="none" w:sz="0" w:space="0" w:color="auto"/>
                  </w:divBdr>
                  <w:divsChild>
                    <w:div w:id="42294484">
                      <w:marLeft w:val="0"/>
                      <w:marRight w:val="0"/>
                      <w:marTop w:val="0"/>
                      <w:marBottom w:val="0"/>
                      <w:divBdr>
                        <w:top w:val="none" w:sz="0" w:space="0" w:color="auto"/>
                        <w:left w:val="none" w:sz="0" w:space="0" w:color="auto"/>
                        <w:bottom w:val="none" w:sz="0" w:space="0" w:color="auto"/>
                        <w:right w:val="none" w:sz="0" w:space="0" w:color="auto"/>
                      </w:divBdr>
                      <w:divsChild>
                        <w:div w:id="545409583">
                          <w:marLeft w:val="0"/>
                          <w:marRight w:val="0"/>
                          <w:marTop w:val="0"/>
                          <w:marBottom w:val="0"/>
                          <w:divBdr>
                            <w:top w:val="none" w:sz="0" w:space="0" w:color="auto"/>
                            <w:left w:val="none" w:sz="0" w:space="0" w:color="auto"/>
                            <w:bottom w:val="none" w:sz="0" w:space="0" w:color="auto"/>
                            <w:right w:val="none" w:sz="0" w:space="0" w:color="auto"/>
                          </w:divBdr>
                          <w:divsChild>
                            <w:div w:id="17495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84743">
      <w:bodyDiv w:val="1"/>
      <w:marLeft w:val="0"/>
      <w:marRight w:val="0"/>
      <w:marTop w:val="0"/>
      <w:marBottom w:val="0"/>
      <w:divBdr>
        <w:top w:val="none" w:sz="0" w:space="0" w:color="auto"/>
        <w:left w:val="none" w:sz="0" w:space="0" w:color="auto"/>
        <w:bottom w:val="none" w:sz="0" w:space="0" w:color="auto"/>
        <w:right w:val="none" w:sz="0" w:space="0" w:color="auto"/>
      </w:divBdr>
      <w:divsChild>
        <w:div w:id="402526614">
          <w:marLeft w:val="0"/>
          <w:marRight w:val="0"/>
          <w:marTop w:val="0"/>
          <w:marBottom w:val="0"/>
          <w:divBdr>
            <w:top w:val="none" w:sz="0" w:space="0" w:color="auto"/>
            <w:left w:val="none" w:sz="0" w:space="0" w:color="auto"/>
            <w:bottom w:val="none" w:sz="0" w:space="0" w:color="auto"/>
            <w:right w:val="none" w:sz="0" w:space="0" w:color="auto"/>
          </w:divBdr>
          <w:divsChild>
            <w:div w:id="1828325317">
              <w:marLeft w:val="0"/>
              <w:marRight w:val="0"/>
              <w:marTop w:val="0"/>
              <w:marBottom w:val="0"/>
              <w:divBdr>
                <w:top w:val="none" w:sz="0" w:space="0" w:color="auto"/>
                <w:left w:val="none" w:sz="0" w:space="0" w:color="auto"/>
                <w:bottom w:val="none" w:sz="0" w:space="0" w:color="auto"/>
                <w:right w:val="none" w:sz="0" w:space="0" w:color="auto"/>
              </w:divBdr>
              <w:divsChild>
                <w:div w:id="524633926">
                  <w:marLeft w:val="0"/>
                  <w:marRight w:val="0"/>
                  <w:marTop w:val="0"/>
                  <w:marBottom w:val="0"/>
                  <w:divBdr>
                    <w:top w:val="none" w:sz="0" w:space="0" w:color="auto"/>
                    <w:left w:val="none" w:sz="0" w:space="0" w:color="auto"/>
                    <w:bottom w:val="none" w:sz="0" w:space="0" w:color="auto"/>
                    <w:right w:val="none" w:sz="0" w:space="0" w:color="auto"/>
                  </w:divBdr>
                  <w:divsChild>
                    <w:div w:id="195509536">
                      <w:marLeft w:val="0"/>
                      <w:marRight w:val="0"/>
                      <w:marTop w:val="0"/>
                      <w:marBottom w:val="0"/>
                      <w:divBdr>
                        <w:top w:val="none" w:sz="0" w:space="0" w:color="auto"/>
                        <w:left w:val="none" w:sz="0" w:space="0" w:color="auto"/>
                        <w:bottom w:val="none" w:sz="0" w:space="0" w:color="auto"/>
                        <w:right w:val="none" w:sz="0" w:space="0" w:color="auto"/>
                      </w:divBdr>
                      <w:divsChild>
                        <w:div w:id="440339416">
                          <w:marLeft w:val="0"/>
                          <w:marRight w:val="0"/>
                          <w:marTop w:val="0"/>
                          <w:marBottom w:val="0"/>
                          <w:divBdr>
                            <w:top w:val="none" w:sz="0" w:space="0" w:color="auto"/>
                            <w:left w:val="none" w:sz="0" w:space="0" w:color="auto"/>
                            <w:bottom w:val="none" w:sz="0" w:space="0" w:color="auto"/>
                            <w:right w:val="none" w:sz="0" w:space="0" w:color="auto"/>
                          </w:divBdr>
                          <w:divsChild>
                            <w:div w:id="7525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23015">
      <w:bodyDiv w:val="1"/>
      <w:marLeft w:val="0"/>
      <w:marRight w:val="0"/>
      <w:marTop w:val="0"/>
      <w:marBottom w:val="0"/>
      <w:divBdr>
        <w:top w:val="none" w:sz="0" w:space="0" w:color="auto"/>
        <w:left w:val="none" w:sz="0" w:space="0" w:color="auto"/>
        <w:bottom w:val="none" w:sz="0" w:space="0" w:color="auto"/>
        <w:right w:val="none" w:sz="0" w:space="0" w:color="auto"/>
      </w:divBdr>
      <w:divsChild>
        <w:div w:id="1863392683">
          <w:marLeft w:val="0"/>
          <w:marRight w:val="0"/>
          <w:marTop w:val="0"/>
          <w:marBottom w:val="0"/>
          <w:divBdr>
            <w:top w:val="none" w:sz="0" w:space="0" w:color="auto"/>
            <w:left w:val="none" w:sz="0" w:space="0" w:color="auto"/>
            <w:bottom w:val="none" w:sz="0" w:space="0" w:color="auto"/>
            <w:right w:val="none" w:sz="0" w:space="0" w:color="auto"/>
          </w:divBdr>
          <w:divsChild>
            <w:div w:id="1624186772">
              <w:marLeft w:val="0"/>
              <w:marRight w:val="0"/>
              <w:marTop w:val="0"/>
              <w:marBottom w:val="0"/>
              <w:divBdr>
                <w:top w:val="none" w:sz="0" w:space="0" w:color="auto"/>
                <w:left w:val="none" w:sz="0" w:space="0" w:color="auto"/>
                <w:bottom w:val="none" w:sz="0" w:space="0" w:color="auto"/>
                <w:right w:val="none" w:sz="0" w:space="0" w:color="auto"/>
              </w:divBdr>
              <w:divsChild>
                <w:div w:id="695815913">
                  <w:marLeft w:val="0"/>
                  <w:marRight w:val="0"/>
                  <w:marTop w:val="0"/>
                  <w:marBottom w:val="0"/>
                  <w:divBdr>
                    <w:top w:val="none" w:sz="0" w:space="0" w:color="auto"/>
                    <w:left w:val="none" w:sz="0" w:space="0" w:color="auto"/>
                    <w:bottom w:val="none" w:sz="0" w:space="0" w:color="auto"/>
                    <w:right w:val="none" w:sz="0" w:space="0" w:color="auto"/>
                  </w:divBdr>
                  <w:divsChild>
                    <w:div w:id="412702921">
                      <w:marLeft w:val="0"/>
                      <w:marRight w:val="0"/>
                      <w:marTop w:val="0"/>
                      <w:marBottom w:val="0"/>
                      <w:divBdr>
                        <w:top w:val="none" w:sz="0" w:space="0" w:color="auto"/>
                        <w:left w:val="none" w:sz="0" w:space="0" w:color="auto"/>
                        <w:bottom w:val="none" w:sz="0" w:space="0" w:color="auto"/>
                        <w:right w:val="none" w:sz="0" w:space="0" w:color="auto"/>
                      </w:divBdr>
                      <w:divsChild>
                        <w:div w:id="1089279339">
                          <w:marLeft w:val="0"/>
                          <w:marRight w:val="0"/>
                          <w:marTop w:val="0"/>
                          <w:marBottom w:val="0"/>
                          <w:divBdr>
                            <w:top w:val="none" w:sz="0" w:space="0" w:color="auto"/>
                            <w:left w:val="none" w:sz="0" w:space="0" w:color="auto"/>
                            <w:bottom w:val="none" w:sz="0" w:space="0" w:color="auto"/>
                            <w:right w:val="none" w:sz="0" w:space="0" w:color="auto"/>
                          </w:divBdr>
                          <w:divsChild>
                            <w:div w:id="21014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104315">
      <w:bodyDiv w:val="1"/>
      <w:marLeft w:val="0"/>
      <w:marRight w:val="0"/>
      <w:marTop w:val="0"/>
      <w:marBottom w:val="0"/>
      <w:divBdr>
        <w:top w:val="none" w:sz="0" w:space="0" w:color="auto"/>
        <w:left w:val="none" w:sz="0" w:space="0" w:color="auto"/>
        <w:bottom w:val="none" w:sz="0" w:space="0" w:color="auto"/>
        <w:right w:val="none" w:sz="0" w:space="0" w:color="auto"/>
      </w:divBdr>
      <w:divsChild>
        <w:div w:id="962156728">
          <w:marLeft w:val="0"/>
          <w:marRight w:val="0"/>
          <w:marTop w:val="0"/>
          <w:marBottom w:val="0"/>
          <w:divBdr>
            <w:top w:val="none" w:sz="0" w:space="0" w:color="auto"/>
            <w:left w:val="none" w:sz="0" w:space="0" w:color="auto"/>
            <w:bottom w:val="none" w:sz="0" w:space="0" w:color="auto"/>
            <w:right w:val="none" w:sz="0" w:space="0" w:color="auto"/>
          </w:divBdr>
          <w:divsChild>
            <w:div w:id="551619206">
              <w:marLeft w:val="0"/>
              <w:marRight w:val="0"/>
              <w:marTop w:val="0"/>
              <w:marBottom w:val="0"/>
              <w:divBdr>
                <w:top w:val="none" w:sz="0" w:space="0" w:color="auto"/>
                <w:left w:val="none" w:sz="0" w:space="0" w:color="auto"/>
                <w:bottom w:val="none" w:sz="0" w:space="0" w:color="auto"/>
                <w:right w:val="none" w:sz="0" w:space="0" w:color="auto"/>
              </w:divBdr>
              <w:divsChild>
                <w:div w:id="1484468442">
                  <w:marLeft w:val="0"/>
                  <w:marRight w:val="0"/>
                  <w:marTop w:val="0"/>
                  <w:marBottom w:val="0"/>
                  <w:divBdr>
                    <w:top w:val="none" w:sz="0" w:space="0" w:color="auto"/>
                    <w:left w:val="none" w:sz="0" w:space="0" w:color="auto"/>
                    <w:bottom w:val="none" w:sz="0" w:space="0" w:color="auto"/>
                    <w:right w:val="none" w:sz="0" w:space="0" w:color="auto"/>
                  </w:divBdr>
                  <w:divsChild>
                    <w:div w:id="1565532638">
                      <w:marLeft w:val="0"/>
                      <w:marRight w:val="0"/>
                      <w:marTop w:val="0"/>
                      <w:marBottom w:val="0"/>
                      <w:divBdr>
                        <w:top w:val="none" w:sz="0" w:space="0" w:color="auto"/>
                        <w:left w:val="none" w:sz="0" w:space="0" w:color="auto"/>
                        <w:bottom w:val="none" w:sz="0" w:space="0" w:color="auto"/>
                        <w:right w:val="none" w:sz="0" w:space="0" w:color="auto"/>
                      </w:divBdr>
                      <w:divsChild>
                        <w:div w:id="62993864">
                          <w:marLeft w:val="0"/>
                          <w:marRight w:val="0"/>
                          <w:marTop w:val="0"/>
                          <w:marBottom w:val="0"/>
                          <w:divBdr>
                            <w:top w:val="none" w:sz="0" w:space="0" w:color="auto"/>
                            <w:left w:val="none" w:sz="0" w:space="0" w:color="auto"/>
                            <w:bottom w:val="none" w:sz="0" w:space="0" w:color="auto"/>
                            <w:right w:val="none" w:sz="0" w:space="0" w:color="auto"/>
                          </w:divBdr>
                          <w:divsChild>
                            <w:div w:id="13800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330192">
      <w:bodyDiv w:val="1"/>
      <w:marLeft w:val="0"/>
      <w:marRight w:val="0"/>
      <w:marTop w:val="0"/>
      <w:marBottom w:val="0"/>
      <w:divBdr>
        <w:top w:val="none" w:sz="0" w:space="0" w:color="auto"/>
        <w:left w:val="none" w:sz="0" w:space="0" w:color="auto"/>
        <w:bottom w:val="none" w:sz="0" w:space="0" w:color="auto"/>
        <w:right w:val="none" w:sz="0" w:space="0" w:color="auto"/>
      </w:divBdr>
      <w:divsChild>
        <w:div w:id="248656134">
          <w:marLeft w:val="0"/>
          <w:marRight w:val="0"/>
          <w:marTop w:val="0"/>
          <w:marBottom w:val="0"/>
          <w:divBdr>
            <w:top w:val="none" w:sz="0" w:space="0" w:color="auto"/>
            <w:left w:val="none" w:sz="0" w:space="0" w:color="auto"/>
            <w:bottom w:val="none" w:sz="0" w:space="0" w:color="auto"/>
            <w:right w:val="none" w:sz="0" w:space="0" w:color="auto"/>
          </w:divBdr>
          <w:divsChild>
            <w:div w:id="252207591">
              <w:marLeft w:val="0"/>
              <w:marRight w:val="0"/>
              <w:marTop w:val="0"/>
              <w:marBottom w:val="0"/>
              <w:divBdr>
                <w:top w:val="none" w:sz="0" w:space="0" w:color="auto"/>
                <w:left w:val="none" w:sz="0" w:space="0" w:color="auto"/>
                <w:bottom w:val="none" w:sz="0" w:space="0" w:color="auto"/>
                <w:right w:val="none" w:sz="0" w:space="0" w:color="auto"/>
              </w:divBdr>
              <w:divsChild>
                <w:div w:id="1190334779">
                  <w:marLeft w:val="0"/>
                  <w:marRight w:val="0"/>
                  <w:marTop w:val="0"/>
                  <w:marBottom w:val="0"/>
                  <w:divBdr>
                    <w:top w:val="none" w:sz="0" w:space="0" w:color="auto"/>
                    <w:left w:val="none" w:sz="0" w:space="0" w:color="auto"/>
                    <w:bottom w:val="none" w:sz="0" w:space="0" w:color="auto"/>
                    <w:right w:val="none" w:sz="0" w:space="0" w:color="auto"/>
                  </w:divBdr>
                  <w:divsChild>
                    <w:div w:id="1365515735">
                      <w:marLeft w:val="0"/>
                      <w:marRight w:val="0"/>
                      <w:marTop w:val="0"/>
                      <w:marBottom w:val="0"/>
                      <w:divBdr>
                        <w:top w:val="none" w:sz="0" w:space="0" w:color="auto"/>
                        <w:left w:val="none" w:sz="0" w:space="0" w:color="auto"/>
                        <w:bottom w:val="none" w:sz="0" w:space="0" w:color="auto"/>
                        <w:right w:val="none" w:sz="0" w:space="0" w:color="auto"/>
                      </w:divBdr>
                      <w:divsChild>
                        <w:div w:id="1028798988">
                          <w:marLeft w:val="0"/>
                          <w:marRight w:val="0"/>
                          <w:marTop w:val="0"/>
                          <w:marBottom w:val="0"/>
                          <w:divBdr>
                            <w:top w:val="none" w:sz="0" w:space="0" w:color="auto"/>
                            <w:left w:val="none" w:sz="0" w:space="0" w:color="auto"/>
                            <w:bottom w:val="none" w:sz="0" w:space="0" w:color="auto"/>
                            <w:right w:val="none" w:sz="0" w:space="0" w:color="auto"/>
                          </w:divBdr>
                          <w:divsChild>
                            <w:div w:id="12678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3365</Words>
  <Characters>1919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VBTAI</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Dators--7</dc:creator>
  <cp:lastModifiedBy>Taivo Trams</cp:lastModifiedBy>
  <cp:revision>2</cp:revision>
  <cp:lastPrinted>2015-10-19T11:51:00Z</cp:lastPrinted>
  <dcterms:created xsi:type="dcterms:W3CDTF">2015-11-19T09:40:00Z</dcterms:created>
  <dcterms:modified xsi:type="dcterms:W3CDTF">2015-11-19T09:40:00Z</dcterms:modified>
</cp:coreProperties>
</file>