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2B0" w:rsidRDefault="00D152B0" w:rsidP="00D152B0">
      <w:pPr>
        <w:rPr>
          <w:rFonts w:ascii="Calibri" w:hAnsi="Calibri" w:cs="Calibri"/>
          <w:lang w:val="lv-LV"/>
        </w:rPr>
      </w:pPr>
    </w:p>
    <w:p w:rsidR="00D152B0" w:rsidRDefault="006157E2" w:rsidP="00D152B0">
      <w:pPr>
        <w:pStyle w:val="Virsraksts2"/>
        <w:spacing w:before="0"/>
        <w:jc w:val="center"/>
        <w:rPr>
          <w:rFonts w:ascii="Calibri" w:hAnsi="Calibri" w:cs="Calibri"/>
          <w:lang w:val="lv-LV"/>
        </w:rPr>
      </w:pPr>
      <w:r>
        <w:rPr>
          <w:rFonts w:ascii="Calibri" w:hAnsi="Calibri" w:cs="Calibri"/>
          <w:lang w:val="lv-LV"/>
        </w:rPr>
        <w:t>Darba devēju organizēto mācību programmu satura paraugs</w:t>
      </w:r>
    </w:p>
    <w:p w:rsidR="00D152B0" w:rsidRDefault="00D152B0" w:rsidP="00D152B0">
      <w:pPr>
        <w:tabs>
          <w:tab w:val="left" w:pos="1540"/>
        </w:tabs>
        <w:jc w:val="both"/>
        <w:rPr>
          <w:rFonts w:ascii="Calibri" w:hAnsi="Calibri" w:cs="Calibri"/>
          <w:b/>
          <w:color w:val="538135"/>
          <w:lang w:val="lv-LV"/>
        </w:rPr>
      </w:pPr>
      <w:bookmarkStart w:id="0" w:name="_heading=h.1ksv4uv"/>
      <w:bookmarkStart w:id="1" w:name="_z7yl5emexuog"/>
      <w:bookmarkEnd w:id="0"/>
      <w:bookmarkEnd w:id="1"/>
    </w:p>
    <w:p w:rsidR="00D152B0" w:rsidRDefault="006157E2" w:rsidP="00D152B0">
      <w:pPr>
        <w:tabs>
          <w:tab w:val="left" w:pos="1540"/>
        </w:tabs>
        <w:jc w:val="both"/>
        <w:rPr>
          <w:rFonts w:ascii="Calibri" w:hAnsi="Calibri" w:cs="Calibri"/>
          <w:b/>
          <w:color w:val="538135"/>
          <w:lang w:val="lv-LV"/>
        </w:rPr>
      </w:pPr>
      <w:r>
        <w:rPr>
          <w:rFonts w:ascii="Calibri" w:hAnsi="Calibri" w:cs="Calibri"/>
          <w:b/>
          <w:color w:val="538135"/>
          <w:lang w:val="lv-LV"/>
        </w:rPr>
        <w:t>Ievads programmā</w:t>
      </w:r>
    </w:p>
    <w:p w:rsidR="00D152B0" w:rsidRDefault="006157E2" w:rsidP="00D152B0">
      <w:pPr>
        <w:tabs>
          <w:tab w:val="left" w:pos="1540"/>
        </w:tabs>
        <w:jc w:val="both"/>
        <w:rPr>
          <w:rFonts w:ascii="Calibri" w:hAnsi="Calibri" w:cs="Calibri"/>
          <w:lang w:val="lv-LV"/>
        </w:rPr>
      </w:pPr>
      <w:r>
        <w:rPr>
          <w:rFonts w:ascii="Calibri" w:hAnsi="Calibri" w:cs="Calibri"/>
          <w:lang w:val="lv-LV"/>
        </w:rPr>
        <w:t xml:space="preserve">Mācību programma ietver bērnu tiesību pamatus, bāzes zināšanas, kuras visiem bērnu tiesību jomā strādājošiem speciālistiem profesionālā izaugsmē sniegs vienotu profesionālo sākuma platformu. </w:t>
      </w:r>
    </w:p>
    <w:p w:rsidR="00D152B0" w:rsidRDefault="006157E2" w:rsidP="00D152B0">
      <w:pPr>
        <w:jc w:val="both"/>
        <w:rPr>
          <w:rFonts w:ascii="Calibri" w:eastAsia="Calibri" w:hAnsi="Calibri" w:cs="Calibri"/>
          <w:lang w:val="lv-LV" w:eastAsia="lv-LV"/>
        </w:rPr>
      </w:pPr>
      <w:r>
        <w:rPr>
          <w:rFonts w:ascii="Calibri" w:hAnsi="Calibri" w:cs="Calibri"/>
          <w:lang w:val="lv-LV"/>
        </w:rPr>
        <w:t>Mācību programmas</w:t>
      </w:r>
      <w:r>
        <w:rPr>
          <w:rFonts w:ascii="Calibri" w:hAnsi="Calibri" w:cs="Calibri"/>
          <w:b/>
          <w:color w:val="70AD47"/>
          <w:lang w:val="lv-LV"/>
        </w:rPr>
        <w:t xml:space="preserve"> mērķis</w:t>
      </w:r>
      <w:r>
        <w:rPr>
          <w:rFonts w:ascii="Calibri" w:hAnsi="Calibri" w:cs="Calibri"/>
          <w:color w:val="70AD47"/>
          <w:lang w:val="lv-LV"/>
        </w:rPr>
        <w:t xml:space="preserve"> </w:t>
      </w:r>
      <w:r>
        <w:rPr>
          <w:rFonts w:ascii="Calibri" w:hAnsi="Calibri" w:cs="Calibri"/>
          <w:lang w:val="lv-LV"/>
        </w:rPr>
        <w:t xml:space="preserve">– </w:t>
      </w:r>
      <w:r>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68117375"/>
        </w:sdtPr>
        <w:sdtEndPr/>
        <w:sdtContent>
          <w:r>
            <w:rPr>
              <w:rFonts w:ascii="Calibri" w:eastAsia="Calibri" w:hAnsi="Calibri" w:cs="Calibri"/>
              <w:lang w:val="lv-LV" w:eastAsia="lv-LV"/>
            </w:rPr>
            <w:t xml:space="preserve">MG </w:t>
          </w:r>
        </w:sdtContent>
      </w:sdt>
      <w:r>
        <w:rPr>
          <w:rFonts w:ascii="Calibri" w:eastAsia="Calibri" w:hAnsi="Calibri" w:cs="Calibri"/>
          <w:i/>
          <w:lang w:val="lv-LV" w:eastAsia="lv-LV"/>
        </w:rPr>
        <w:t>informāciju un priekšstat</w:t>
      </w:r>
      <w:r>
        <w:rPr>
          <w:rFonts w:ascii="Calibri" w:eastAsia="Calibri" w:hAnsi="Calibri" w:cs="Calibri"/>
          <w:i/>
          <w:lang w:val="lv-LV" w:eastAsia="lv-LV"/>
        </w:rPr>
        <w:t>us</w:t>
      </w:r>
      <w:r>
        <w:rPr>
          <w:rFonts w:ascii="Calibri" w:eastAsia="Calibri" w:hAnsi="Calibri" w:cs="Calibri"/>
          <w:lang w:val="lv-LV" w:eastAsia="lv-LV"/>
        </w:rPr>
        <w:t xml:space="preserve"> par bērna tiesību pamatiem.</w:t>
      </w:r>
    </w:p>
    <w:p w:rsidR="00D152B0" w:rsidRDefault="006157E2" w:rsidP="00D152B0">
      <w:pPr>
        <w:jc w:val="both"/>
        <w:rPr>
          <w:rFonts w:ascii="Calibri" w:hAnsi="Calibri" w:cs="Calibri"/>
          <w:lang w:val="lv-LV"/>
        </w:rPr>
      </w:pPr>
      <w:r>
        <w:rPr>
          <w:rFonts w:ascii="Calibri" w:hAnsi="Calibri" w:cs="Calibri"/>
          <w:b/>
          <w:color w:val="70AD47"/>
          <w:lang w:val="lv-LV"/>
        </w:rPr>
        <w:t>Mācību programmas uzdevumi</w:t>
      </w:r>
      <w:r>
        <w:rPr>
          <w:rFonts w:ascii="Calibri" w:hAnsi="Calibri" w:cs="Calibri"/>
          <w:lang w:val="lv-LV"/>
        </w:rPr>
        <w:t>:</w:t>
      </w:r>
    </w:p>
    <w:p w:rsidR="00D152B0" w:rsidRDefault="006157E2" w:rsidP="00D152B0">
      <w:pPr>
        <w:jc w:val="both"/>
        <w:rPr>
          <w:rFonts w:ascii="Calibri" w:hAnsi="Calibri" w:cs="Calibri"/>
          <w:lang w:val="lv-LV"/>
        </w:rPr>
      </w:pPr>
      <w:r>
        <w:rPr>
          <w:rFonts w:ascii="Calibri" w:hAnsi="Calibri" w:cs="Calibri"/>
          <w:lang w:val="lv-LV"/>
        </w:rPr>
        <w:t>[1] sniegt informāciju un priekšstatu par cilvēktiesību apakšnozares – bērnu tiesību – normatīvo ietvaru;</w:t>
      </w:r>
    </w:p>
    <w:p w:rsidR="00D152B0" w:rsidRDefault="006157E2" w:rsidP="00D152B0">
      <w:pPr>
        <w:jc w:val="both"/>
        <w:rPr>
          <w:rFonts w:ascii="Calibri" w:hAnsi="Calibri" w:cs="Calibri"/>
          <w:lang w:val="lv-LV"/>
        </w:rPr>
      </w:pPr>
      <w:r>
        <w:rPr>
          <w:rFonts w:ascii="Calibri" w:hAnsi="Calibri" w:cs="Calibri"/>
          <w:lang w:val="lv-LV"/>
        </w:rPr>
        <w:t>[2] sniegt informāciju par bērnu tiesību aizsardzības principiem</w:t>
      </w:r>
    </w:p>
    <w:p w:rsidR="00D152B0" w:rsidRDefault="006157E2" w:rsidP="00D152B0">
      <w:pPr>
        <w:jc w:val="both"/>
        <w:rPr>
          <w:rFonts w:ascii="Calibri" w:hAnsi="Calibri" w:cs="Calibri"/>
          <w:lang w:val="lv-LV"/>
        </w:rPr>
      </w:pPr>
      <w:r>
        <w:rPr>
          <w:rFonts w:ascii="Calibri" w:hAnsi="Calibri" w:cs="Calibri"/>
          <w:lang w:val="lv-LV"/>
        </w:rPr>
        <w:t>[3] sniegt priekšstatu par</w:t>
      </w:r>
      <w:r>
        <w:rPr>
          <w:rFonts w:ascii="Calibri" w:hAnsi="Calibri" w:cs="Calibri"/>
          <w:lang w:val="lv-LV"/>
        </w:rPr>
        <w:t xml:space="preserve"> darba organizācijas metodēm un formām bērnu tiesību aizsardzībā. </w:t>
      </w:r>
    </w:p>
    <w:p w:rsidR="00D152B0" w:rsidRDefault="00D152B0" w:rsidP="00D152B0">
      <w:pPr>
        <w:jc w:val="both"/>
        <w:rPr>
          <w:rFonts w:ascii="Calibri" w:hAnsi="Calibri" w:cs="Calibri"/>
          <w:lang w:val="lv-LV"/>
        </w:rPr>
      </w:pPr>
    </w:p>
    <w:p w:rsidR="00D152B0" w:rsidRDefault="006157E2" w:rsidP="00D152B0">
      <w:pPr>
        <w:jc w:val="both"/>
        <w:rPr>
          <w:rFonts w:ascii="Calibri" w:hAnsi="Calibri" w:cs="Calibri"/>
          <w:lang w:val="lv-LV"/>
        </w:rPr>
      </w:pPr>
      <w:r>
        <w:rPr>
          <w:rFonts w:ascii="Calibri" w:hAnsi="Calibri" w:cs="Calibri"/>
          <w:b/>
          <w:color w:val="70AD47"/>
          <w:lang w:val="lv-LV"/>
        </w:rPr>
        <w:t>Rezultātā mērķa grupa ir</w:t>
      </w:r>
      <w:r>
        <w:rPr>
          <w:rFonts w:ascii="Calibri" w:hAnsi="Calibri" w:cs="Calibri"/>
          <w:lang w:val="lv-LV"/>
        </w:rPr>
        <w:t>:</w:t>
      </w:r>
    </w:p>
    <w:p w:rsidR="00D152B0" w:rsidRDefault="006157E2" w:rsidP="00D152B0">
      <w:pPr>
        <w:jc w:val="both"/>
        <w:rPr>
          <w:rFonts w:ascii="Calibri" w:hAnsi="Calibri" w:cs="Calibri"/>
          <w:lang w:val="lv-LV"/>
        </w:rPr>
      </w:pPr>
      <w:r>
        <w:rPr>
          <w:rFonts w:ascii="Calibri" w:hAnsi="Calibri" w:cs="Calibri"/>
          <w:lang w:val="lv-LV"/>
        </w:rPr>
        <w:t>[1] informēta par cilvēktiesību apakšnozares – bērnu tiesību – normatīvo ietvaru;</w:t>
      </w:r>
    </w:p>
    <w:p w:rsidR="00D152B0" w:rsidRDefault="006157E2" w:rsidP="00D152B0">
      <w:pPr>
        <w:jc w:val="both"/>
        <w:rPr>
          <w:rFonts w:ascii="Calibri" w:hAnsi="Calibri" w:cs="Calibri"/>
          <w:lang w:val="lv-LV"/>
        </w:rPr>
      </w:pPr>
      <w:r>
        <w:rPr>
          <w:rFonts w:ascii="Calibri" w:hAnsi="Calibri" w:cs="Calibri"/>
          <w:lang w:val="lv-LV"/>
        </w:rPr>
        <w:t>[2] informēta par bērna tiesību aizsardzības principiem, to vietu tiesiskajā reg</w:t>
      </w:r>
      <w:r>
        <w:rPr>
          <w:rFonts w:ascii="Calibri" w:hAnsi="Calibri" w:cs="Calibri"/>
          <w:lang w:val="lv-LV"/>
        </w:rPr>
        <w:t>ulējumā, savstarpējo saistību un praktisko piemērošanu;</w:t>
      </w:r>
    </w:p>
    <w:p w:rsidR="00D152B0" w:rsidRDefault="006157E2" w:rsidP="00D152B0">
      <w:pPr>
        <w:jc w:val="both"/>
        <w:rPr>
          <w:rFonts w:ascii="Calibri" w:hAnsi="Calibri" w:cs="Calibri"/>
          <w:lang w:val="lv-LV"/>
        </w:rPr>
      </w:pPr>
      <w:r>
        <w:rPr>
          <w:rFonts w:ascii="Calibri" w:hAnsi="Calibri" w:cs="Calibri"/>
          <w:lang w:val="lv-LV"/>
        </w:rPr>
        <w:t xml:space="preserve">[3] ieguvusi priekšstatu par darba organizācijas metodēm un formām bērnu tiesību aizsardzībā. </w:t>
      </w:r>
    </w:p>
    <w:p w:rsidR="00D152B0" w:rsidRDefault="00D152B0" w:rsidP="00D152B0">
      <w:pPr>
        <w:tabs>
          <w:tab w:val="left" w:pos="1540"/>
        </w:tabs>
        <w:jc w:val="both"/>
        <w:rPr>
          <w:rFonts w:ascii="Calibri" w:hAnsi="Calibri" w:cs="Calibri"/>
          <w:lang w:val="lv-LV"/>
        </w:rPr>
      </w:pPr>
    </w:p>
    <w:p w:rsidR="00D152B0" w:rsidRDefault="006157E2" w:rsidP="00D152B0">
      <w:pPr>
        <w:jc w:val="both"/>
        <w:rPr>
          <w:rFonts w:ascii="Calibri" w:hAnsi="Calibri" w:cs="Calibri"/>
          <w:lang w:val="lv-LV"/>
        </w:rPr>
      </w:pPr>
      <w:r>
        <w:rPr>
          <w:rFonts w:ascii="Calibri" w:hAnsi="Calibri" w:cs="Calibri"/>
          <w:b/>
          <w:color w:val="70AD47"/>
          <w:lang w:val="lv-LV"/>
        </w:rPr>
        <w:t>Mācību programmā iegūstamās zināšanas</w:t>
      </w:r>
      <w:r>
        <w:rPr>
          <w:rFonts w:ascii="Calibri" w:hAnsi="Calibri" w:cs="Calibri"/>
          <w:lang w:val="lv-LV"/>
        </w:rPr>
        <w:t>:</w:t>
      </w:r>
    </w:p>
    <w:p w:rsidR="00D152B0" w:rsidRPr="00D152B0" w:rsidRDefault="006157E2" w:rsidP="00D152B0">
      <w:pPr>
        <w:shd w:val="clear" w:color="auto" w:fill="FFFFFF"/>
        <w:jc w:val="both"/>
        <w:rPr>
          <w:rFonts w:asciiTheme="minorHAnsi" w:hAnsiTheme="minorHAnsi" w:cstheme="minorHAnsi"/>
          <w:lang w:val="lv-LV"/>
        </w:rPr>
      </w:pPr>
      <w:r w:rsidRPr="00D152B0">
        <w:rPr>
          <w:rStyle w:val="numbered-fieldnumber-numeral"/>
          <w:rFonts w:asciiTheme="minorHAnsi" w:hAnsiTheme="minorHAnsi" w:cstheme="minorHAnsi"/>
          <w:lang w:val="lv-LV"/>
        </w:rPr>
        <w:t xml:space="preserve">[1] </w:t>
      </w:r>
      <w:r w:rsidRPr="00D152B0">
        <w:rPr>
          <w:rFonts w:asciiTheme="minorHAnsi" w:hAnsiTheme="minorHAnsi" w:cstheme="minorHAnsi"/>
          <w:lang w:val="lv-LV"/>
        </w:rPr>
        <w:t>tiesiskais regulējums bērnu tiesību aizsardzībā;</w:t>
      </w:r>
    </w:p>
    <w:p w:rsidR="00D152B0" w:rsidRPr="00D152B0" w:rsidRDefault="006157E2" w:rsidP="00D152B0">
      <w:pPr>
        <w:shd w:val="clear" w:color="auto" w:fill="FFFFFF"/>
        <w:jc w:val="both"/>
        <w:rPr>
          <w:rFonts w:asciiTheme="minorHAnsi" w:hAnsiTheme="minorHAnsi" w:cstheme="minorHAnsi"/>
          <w:lang w:val="lv-LV"/>
        </w:rPr>
      </w:pPr>
      <w:r w:rsidRPr="00D152B0">
        <w:rPr>
          <w:rStyle w:val="numbered-fieldnumber-numeral"/>
          <w:rFonts w:asciiTheme="minorHAnsi" w:hAnsiTheme="minorHAnsi" w:cstheme="minorHAnsi"/>
          <w:lang w:val="lv-LV"/>
        </w:rPr>
        <w:t xml:space="preserve">[2] </w:t>
      </w:r>
      <w:bookmarkStart w:id="2" w:name="_Hlk161046913"/>
      <w:r w:rsidRPr="00D152B0">
        <w:rPr>
          <w:rFonts w:asciiTheme="minorHAnsi" w:hAnsiTheme="minorHAnsi" w:cstheme="minorHAnsi"/>
          <w:lang w:val="lv-LV"/>
        </w:rPr>
        <w:t xml:space="preserve">bērna </w:t>
      </w:r>
      <w:r w:rsidRPr="00D152B0">
        <w:rPr>
          <w:rFonts w:asciiTheme="minorHAnsi" w:hAnsiTheme="minorHAnsi" w:cstheme="minorHAnsi"/>
          <w:lang w:val="lv-LV"/>
        </w:rPr>
        <w:t>labāko interešu</w:t>
      </w:r>
      <w:r w:rsidR="007E6E61">
        <w:rPr>
          <w:rFonts w:asciiTheme="minorHAnsi" w:hAnsiTheme="minorHAnsi" w:cstheme="minorHAnsi"/>
          <w:lang w:val="lv-LV"/>
        </w:rPr>
        <w:t xml:space="preserve"> un</w:t>
      </w:r>
      <w:r w:rsidRPr="00D152B0">
        <w:rPr>
          <w:rFonts w:asciiTheme="minorHAnsi" w:hAnsiTheme="minorHAnsi" w:cstheme="minorHAnsi"/>
          <w:lang w:val="lv-LV"/>
        </w:rPr>
        <w:t xml:space="preserve"> diskriminācijas aizlieguma principi</w:t>
      </w:r>
      <w:r w:rsidR="007E6E61">
        <w:rPr>
          <w:rFonts w:asciiTheme="minorHAnsi" w:hAnsiTheme="minorHAnsi" w:cstheme="minorHAnsi"/>
          <w:lang w:val="lv-LV"/>
        </w:rPr>
        <w:t>,</w:t>
      </w:r>
      <w:r w:rsidRPr="00D152B0">
        <w:rPr>
          <w:rFonts w:asciiTheme="minorHAnsi" w:hAnsiTheme="minorHAnsi" w:cstheme="minorHAnsi"/>
          <w:lang w:val="lv-LV"/>
        </w:rPr>
        <w:t xml:space="preserve"> tiesības uz dzīvību, izdzīvošanu un attīstību</w:t>
      </w:r>
      <w:bookmarkEnd w:id="2"/>
      <w:r w:rsidRPr="00D152B0">
        <w:rPr>
          <w:rFonts w:asciiTheme="minorHAnsi" w:hAnsiTheme="minorHAnsi" w:cstheme="minorHAnsi"/>
          <w:lang w:val="lv-LV"/>
        </w:rPr>
        <w:t>;</w:t>
      </w:r>
    </w:p>
    <w:p w:rsidR="00D152B0" w:rsidRPr="00D152B0" w:rsidRDefault="006157E2" w:rsidP="00D152B0">
      <w:pPr>
        <w:shd w:val="clear" w:color="auto" w:fill="FFFFFF"/>
        <w:jc w:val="both"/>
        <w:rPr>
          <w:rFonts w:asciiTheme="minorHAnsi" w:hAnsiTheme="minorHAnsi" w:cstheme="minorHAnsi"/>
          <w:lang w:val="lv-LV"/>
        </w:rPr>
      </w:pPr>
      <w:r w:rsidRPr="00D152B0">
        <w:rPr>
          <w:rStyle w:val="numbered-fieldnumber-numeral"/>
          <w:rFonts w:asciiTheme="minorHAnsi" w:hAnsiTheme="minorHAnsi" w:cstheme="minorHAnsi"/>
          <w:lang w:val="lv-LV"/>
        </w:rPr>
        <w:t xml:space="preserve">[3] </w:t>
      </w:r>
      <w:r w:rsidRPr="00D152B0">
        <w:rPr>
          <w:rFonts w:asciiTheme="minorHAnsi" w:hAnsiTheme="minorHAnsi" w:cstheme="minorHAnsi"/>
          <w:lang w:val="lv-LV"/>
        </w:rPr>
        <w:t xml:space="preserve">vardarbības pret bērnu veidi, pazīmes un sekas, </w:t>
      </w:r>
      <w:r w:rsidR="007E6E61">
        <w:rPr>
          <w:rFonts w:asciiTheme="minorHAnsi" w:hAnsiTheme="minorHAnsi" w:cstheme="minorHAnsi"/>
          <w:lang w:val="lv-LV"/>
        </w:rPr>
        <w:t>izaicinājumi vardarbības</w:t>
      </w:r>
      <w:r w:rsidRPr="00D152B0">
        <w:rPr>
          <w:rFonts w:asciiTheme="minorHAnsi" w:hAnsiTheme="minorHAnsi" w:cstheme="minorHAnsi"/>
          <w:lang w:val="lv-LV"/>
        </w:rPr>
        <w:t xml:space="preserve"> identificēšan</w:t>
      </w:r>
      <w:r w:rsidR="007E6E61">
        <w:rPr>
          <w:rFonts w:asciiTheme="minorHAnsi" w:hAnsiTheme="minorHAnsi" w:cstheme="minorHAnsi"/>
          <w:lang w:val="lv-LV"/>
        </w:rPr>
        <w:t>ā</w:t>
      </w:r>
      <w:r w:rsidRPr="00D152B0">
        <w:rPr>
          <w:rFonts w:asciiTheme="minorHAnsi" w:hAnsiTheme="minorHAnsi" w:cstheme="minorHAnsi"/>
          <w:lang w:val="lv-LV"/>
        </w:rPr>
        <w:t xml:space="preserve"> un definēšan</w:t>
      </w:r>
      <w:r w:rsidR="007E6E61">
        <w:rPr>
          <w:rFonts w:asciiTheme="minorHAnsi" w:hAnsiTheme="minorHAnsi" w:cstheme="minorHAnsi"/>
          <w:lang w:val="lv-LV"/>
        </w:rPr>
        <w:t>ā</w:t>
      </w:r>
      <w:r w:rsidRPr="00D152B0">
        <w:rPr>
          <w:rFonts w:asciiTheme="minorHAnsi" w:hAnsiTheme="minorHAnsi" w:cstheme="minorHAnsi"/>
          <w:lang w:val="lv-LV"/>
        </w:rPr>
        <w:t>;</w:t>
      </w:r>
    </w:p>
    <w:p w:rsidR="00D152B0" w:rsidRPr="00D152B0" w:rsidRDefault="006157E2" w:rsidP="00D152B0">
      <w:pPr>
        <w:shd w:val="clear" w:color="auto" w:fill="FFFFFF"/>
        <w:jc w:val="both"/>
        <w:rPr>
          <w:rFonts w:asciiTheme="minorHAnsi" w:hAnsiTheme="minorHAnsi" w:cstheme="minorHAnsi"/>
          <w:lang w:val="lv-LV"/>
        </w:rPr>
      </w:pPr>
      <w:r w:rsidRPr="00D152B0">
        <w:rPr>
          <w:rStyle w:val="numbered-fieldnumber-numeral"/>
          <w:rFonts w:asciiTheme="minorHAnsi" w:hAnsiTheme="minorHAnsi" w:cstheme="minorHAnsi"/>
          <w:lang w:val="lv-LV"/>
        </w:rPr>
        <w:t xml:space="preserve">[4] </w:t>
      </w:r>
      <w:r w:rsidRPr="00D152B0">
        <w:rPr>
          <w:rFonts w:asciiTheme="minorHAnsi" w:hAnsiTheme="minorHAnsi" w:cstheme="minorHAnsi"/>
          <w:lang w:val="lv-LV"/>
        </w:rPr>
        <w:t>saskarsmes veidošana ar bērnu;</w:t>
      </w:r>
    </w:p>
    <w:p w:rsidR="00D152B0" w:rsidRPr="00D152B0" w:rsidRDefault="006157E2" w:rsidP="00D152B0">
      <w:pPr>
        <w:shd w:val="clear" w:color="auto" w:fill="FFFFFF"/>
        <w:jc w:val="both"/>
        <w:rPr>
          <w:rFonts w:asciiTheme="minorHAnsi" w:hAnsiTheme="minorHAnsi" w:cstheme="minorHAnsi"/>
          <w:lang w:val="lv-LV"/>
        </w:rPr>
      </w:pPr>
      <w:r w:rsidRPr="00D152B0">
        <w:rPr>
          <w:rStyle w:val="numbered-fieldnumber-numeral"/>
          <w:rFonts w:asciiTheme="minorHAnsi" w:hAnsiTheme="minorHAnsi" w:cstheme="minorHAnsi"/>
          <w:lang w:val="lv-LV"/>
        </w:rPr>
        <w:t xml:space="preserve">[5] </w:t>
      </w:r>
      <w:r w:rsidRPr="00D152B0">
        <w:rPr>
          <w:rFonts w:asciiTheme="minorHAnsi" w:hAnsiTheme="minorHAnsi" w:cstheme="minorHAnsi"/>
          <w:lang w:val="lv-LV"/>
        </w:rPr>
        <w:t>bērna l</w:t>
      </w:r>
      <w:r w:rsidRPr="00D152B0">
        <w:rPr>
          <w:rFonts w:asciiTheme="minorHAnsi" w:hAnsiTheme="minorHAnsi" w:cstheme="minorHAnsi"/>
          <w:lang w:val="lv-LV"/>
        </w:rPr>
        <w:t>īdzdalības princips;</w:t>
      </w:r>
    </w:p>
    <w:p w:rsidR="00D152B0" w:rsidRPr="00741855" w:rsidRDefault="006157E2" w:rsidP="00D152B0">
      <w:pPr>
        <w:shd w:val="clear" w:color="auto" w:fill="FFFFFF"/>
        <w:jc w:val="both"/>
        <w:rPr>
          <w:rFonts w:ascii="Verdana" w:hAnsi="Verdana"/>
          <w:color w:val="525252"/>
          <w:sz w:val="19"/>
          <w:szCs w:val="19"/>
          <w:lang w:val="lv-LV"/>
        </w:rPr>
      </w:pPr>
      <w:r w:rsidRPr="00D152B0">
        <w:rPr>
          <w:rFonts w:asciiTheme="minorHAnsi" w:hAnsiTheme="minorHAnsi" w:cstheme="minorHAnsi"/>
          <w:lang w:val="lv-LV"/>
        </w:rPr>
        <w:t>[6] starpinstitūciju sadarbība kā bērnu tiesību aizsardzības darba organizācijas metode</w:t>
      </w:r>
      <w:r w:rsidRPr="00741855">
        <w:rPr>
          <w:rFonts w:ascii="Verdana" w:hAnsi="Verdana"/>
          <w:color w:val="525252"/>
          <w:sz w:val="19"/>
          <w:szCs w:val="19"/>
          <w:lang w:val="lv-LV"/>
        </w:rPr>
        <w:t>.</w:t>
      </w:r>
    </w:p>
    <w:p w:rsidR="00D152B0" w:rsidRDefault="00D152B0" w:rsidP="00D152B0">
      <w:pPr>
        <w:jc w:val="both"/>
        <w:rPr>
          <w:rFonts w:ascii="Calibri" w:hAnsi="Calibri" w:cs="Calibri"/>
          <w:lang w:val="lv-LV"/>
        </w:rPr>
      </w:pPr>
    </w:p>
    <w:p w:rsidR="00D152B0" w:rsidRDefault="00D152B0" w:rsidP="00D152B0">
      <w:pPr>
        <w:tabs>
          <w:tab w:val="left" w:pos="1540"/>
        </w:tabs>
        <w:jc w:val="both"/>
        <w:rPr>
          <w:rFonts w:ascii="Calibri" w:hAnsi="Calibri" w:cs="Calibri"/>
          <w:lang w:val="lv-LV"/>
        </w:rPr>
      </w:pPr>
    </w:p>
    <w:p w:rsidR="00D152B0" w:rsidRDefault="006157E2" w:rsidP="00D152B0">
      <w:pPr>
        <w:jc w:val="both"/>
        <w:rPr>
          <w:rFonts w:ascii="Calibri" w:hAnsi="Calibri" w:cs="Calibri"/>
          <w:lang w:val="lv-LV"/>
        </w:rPr>
      </w:pPr>
      <w:r>
        <w:rPr>
          <w:rFonts w:ascii="Calibri" w:hAnsi="Calibri" w:cs="Calibri"/>
          <w:b/>
          <w:color w:val="70AD47"/>
          <w:lang w:val="lv-LV"/>
        </w:rPr>
        <w:t xml:space="preserve">1.daļa. </w:t>
      </w:r>
      <w:r>
        <w:rPr>
          <w:rFonts w:ascii="Calibri" w:hAnsi="Calibri" w:cs="Calibri"/>
          <w:b/>
          <w:lang w:val="lv-LV"/>
        </w:rPr>
        <w:t xml:space="preserve">Tiesiskais regulējums bērnu tiesību jomā </w:t>
      </w:r>
    </w:p>
    <w:p w:rsidR="00D152B0" w:rsidRDefault="006157E2" w:rsidP="00D152B0">
      <w:pPr>
        <w:jc w:val="both"/>
        <w:rPr>
          <w:rFonts w:ascii="Calibri" w:hAnsi="Calibri" w:cs="Calibri"/>
          <w:lang w:val="lv-LV"/>
        </w:rPr>
      </w:pPr>
      <w:r>
        <w:rPr>
          <w:rFonts w:ascii="Calibri" w:hAnsi="Calibri" w:cs="Calibri"/>
          <w:lang w:val="lv-LV"/>
        </w:rPr>
        <w:t>[1.1.] Latvijai saistošie starptautiskie līgumi bērnu tiesību aizsardzībā.</w:t>
      </w:r>
    </w:p>
    <w:p w:rsidR="00D152B0" w:rsidRDefault="006157E2" w:rsidP="00D152B0">
      <w:pPr>
        <w:jc w:val="both"/>
        <w:rPr>
          <w:rFonts w:ascii="Calibri" w:hAnsi="Calibri" w:cs="Calibri"/>
          <w:lang w:val="lv-LV"/>
        </w:rPr>
      </w:pPr>
      <w:r>
        <w:rPr>
          <w:rFonts w:ascii="Calibri" w:hAnsi="Calibri" w:cs="Calibri"/>
          <w:lang w:val="lv-LV"/>
        </w:rPr>
        <w:t xml:space="preserve">[1.2.] Eiropas </w:t>
      </w:r>
      <w:r>
        <w:rPr>
          <w:rFonts w:ascii="Calibri" w:hAnsi="Calibri" w:cs="Calibri"/>
          <w:lang w:val="lv-LV"/>
        </w:rPr>
        <w:t>Savienības tiesiskais regulējums.</w:t>
      </w:r>
    </w:p>
    <w:p w:rsidR="00D152B0" w:rsidRDefault="006157E2" w:rsidP="00D152B0">
      <w:pPr>
        <w:jc w:val="both"/>
        <w:rPr>
          <w:rFonts w:ascii="Calibri" w:hAnsi="Calibri" w:cs="Calibri"/>
          <w:lang w:val="lv-LV"/>
        </w:rPr>
      </w:pPr>
      <w:r>
        <w:rPr>
          <w:rFonts w:ascii="Calibri" w:hAnsi="Calibri" w:cs="Calibri"/>
          <w:lang w:val="lv-LV"/>
        </w:rPr>
        <w:t>[1.3.] Starptautiskās rekomendācijas un vadlīnijas.</w:t>
      </w:r>
    </w:p>
    <w:p w:rsidR="00D152B0" w:rsidRDefault="006157E2" w:rsidP="00D152B0">
      <w:pPr>
        <w:jc w:val="both"/>
        <w:rPr>
          <w:rFonts w:ascii="Calibri" w:hAnsi="Calibri" w:cs="Calibri"/>
          <w:lang w:val="lv-LV"/>
        </w:rPr>
      </w:pPr>
      <w:r>
        <w:rPr>
          <w:rFonts w:ascii="Calibri" w:hAnsi="Calibri" w:cs="Calibri"/>
          <w:lang w:val="lv-LV"/>
        </w:rPr>
        <w:t>[1.4.] Latvijas nacionālais tiesiskais regulējums.</w:t>
      </w:r>
    </w:p>
    <w:p w:rsidR="00D152B0" w:rsidRDefault="00D152B0" w:rsidP="00D152B0">
      <w:pPr>
        <w:jc w:val="both"/>
        <w:rPr>
          <w:rFonts w:ascii="Calibri" w:hAnsi="Calibri" w:cs="Calibri"/>
          <w:lang w:val="lv-LV"/>
        </w:rPr>
      </w:pPr>
    </w:p>
    <w:p w:rsidR="00D152B0" w:rsidRDefault="006157E2" w:rsidP="00D152B0">
      <w:pPr>
        <w:jc w:val="both"/>
        <w:rPr>
          <w:rFonts w:asciiTheme="minorHAnsi" w:hAnsiTheme="minorHAnsi" w:cstheme="minorHAnsi"/>
          <w:lang w:val="lv-LV"/>
        </w:rPr>
      </w:pPr>
      <w:r>
        <w:rPr>
          <w:rFonts w:ascii="Calibri" w:hAnsi="Calibri" w:cs="Calibri"/>
          <w:lang w:val="lv-LV"/>
        </w:rPr>
        <w:t>Tiesiskā regulējuma bērnu tiesību aizsardzībā materiālā sniegta informācija par cilvēktiesību apakšnozares</w:t>
      </w:r>
      <w:r>
        <w:rPr>
          <w:rFonts w:ascii="Calibri" w:hAnsi="Calibri" w:cs="Calibri"/>
          <w:lang w:val="lv-LV"/>
        </w:rPr>
        <w:t xml:space="preserve"> – bērnu tiesību – normatīvo ietvaru un tiesību politikas pamatnostādnēm un prioritātēm. Materiālā ir informācija gan par Latvijas nacionālo regulējumu, gan Eiropas Savienības un Latvijai saistošo starptautisko regulējumu, turklāt </w:t>
      </w:r>
      <w:r>
        <w:rPr>
          <w:rFonts w:ascii="Calibri" w:hAnsi="Calibri" w:cs="Calibri"/>
          <w:lang w:val="lv-LV"/>
        </w:rPr>
        <w:lastRenderedPageBreak/>
        <w:t>ne tikai par normatīvajie</w:t>
      </w:r>
      <w:r>
        <w:rPr>
          <w:rFonts w:ascii="Calibri" w:hAnsi="Calibri" w:cs="Calibri"/>
          <w:lang w:val="lv-LV"/>
        </w:rPr>
        <w:t>m aktiem, bet arī juridiski nesaistošajiem avotiem, kuriem ir būtiska nozīme efektīvā tiesību normu piemērošanā. Materiālā norādītas augstākās vērtības un bērnu tiesību pamatprincipi, kas ir par pamatu visām darbībām, kas tieši vai netieši skar vai var ska</w:t>
      </w:r>
      <w:r>
        <w:rPr>
          <w:rFonts w:ascii="Calibri" w:hAnsi="Calibri" w:cs="Calibri"/>
          <w:lang w:val="lv-LV"/>
        </w:rPr>
        <w:t>rt bērnu. Materiālā atklāts gan normatīvo aktu saturs, gan arī sniegtas norādes, kura atrodams plašāka un izvērstāka informācija par noteiktajām tēmām</w:t>
      </w:r>
      <w:r w:rsidRPr="001112BC">
        <w:rPr>
          <w:rFonts w:ascii="Calibri" w:hAnsi="Calibri" w:cs="Calibri"/>
          <w:lang w:val="lv-LV"/>
        </w:rPr>
        <w:t>.</w:t>
      </w:r>
      <w:r w:rsidR="009A6933" w:rsidRPr="001112BC">
        <w:rPr>
          <w:rFonts w:ascii="Calibri" w:hAnsi="Calibri" w:cs="Calibri"/>
          <w:lang w:val="lv-LV"/>
        </w:rPr>
        <w:t xml:space="preserve"> </w:t>
      </w:r>
      <w:r w:rsidR="009A6933" w:rsidRPr="001112BC">
        <w:rPr>
          <w:rFonts w:asciiTheme="minorHAnsi" w:hAnsiTheme="minorHAnsi" w:cstheme="minorHAnsi"/>
          <w:lang w:val="lv-LV"/>
        </w:rPr>
        <w:t>Materiāla teorētiskā bāze ir sasaistāma ar praksi, lai veicinātu pilnvērtīgu izpratni par tiesiskā regulējuma būtību un darbību praksē, norādot uz praktiskiem piemēriem MG jomā.</w:t>
      </w:r>
    </w:p>
    <w:p w:rsidR="001112BC" w:rsidRPr="001112BC" w:rsidRDefault="001112BC" w:rsidP="00D152B0">
      <w:pPr>
        <w:jc w:val="both"/>
        <w:rPr>
          <w:rFonts w:ascii="Calibri" w:hAnsi="Calibri" w:cs="Calibri"/>
          <w:b/>
          <w:color w:val="70AD47"/>
          <w:lang w:val="lv-LV"/>
        </w:rPr>
      </w:pPr>
    </w:p>
    <w:p w:rsidR="00CB3149" w:rsidRPr="00741855" w:rsidRDefault="006157E2" w:rsidP="007E6E61">
      <w:pPr>
        <w:pStyle w:val="Komentrateksts"/>
        <w:jc w:val="both"/>
        <w:rPr>
          <w:lang w:val="lv-LV"/>
        </w:rPr>
      </w:pPr>
      <w:r w:rsidRPr="00326146">
        <w:rPr>
          <w:rFonts w:ascii="Calibri" w:eastAsia="Times New Roman" w:hAnsi="Calibri" w:cs="Calibri"/>
          <w:b/>
          <w:color w:val="70AD47"/>
          <w:sz w:val="24"/>
          <w:szCs w:val="24"/>
          <w:lang w:val="lv-LV"/>
        </w:rPr>
        <w:t>2.daļa</w:t>
      </w:r>
      <w:r>
        <w:rPr>
          <w:rFonts w:ascii="Calibri" w:hAnsi="Calibri" w:cs="Calibri"/>
          <w:b/>
          <w:color w:val="70AD47"/>
          <w:lang w:val="lv-LV"/>
        </w:rPr>
        <w:t>.</w:t>
      </w:r>
      <w:r w:rsidRPr="00B35EE1">
        <w:rPr>
          <w:rFonts w:cstheme="minorHAnsi"/>
          <w:b/>
          <w:bCs/>
          <w:sz w:val="24"/>
          <w:szCs w:val="24"/>
          <w:lang w:val="lv-LV"/>
        </w:rPr>
        <w:t xml:space="preserve"> </w:t>
      </w:r>
      <w:r w:rsidRPr="007E6E61">
        <w:rPr>
          <w:rFonts w:cstheme="minorHAnsi"/>
          <w:b/>
          <w:bCs/>
          <w:sz w:val="22"/>
          <w:szCs w:val="22"/>
          <w:lang w:val="lv-LV"/>
        </w:rPr>
        <w:t>B</w:t>
      </w:r>
      <w:r w:rsidR="007E6E61" w:rsidRPr="007E6E61">
        <w:rPr>
          <w:rFonts w:cstheme="minorHAnsi"/>
          <w:b/>
          <w:bCs/>
          <w:sz w:val="22"/>
          <w:szCs w:val="22"/>
          <w:lang w:val="lv-LV"/>
        </w:rPr>
        <w:t>ērna labāko interešu un diskriminācijas aizlieguma principi, tiesības uz dzīvību, izdzīvošanu un attīstību</w:t>
      </w:r>
    </w:p>
    <w:p w:rsidR="00D152B0" w:rsidRDefault="006157E2" w:rsidP="00D152B0">
      <w:pPr>
        <w:jc w:val="both"/>
        <w:rPr>
          <w:rFonts w:ascii="Calibri" w:hAnsi="Calibri" w:cs="Calibri"/>
          <w:lang w:val="lv-LV"/>
        </w:rPr>
      </w:pPr>
      <w:r>
        <w:rPr>
          <w:rFonts w:ascii="Calibri" w:hAnsi="Calibri" w:cs="Calibri"/>
          <w:lang w:val="lv-LV"/>
        </w:rPr>
        <w:t>[2.1.] Bērna labāko interešu principa būtība, saturs, sasaiste ar</w:t>
      </w:r>
      <w:r>
        <w:rPr>
          <w:rFonts w:ascii="Calibri" w:hAnsi="Calibri" w:cs="Calibri"/>
          <w:lang w:val="lv-LV"/>
        </w:rPr>
        <w:t xml:space="preserve"> citiem bērna tiesību principiem un tā nozīme tiesību piemērošanas praksē.     </w:t>
      </w:r>
    </w:p>
    <w:p w:rsidR="00D152B0" w:rsidRDefault="006157E2" w:rsidP="00D152B0">
      <w:pPr>
        <w:jc w:val="both"/>
        <w:rPr>
          <w:rFonts w:ascii="Calibri" w:hAnsi="Calibri" w:cs="Calibri"/>
          <w:lang w:val="lv-LV"/>
        </w:rPr>
      </w:pPr>
      <w:r>
        <w:rPr>
          <w:rFonts w:ascii="Calibri" w:hAnsi="Calibri" w:cs="Calibri"/>
          <w:lang w:val="lv-LV"/>
        </w:rPr>
        <w:t>[2.2.] Bērna interešu izvērtēšanas un noteikšanas pamati. Aspekti, kas jāņem vērā, izvērtējot bērna intereses un to sasaiste ar konkrētām bērna cilvēktiesībām.</w:t>
      </w:r>
    </w:p>
    <w:p w:rsidR="00D152B0" w:rsidRDefault="006157E2" w:rsidP="00D152B0">
      <w:pPr>
        <w:jc w:val="both"/>
        <w:rPr>
          <w:rFonts w:ascii="Calibri" w:hAnsi="Calibri" w:cs="Calibri"/>
          <w:lang w:val="lv-LV"/>
        </w:rPr>
      </w:pPr>
      <w:r>
        <w:rPr>
          <w:rFonts w:ascii="Calibri" w:hAnsi="Calibri" w:cs="Calibri"/>
          <w:lang w:val="lv-LV"/>
        </w:rPr>
        <w:t>[2.3.] Aspektu a</w:t>
      </w:r>
      <w:r>
        <w:rPr>
          <w:rFonts w:ascii="Calibri" w:hAnsi="Calibri" w:cs="Calibri"/>
          <w:lang w:val="lv-LV"/>
        </w:rPr>
        <w:t>psvēršana, izvērtējot bērna labākās intereses.</w:t>
      </w:r>
    </w:p>
    <w:p w:rsidR="00CB3149" w:rsidRPr="001112BC" w:rsidRDefault="006157E2" w:rsidP="00B35EE1">
      <w:pPr>
        <w:jc w:val="both"/>
        <w:rPr>
          <w:lang w:val="lv-LV"/>
        </w:rPr>
      </w:pPr>
      <w:r>
        <w:rPr>
          <w:rFonts w:ascii="Calibri" w:hAnsi="Calibri" w:cs="Calibri"/>
          <w:lang w:val="lv-LV"/>
        </w:rPr>
        <w:t xml:space="preserve">[2.4.] </w:t>
      </w:r>
      <w:r w:rsidRPr="001112BC">
        <w:rPr>
          <w:rFonts w:asciiTheme="minorHAnsi" w:hAnsiTheme="minorHAnsi" w:cstheme="minorHAnsi"/>
          <w:color w:val="000000"/>
          <w:lang w:val="lv-LV"/>
        </w:rPr>
        <w:t>Bērna intereses un tiesības nebūt diskriminētam.</w:t>
      </w:r>
    </w:p>
    <w:p w:rsidR="00CB3149" w:rsidRDefault="00CB3149" w:rsidP="00D152B0">
      <w:pPr>
        <w:jc w:val="both"/>
        <w:rPr>
          <w:rFonts w:ascii="Calibri" w:hAnsi="Calibri" w:cs="Calibri"/>
          <w:lang w:val="lv-LV"/>
        </w:rPr>
      </w:pPr>
    </w:p>
    <w:p w:rsidR="00D152B0" w:rsidRDefault="006157E2" w:rsidP="00D152B0">
      <w:pPr>
        <w:jc w:val="both"/>
        <w:rPr>
          <w:rFonts w:ascii="Calibri" w:hAnsi="Calibri" w:cs="Calibri"/>
          <w:lang w:val="lv-LV"/>
        </w:rPr>
      </w:pPr>
      <w:hyperlink r:id="rId8" w:history="1">
        <w:r>
          <w:rPr>
            <w:rStyle w:val="Hipersaite"/>
            <w:rFonts w:ascii="Calibri" w:eastAsiaTheme="majorEastAsia" w:hAnsi="Calibri" w:cs="Calibri"/>
            <w:lang w:val="lv-LV"/>
          </w:rPr>
          <w:t>ANO Bērnu tiesību konvencijas</w:t>
        </w:r>
      </w:hyperlink>
      <w:r>
        <w:rPr>
          <w:rFonts w:ascii="Calibri" w:hAnsi="Calibri" w:cs="Calibri"/>
          <w:lang w:val="lv-LV"/>
        </w:rPr>
        <w:t xml:space="preserve"> 3. panta pirmajā daļā noteikts, ka visās darbībās attiecībā uz bērniem neatkarīgi no tā, vai šīs darbības veic valsts iestādes vai privātas iestādes, kas nodarbojas ar sociālās labklājības jautājumiem, tiesas, administratīvās vai likumdevējas iestādes, pr</w:t>
      </w:r>
      <w:r>
        <w:rPr>
          <w:rFonts w:ascii="Calibri" w:hAnsi="Calibri" w:cs="Calibri"/>
          <w:lang w:val="lv-LV"/>
        </w:rPr>
        <w:t xml:space="preserve">imārajam apsvērumam jābūt bērna labākajām interesēm. Arī nacionālajā tiesību aktā, Bērnu tiesību aizsardzības likumā, noteikta bērna interešu prioritāte. Proti, </w:t>
      </w:r>
      <w:hyperlink r:id="rId9" w:history="1">
        <w:r>
          <w:rPr>
            <w:rStyle w:val="Hipersaite"/>
            <w:rFonts w:ascii="Calibri" w:eastAsiaTheme="majorEastAsia" w:hAnsi="Calibri" w:cs="Calibri"/>
            <w:lang w:val="lv-LV"/>
          </w:rPr>
          <w:t>Bērnu tiesību a</w:t>
        </w:r>
        <w:r>
          <w:rPr>
            <w:rStyle w:val="Hipersaite"/>
            <w:rFonts w:ascii="Calibri" w:eastAsiaTheme="majorEastAsia" w:hAnsi="Calibri" w:cs="Calibri"/>
            <w:lang w:val="lv-LV"/>
          </w:rPr>
          <w:t>izsardzības likuma</w:t>
        </w:r>
      </w:hyperlink>
      <w:r>
        <w:rPr>
          <w:rFonts w:ascii="Calibri" w:hAnsi="Calibri" w:cs="Calibri"/>
          <w:lang w:val="lv-LV"/>
        </w:rPr>
        <w:t xml:space="preserve"> 6. panta otrā daļa no</w:t>
      </w:r>
      <w:r w:rsidR="00831A44">
        <w:rPr>
          <w:rFonts w:ascii="Calibri" w:hAnsi="Calibri" w:cs="Calibri"/>
          <w:lang w:val="lv-LV"/>
        </w:rPr>
        <w:t>saka</w:t>
      </w:r>
      <w:r>
        <w:rPr>
          <w:rFonts w:ascii="Calibri" w:hAnsi="Calibri" w:cs="Calibri"/>
          <w:lang w:val="lv-LV"/>
        </w:rPr>
        <w:t>, ka visām darbībām attiecībā uz bērnu neatkarīgi no tā, vai tās veic valsts vai pašvaldību institūcijas, sabiedriskās organizācijas vai citas fiziskās un juridiskās personas, kā arī tiesas un citas tiesībaizsard</w:t>
      </w:r>
      <w:r>
        <w:rPr>
          <w:rFonts w:ascii="Calibri" w:hAnsi="Calibri" w:cs="Calibri"/>
          <w:lang w:val="lv-LV"/>
        </w:rPr>
        <w:t xml:space="preserve">zības iestādes, prioritāri ir jānodrošina bērna tiesības un intereses. </w:t>
      </w:r>
    </w:p>
    <w:p w:rsidR="00F24AF4" w:rsidRDefault="006157E2" w:rsidP="00897FC4">
      <w:pPr>
        <w:jc w:val="both"/>
        <w:rPr>
          <w:rFonts w:ascii="Calibri" w:hAnsi="Calibri" w:cs="Calibri"/>
          <w:lang w:val="lv-LV"/>
        </w:rPr>
      </w:pPr>
      <w:r>
        <w:rPr>
          <w:rFonts w:ascii="Calibri" w:hAnsi="Calibri" w:cs="Calibri"/>
          <w:lang w:val="lv-LV"/>
        </w:rPr>
        <w:t xml:space="preserve">ANO Bērnu tiesību konvencijas 2.pants. Ikvienam bērna visas tiesības tiek </w:t>
      </w:r>
      <w:r w:rsidRPr="00897FC4">
        <w:rPr>
          <w:rFonts w:ascii="Calibri" w:hAnsi="Calibri" w:cs="Calibri"/>
          <w:lang w:val="lv-LV"/>
        </w:rPr>
        <w:t>respektē</w:t>
      </w:r>
      <w:r>
        <w:rPr>
          <w:rFonts w:ascii="Calibri" w:hAnsi="Calibri" w:cs="Calibri"/>
          <w:lang w:val="lv-LV"/>
        </w:rPr>
        <w:t>tas</w:t>
      </w:r>
      <w:r w:rsidRPr="00897FC4">
        <w:rPr>
          <w:rFonts w:ascii="Calibri" w:hAnsi="Calibri" w:cs="Calibri"/>
          <w:lang w:val="lv-LV"/>
        </w:rPr>
        <w:t xml:space="preserve"> un nodrošin</w:t>
      </w:r>
      <w:r>
        <w:rPr>
          <w:rFonts w:ascii="Calibri" w:hAnsi="Calibri" w:cs="Calibri"/>
          <w:lang w:val="lv-LV"/>
        </w:rPr>
        <w:t xml:space="preserve">ātas </w:t>
      </w:r>
      <w:r w:rsidRPr="00897FC4">
        <w:rPr>
          <w:rFonts w:ascii="Calibri" w:hAnsi="Calibri" w:cs="Calibri"/>
          <w:lang w:val="lv-LV"/>
        </w:rPr>
        <w:t>bez jebkādas diskriminācijas un neatkarīgi no bērna, viņa vecāku vai aizbildņu ras</w:t>
      </w:r>
      <w:r w:rsidRPr="00897FC4">
        <w:rPr>
          <w:rFonts w:ascii="Calibri" w:hAnsi="Calibri" w:cs="Calibri"/>
          <w:lang w:val="lv-LV"/>
        </w:rPr>
        <w:t>es, ādas krāsas, dzimuma, valodas, reliģiskās piederības, politiskās vai citas pārliecības, nacionālās, etniskās vai sociālās izcelsmes, mantiskā stāvokļa, veselības traucējumu un dzimšanas apstākļiem vai jebkādiem citiem apstākļiem.</w:t>
      </w:r>
      <w:r w:rsidR="001112BC">
        <w:rPr>
          <w:rFonts w:ascii="Calibri" w:hAnsi="Calibri" w:cs="Calibri"/>
          <w:lang w:val="lv-LV"/>
        </w:rPr>
        <w:t xml:space="preserve"> </w:t>
      </w:r>
    </w:p>
    <w:p w:rsidR="00D152B0" w:rsidRDefault="006157E2" w:rsidP="00897FC4">
      <w:pPr>
        <w:jc w:val="both"/>
        <w:rPr>
          <w:rFonts w:ascii="Calibri" w:hAnsi="Calibri" w:cs="Calibri"/>
          <w:lang w:val="lv-LV"/>
        </w:rPr>
      </w:pPr>
      <w:r>
        <w:rPr>
          <w:rFonts w:ascii="Calibri" w:hAnsi="Calibri" w:cs="Calibri"/>
          <w:lang w:val="lv-LV"/>
        </w:rPr>
        <w:t>ANO Bērnu tiesību kon</w:t>
      </w:r>
      <w:r>
        <w:rPr>
          <w:rFonts w:ascii="Calibri" w:hAnsi="Calibri" w:cs="Calibri"/>
          <w:lang w:val="lv-LV"/>
        </w:rPr>
        <w:t xml:space="preserve">vencijas 6. pants. </w:t>
      </w:r>
      <w:r w:rsidRPr="00897FC4">
        <w:rPr>
          <w:rFonts w:ascii="Calibri" w:hAnsi="Calibri" w:cs="Calibri"/>
          <w:lang w:val="lv-LV"/>
        </w:rPr>
        <w:t>Tiesības uz dzīvību, izdzīvošanu un attīstību – lai pārējām bērnu tiesībām būtu nozīme,</w:t>
      </w:r>
      <w:r>
        <w:rPr>
          <w:rFonts w:ascii="Calibri" w:hAnsi="Calibri" w:cs="Calibri"/>
          <w:lang w:val="lv-LV"/>
        </w:rPr>
        <w:t xml:space="preserve"> </w:t>
      </w:r>
      <w:r w:rsidRPr="00897FC4">
        <w:rPr>
          <w:rFonts w:ascii="Calibri" w:hAnsi="Calibri" w:cs="Calibri"/>
          <w:lang w:val="lv-LV"/>
        </w:rPr>
        <w:t>bērniem ir jābūt dzīviem. Attīstība ir viens no daudzu Konvencijas tiesību galvenajiem</w:t>
      </w:r>
      <w:r>
        <w:rPr>
          <w:rFonts w:ascii="Calibri" w:hAnsi="Calibri" w:cs="Calibri"/>
          <w:lang w:val="lv-LV"/>
        </w:rPr>
        <w:t xml:space="preserve"> </w:t>
      </w:r>
      <w:r w:rsidRPr="00897FC4">
        <w:rPr>
          <w:rFonts w:ascii="Calibri" w:hAnsi="Calibri" w:cs="Calibri"/>
          <w:lang w:val="lv-LV"/>
        </w:rPr>
        <w:t>mērķiem, piemēram, viens no izglītības mērķiem (konvencijas 29</w:t>
      </w:r>
      <w:r w:rsidRPr="00897FC4">
        <w:rPr>
          <w:rFonts w:ascii="Calibri" w:hAnsi="Calibri" w:cs="Calibri"/>
          <w:lang w:val="lv-LV"/>
        </w:rPr>
        <w:t>. pants) ir bērna</w:t>
      </w:r>
      <w:r>
        <w:rPr>
          <w:rFonts w:ascii="Calibri" w:hAnsi="Calibri" w:cs="Calibri"/>
          <w:lang w:val="lv-LV"/>
        </w:rPr>
        <w:t xml:space="preserve"> </w:t>
      </w:r>
      <w:r w:rsidRPr="00897FC4">
        <w:rPr>
          <w:rFonts w:ascii="Calibri" w:hAnsi="Calibri" w:cs="Calibri"/>
          <w:lang w:val="lv-LV"/>
        </w:rPr>
        <w:t>personības, talantu un garīgo un fizisko spēju attīstīšana līdz pilnvērtīgai potenciālam</w:t>
      </w:r>
      <w:r>
        <w:rPr>
          <w:rFonts w:ascii="Calibri" w:hAnsi="Calibri" w:cs="Calibri"/>
          <w:lang w:val="lv-LV"/>
        </w:rPr>
        <w:t xml:space="preserve">. </w:t>
      </w:r>
      <w:r w:rsidRPr="00897FC4">
        <w:rPr>
          <w:rFonts w:ascii="Calibri" w:hAnsi="Calibri" w:cs="Calibri"/>
          <w:lang w:val="lv-LV"/>
        </w:rPr>
        <w:t>Konvencija sniedzas tālāk nekā tikai tiesību piešķiršana bērniem netikt nogalinātiem</w:t>
      </w:r>
      <w:r>
        <w:rPr>
          <w:rFonts w:ascii="Calibri" w:hAnsi="Calibri" w:cs="Calibri"/>
          <w:lang w:val="lv-LV"/>
        </w:rPr>
        <w:t xml:space="preserve">. </w:t>
      </w:r>
    </w:p>
    <w:p w:rsidR="00897FC4" w:rsidRDefault="00897FC4" w:rsidP="00897FC4">
      <w:pPr>
        <w:jc w:val="both"/>
        <w:rPr>
          <w:rFonts w:ascii="Calibri" w:hAnsi="Calibri" w:cs="Calibri"/>
          <w:lang w:val="lv-LV"/>
        </w:rPr>
      </w:pPr>
    </w:p>
    <w:p w:rsidR="00B27DEE" w:rsidRDefault="006157E2" w:rsidP="00B27DEE">
      <w:pPr>
        <w:jc w:val="both"/>
        <w:rPr>
          <w:rFonts w:ascii="Calibri" w:eastAsia="Arial" w:hAnsi="Calibri" w:cs="Calibri"/>
          <w:b/>
          <w:lang w:val="lv-LV" w:eastAsia="lv-LV"/>
        </w:rPr>
      </w:pPr>
      <w:r>
        <w:rPr>
          <w:rFonts w:ascii="Calibri" w:hAnsi="Calibri" w:cs="Calibri"/>
          <w:b/>
          <w:color w:val="70AD47"/>
          <w:lang w:val="lv-LV"/>
        </w:rPr>
        <w:t>3.daļa.</w:t>
      </w:r>
      <w:r>
        <w:rPr>
          <w:rFonts w:ascii="Calibri" w:eastAsia="Arial" w:hAnsi="Calibri" w:cs="Calibri"/>
          <w:b/>
          <w:color w:val="70AD47"/>
          <w:lang w:val="lv-LV" w:eastAsia="lv-LV"/>
        </w:rPr>
        <w:t xml:space="preserve"> </w:t>
      </w:r>
      <w:r w:rsidRPr="007E6E61">
        <w:rPr>
          <w:rFonts w:ascii="Calibri" w:eastAsia="Arial" w:hAnsi="Calibri" w:cs="Calibri"/>
          <w:b/>
          <w:lang w:val="lv-LV" w:eastAsia="lv-LV"/>
        </w:rPr>
        <w:t>V</w:t>
      </w:r>
      <w:r w:rsidR="007E6E61" w:rsidRPr="007E6E61">
        <w:rPr>
          <w:rFonts w:asciiTheme="minorHAnsi" w:hAnsiTheme="minorHAnsi" w:cstheme="minorHAnsi"/>
          <w:b/>
          <w:lang w:val="lv-LV"/>
        </w:rPr>
        <w:t>ardarbības pret bērnu veidi, pazīmes un sekas, izaicinājumi vardarbības identificēšanā un definēšanā</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[1.</w:t>
      </w:r>
      <w:r w:rsidR="00CB3149">
        <w:rPr>
          <w:rFonts w:ascii="Calibri" w:eastAsia="Arial" w:hAnsi="Calibri" w:cs="Calibri"/>
          <w:lang w:val="lv-LV" w:eastAsia="lv-LV"/>
        </w:rPr>
        <w:t>1</w:t>
      </w:r>
      <w:r>
        <w:rPr>
          <w:rFonts w:ascii="Calibri" w:eastAsia="Arial" w:hAnsi="Calibri" w:cs="Calibri"/>
          <w:lang w:val="lv-LV" w:eastAsia="lv-LV"/>
        </w:rPr>
        <w:t>.] Vardarbības veidi.</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[1.</w:t>
      </w:r>
      <w:r w:rsidR="00CB3149">
        <w:rPr>
          <w:rFonts w:ascii="Calibri" w:eastAsia="Arial" w:hAnsi="Calibri" w:cs="Calibri"/>
          <w:lang w:val="lv-LV" w:eastAsia="lv-LV"/>
        </w:rPr>
        <w:t>2</w:t>
      </w:r>
      <w:r>
        <w:rPr>
          <w:rFonts w:ascii="Calibri" w:eastAsia="Arial" w:hAnsi="Calibri" w:cs="Calibri"/>
          <w:lang w:val="lv-LV" w:eastAsia="lv-LV"/>
        </w:rPr>
        <w:t>.] Vardarbības pazīmes un sekas.</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lastRenderedPageBreak/>
        <w:t>[1.</w:t>
      </w:r>
      <w:r w:rsidR="00CB3149">
        <w:rPr>
          <w:rFonts w:ascii="Calibri" w:eastAsia="Arial" w:hAnsi="Calibri" w:cs="Calibri"/>
          <w:lang w:val="lv-LV" w:eastAsia="lv-LV"/>
        </w:rPr>
        <w:t>3</w:t>
      </w:r>
      <w:r>
        <w:rPr>
          <w:rFonts w:ascii="Calibri" w:eastAsia="Arial" w:hAnsi="Calibri" w:cs="Calibri"/>
          <w:lang w:val="lv-LV" w:eastAsia="lv-LV"/>
        </w:rPr>
        <w:t>.] Vardarbības kā sociālas parādības identificēšanas un definēšanas izaicinājumi.</w:t>
      </w:r>
    </w:p>
    <w:p w:rsidR="00CB3149" w:rsidRDefault="006157E2" w:rsidP="00B27DEE">
      <w:pPr>
        <w:jc w:val="both"/>
        <w:rPr>
          <w:rFonts w:ascii="Calibri" w:eastAsia="Arial" w:hAnsi="Calibri" w:cs="Calibri"/>
          <w:lang w:val="lv-LV" w:eastAsia="lv-LV"/>
        </w:rPr>
      </w:pPr>
      <w:r>
        <w:rPr>
          <w:rFonts w:ascii="Calibri" w:eastAsia="Arial" w:hAnsi="Calibri" w:cs="Calibri"/>
          <w:lang w:val="lv-LV" w:eastAsia="lv-LV"/>
        </w:rPr>
        <w:t>[1.4.] Ziņošanas kārtība</w:t>
      </w:r>
    </w:p>
    <w:p w:rsidR="00B27DEE" w:rsidRDefault="00B27DEE" w:rsidP="00B27DEE">
      <w:pPr>
        <w:jc w:val="both"/>
        <w:rPr>
          <w:rFonts w:ascii="Calibri" w:eastAsia="Arial" w:hAnsi="Calibri" w:cs="Calibri"/>
          <w:lang w:val="lv-LV" w:eastAsia="lv-LV"/>
        </w:rPr>
      </w:pPr>
    </w:p>
    <w:p w:rsidR="00B27DEE" w:rsidRDefault="006157E2" w:rsidP="00B27DEE">
      <w:pPr>
        <w:jc w:val="both"/>
        <w:rPr>
          <w:rFonts w:ascii="Calibri" w:eastAsia="Arial" w:hAnsi="Calibri" w:cs="Calibri"/>
          <w:b/>
          <w:lang w:val="lv-LV" w:eastAsia="lv-LV"/>
        </w:rPr>
      </w:pPr>
      <w:r>
        <w:rPr>
          <w:rFonts w:ascii="Calibri" w:eastAsia="Arial" w:hAnsi="Calibri" w:cs="Calibri"/>
          <w:lang w:val="lv-LV" w:eastAsia="lv-LV"/>
        </w:rPr>
        <w:t xml:space="preserve">Ikvienam speciālistam, kas </w:t>
      </w:r>
      <w:r>
        <w:rPr>
          <w:rFonts w:ascii="Calibri" w:eastAsia="Arial" w:hAnsi="Calibri" w:cs="Calibri"/>
          <w:lang w:val="lv-LV" w:eastAsia="lv-LV"/>
        </w:rPr>
        <w:t>savā profesionālajā darbība saskaras ar bērniem un viņu ģimenēm, ir jāizprot vardarbība kā sociāla parādība,</w:t>
      </w:r>
      <w:r>
        <w:rPr>
          <w:rFonts w:ascii="Calibri" w:hAnsi="Calibri" w:cs="Calibri"/>
          <w:lang w:val="lv-LV"/>
        </w:rPr>
        <w:t xml:space="preserve"> </w:t>
      </w:r>
      <w:r>
        <w:rPr>
          <w:rFonts w:ascii="Calibri" w:eastAsia="Arial" w:hAnsi="Calibri" w:cs="Calibri"/>
          <w:lang w:val="lv-LV" w:eastAsia="lv-LV"/>
        </w:rPr>
        <w:t>jāzina vardarbības veidi, to atšķirības, jāprot atpazīt pēc kādām pazīmēm vardarbība ir identificējama, tai skaitā jāzina apstākļi un riski, kas va</w:t>
      </w:r>
      <w:r>
        <w:rPr>
          <w:rFonts w:ascii="Calibri" w:eastAsia="Arial" w:hAnsi="Calibri" w:cs="Calibri"/>
          <w:lang w:val="lv-LV" w:eastAsia="lv-LV"/>
        </w:rPr>
        <w:t>r vardarbību pret bērnu radīt, veicināt un uzturēt. Šim nolūkam ir svarīgi zināt vardarbības pret bērnu riska faktorus.</w:t>
      </w:r>
      <w:r>
        <w:rPr>
          <w:rFonts w:ascii="Calibri" w:eastAsia="Arial" w:hAnsi="Calibri" w:cs="Calibri"/>
          <w:b/>
          <w:lang w:val="lv-LV" w:eastAsia="lv-LV"/>
        </w:rPr>
        <w:t xml:space="preserve"> </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MG jāspēj atpazīt esošās prakses grūtības vardarbības identificēšanā un sabiedrības izpratnē, jābūt informētam un jāprot izprast normat</w:t>
      </w:r>
      <w:r>
        <w:rPr>
          <w:rFonts w:ascii="Calibri" w:eastAsia="Arial" w:hAnsi="Calibri" w:cs="Calibri"/>
          <w:lang w:val="lv-LV" w:eastAsia="lv-LV"/>
        </w:rPr>
        <w:t>īvajā regulējumā definētos jēdzienus, jāpārzina ziņošanas kārtība un rīcība vardarbības gadījumā.</w:t>
      </w:r>
    </w:p>
    <w:p w:rsidR="00B27DEE" w:rsidRDefault="006157E2" w:rsidP="00B27DEE">
      <w:pPr>
        <w:jc w:val="both"/>
        <w:rPr>
          <w:rFonts w:ascii="Calibri" w:eastAsia="Arial" w:hAnsi="Calibri" w:cs="Calibri"/>
          <w:lang w:val="lv-LV" w:eastAsia="lv-LV"/>
        </w:rPr>
      </w:pPr>
      <w:hyperlink r:id="rId10" w:history="1">
        <w:r>
          <w:rPr>
            <w:rStyle w:val="Hipersaite"/>
            <w:rFonts w:ascii="Calibri" w:eastAsia="Arial" w:hAnsi="Calibri" w:cs="Calibri"/>
            <w:lang w:val="lv-LV"/>
          </w:rPr>
          <w:t>Bērnu tiesību aizsardzības likumā</w:t>
        </w:r>
      </w:hyperlink>
      <w:r>
        <w:rPr>
          <w:rFonts w:ascii="Calibri" w:eastAsia="Arial" w:hAnsi="Calibri" w:cs="Calibri"/>
          <w:lang w:val="lv-LV" w:eastAsia="lv-LV"/>
        </w:rPr>
        <w:t xml:space="preserve"> vardarbība tiek definēta kā  visu veidu fiziska vai emocionāla cietsirdība, seksuāla izmantošana, pamešana novārtā vai cita veida izturēšanās, kas apdraud vai var apdraudēt bērna veselību, dzīvību, attīstību vai pašcieņu. Definīcijā ļoti svarīgi uzsvērt š</w:t>
      </w:r>
      <w:r>
        <w:rPr>
          <w:rFonts w:ascii="Calibri" w:eastAsia="Arial" w:hAnsi="Calibri" w:cs="Calibri"/>
          <w:lang w:val="lv-LV" w:eastAsia="lv-LV"/>
        </w:rPr>
        <w:t>o potenciālo kaitējumu (</w:t>
      </w:r>
      <w:r>
        <w:rPr>
          <w:rFonts w:ascii="Calibri" w:eastAsia="Arial" w:hAnsi="Calibri" w:cs="Calibri"/>
          <w:i/>
          <w:lang w:val="lv-LV" w:eastAsia="lv-LV"/>
        </w:rPr>
        <w:t>var apdraudēt</w:t>
      </w:r>
      <w:r>
        <w:rPr>
          <w:rFonts w:ascii="Calibri" w:eastAsia="Arial" w:hAnsi="Calibri" w:cs="Calibri"/>
          <w:lang w:val="lv-LV" w:eastAsia="lv-LV"/>
        </w:rPr>
        <w:t>), lai speciālisti, pamanot riska faktorus un pazīmes, to jau priekšlaicīgi vai agrīni varētu atpazīt.</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Vardarbība pret bērnu var radīt gan īslaicīgas, gan ilgtermiņa sekas, kas nozīmīgi ietekmē bērna attīstību un sociāl</w:t>
      </w:r>
      <w:r>
        <w:rPr>
          <w:rFonts w:ascii="Calibri" w:eastAsia="Arial" w:hAnsi="Calibri" w:cs="Calibri"/>
          <w:lang w:val="lv-LV" w:eastAsia="lv-LV"/>
        </w:rPr>
        <w:t xml:space="preserve">i psiholoģisko funkcionēšanu. </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Lai bērns varētu pārvarēt vardarbības radītās sekas, parasti ir nepieciešams saņemt specializētu psiholoģisku un sociālu palīdzību, kas fokusēta ne tikai uz traumas pārstrādi, bet arī uz jaunu sociālo prasmju un iemaņu apgūša</w:t>
      </w:r>
      <w:r>
        <w:rPr>
          <w:rFonts w:ascii="Calibri" w:eastAsia="Arial" w:hAnsi="Calibri" w:cs="Calibri"/>
          <w:lang w:val="lv-LV" w:eastAsia="lv-LV"/>
        </w:rPr>
        <w:t>nu. Vienmēr jāskata pazīmju kopums, viena pati pazīme var liecināt par daudz ko, arī ar vardarbību nesaistītām problēmām, kā arī vairākas pazīmes dažādiem vardarbības veidiem ir līdzīgas. Tās jāskata kopā un parasti tās būs vērojamas kopumā un ilgākā laika</w:t>
      </w:r>
      <w:r>
        <w:rPr>
          <w:rFonts w:ascii="Calibri" w:eastAsia="Arial" w:hAnsi="Calibri" w:cs="Calibri"/>
          <w:lang w:val="lv-LV" w:eastAsia="lv-LV"/>
        </w:rPr>
        <w:t xml:space="preserve"> periodā.</w:t>
      </w:r>
    </w:p>
    <w:p w:rsidR="00B27DEE" w:rsidRDefault="006157E2" w:rsidP="001112BC">
      <w:pPr>
        <w:jc w:val="both"/>
        <w:rPr>
          <w:rFonts w:ascii="Calibri" w:eastAsia="Arial" w:hAnsi="Calibri" w:cs="Calibri"/>
          <w:lang w:val="lv-LV" w:eastAsia="lv-LV"/>
        </w:rPr>
      </w:pPr>
      <w:r>
        <w:rPr>
          <w:rFonts w:ascii="Calibri" w:eastAsia="Arial" w:hAnsi="Calibri" w:cs="Calibri"/>
          <w:lang w:val="lv-LV" w:eastAsia="lv-LV"/>
        </w:rPr>
        <w:t>Vardarbības gadījumu identificēšanai praksē ir vairāki faktori. Sabiedrībā aizvien ir augsta tolerance pret vardarbību. To ietekmējuši kultūrvēsturiskie faktori. Uz augsto toleranci pret vardarbību norāda pieņēmums par vardarbīgās disciplinēšanas</w:t>
      </w:r>
      <w:r>
        <w:rPr>
          <w:rFonts w:ascii="Calibri" w:eastAsia="Arial" w:hAnsi="Calibri" w:cs="Calibri"/>
          <w:lang w:val="lv-LV" w:eastAsia="lv-LV"/>
        </w:rPr>
        <w:t xml:space="preserve"> metodēm (piemēram, ka bērnu drīkst pērt), ka nedrīkst iejaukties citas ģimenes darīšanās, tāpēc bieži kaimiņi vēl aizvien izvēlas neziņot par vardarbību. Arī zināšanas un izpratne par vardarbību ir ļoti dažāda un bieži ar vardarbību tiek saprastas tikai g</w:t>
      </w:r>
      <w:r>
        <w:rPr>
          <w:rFonts w:ascii="Calibri" w:eastAsia="Arial" w:hAnsi="Calibri" w:cs="Calibri"/>
          <w:lang w:val="lv-LV" w:eastAsia="lv-LV"/>
        </w:rPr>
        <w:t>alēji smagas rīcības, taču patiesībā tās ieraugot un reaģējot laicīgi, ikviens no mums var novērst pat letālus gadījumus. Vardarbības gadījumi nereti ir saistīti ar tādām emocionālām izjūtām, kā kaunu, bailēm un vainas izjūtu. Tas neveicina vardarbības gad</w:t>
      </w:r>
      <w:r>
        <w:rPr>
          <w:rFonts w:ascii="Calibri" w:eastAsia="Arial" w:hAnsi="Calibri" w:cs="Calibri"/>
          <w:lang w:val="lv-LV" w:eastAsia="lv-LV"/>
        </w:rPr>
        <w:t xml:space="preserve">ījumu atklāšanu, jo no vardarbības cietušās personas nereti pašas jūtas vainīgas par notikušo, izjūt kaunu par to, ka nav savlaicīgi vērsušās pēc palīdzības un baidās no iespējamām sekām gan personīgajā dzīvē, gan saskarsmē ar institūcijām. </w:t>
      </w:r>
      <w:r w:rsidR="00D32B5B">
        <w:rPr>
          <w:rFonts w:ascii="Calibri" w:eastAsia="Arial" w:hAnsi="Calibri" w:cs="Calibri"/>
          <w:lang w:val="lv-LV" w:eastAsia="lv-LV"/>
        </w:rPr>
        <w:t>V</w:t>
      </w:r>
      <w:r w:rsidR="00D32B5B" w:rsidRPr="00D32B5B">
        <w:rPr>
          <w:rFonts w:ascii="Calibri" w:eastAsia="Arial" w:hAnsi="Calibri" w:cs="Calibri"/>
          <w:lang w:val="lv-LV" w:eastAsia="lv-LV"/>
        </w:rPr>
        <w:t>isdažādākās situācijās ir iespējams pamanīt vardarbības pazīmes, par ko nepieciešams ziņot, lai kompetentā institūcija atklātu un izmeklētu visus apstākļus</w:t>
      </w:r>
      <w:r w:rsidR="00D32B5B">
        <w:rPr>
          <w:rFonts w:ascii="Calibri" w:eastAsia="Arial" w:hAnsi="Calibri" w:cs="Calibri"/>
          <w:lang w:val="lv-LV" w:eastAsia="lv-LV"/>
        </w:rPr>
        <w:t>.</w:t>
      </w:r>
      <w:r>
        <w:rPr>
          <w:rFonts w:ascii="Calibri" w:eastAsia="Arial" w:hAnsi="Calibri" w:cs="Calibri"/>
          <w:lang w:val="lv-LV" w:eastAsia="lv-LV"/>
        </w:rPr>
        <w:t>.</w:t>
      </w:r>
    </w:p>
    <w:p w:rsidR="00B27DEE" w:rsidRDefault="00B27DEE" w:rsidP="00B27DEE">
      <w:pPr>
        <w:jc w:val="both"/>
        <w:rPr>
          <w:rFonts w:ascii="Calibri" w:eastAsia="Arial" w:hAnsi="Calibri" w:cs="Calibri"/>
          <w:lang w:val="lv-LV" w:eastAsia="lv-LV"/>
        </w:rPr>
      </w:pPr>
    </w:p>
    <w:p w:rsidR="00B27DEE" w:rsidRDefault="006157E2" w:rsidP="00B27DEE">
      <w:pPr>
        <w:jc w:val="both"/>
        <w:rPr>
          <w:rFonts w:ascii="Calibri" w:eastAsia="Arial" w:hAnsi="Calibri" w:cs="Calibri"/>
          <w:b/>
          <w:lang w:val="lv-LV" w:eastAsia="lv-LV"/>
        </w:rPr>
      </w:pPr>
      <w:r>
        <w:rPr>
          <w:rFonts w:ascii="Calibri" w:hAnsi="Calibri" w:cs="Calibri"/>
          <w:b/>
          <w:color w:val="70AD47"/>
          <w:lang w:val="lv-LV"/>
        </w:rPr>
        <w:t>4.daļa.</w:t>
      </w:r>
      <w:r>
        <w:rPr>
          <w:rFonts w:ascii="Calibri" w:eastAsia="Arial" w:hAnsi="Calibri" w:cs="Calibri"/>
          <w:b/>
          <w:lang w:val="lv-LV" w:eastAsia="lv-LV"/>
        </w:rPr>
        <w:t xml:space="preserve"> Saskarsmes veidošana ar bērnu</w:t>
      </w:r>
      <w:r>
        <w:rPr>
          <w:rFonts w:ascii="Calibri" w:eastAsia="Arial" w:hAnsi="Calibri" w:cs="Calibri"/>
          <w:b/>
          <w:lang w:val="lv-LV" w:eastAsia="lv-LV"/>
        </w:rPr>
        <w:tab/>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 xml:space="preserve">[2.1.] Saskarsme ar bērnu. </w:t>
      </w:r>
      <w:r>
        <w:rPr>
          <w:rFonts w:ascii="Calibri" w:eastAsia="Arial" w:hAnsi="Calibri" w:cs="Calibri"/>
          <w:lang w:val="lv-LV" w:eastAsia="lv-LV"/>
        </w:rPr>
        <w:tab/>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[2.2.] Šķēršļi kontakta veidošanā ar bērnie</w:t>
      </w:r>
      <w:r>
        <w:rPr>
          <w:rFonts w:ascii="Calibri" w:eastAsia="Arial" w:hAnsi="Calibri" w:cs="Calibri"/>
          <w:lang w:val="lv-LV" w:eastAsia="lv-LV"/>
        </w:rPr>
        <w:t xml:space="preserve">m. </w:t>
      </w:r>
      <w:r>
        <w:rPr>
          <w:rFonts w:ascii="Calibri" w:eastAsia="Arial" w:hAnsi="Calibri" w:cs="Calibri"/>
          <w:lang w:val="lv-LV" w:eastAsia="lv-LV"/>
        </w:rPr>
        <w:tab/>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[2.3.] Pašpalīdzība, ja strādājot ar bērniem un ģimenēm, rodas pārmērīgas emocijas.</w:t>
      </w:r>
    </w:p>
    <w:p w:rsidR="00B27DEE" w:rsidRDefault="00B27DEE" w:rsidP="00B27DEE">
      <w:pPr>
        <w:jc w:val="both"/>
        <w:rPr>
          <w:rFonts w:ascii="Calibri" w:eastAsia="Arial" w:hAnsi="Calibri" w:cs="Calibri"/>
          <w:lang w:val="lv-LV" w:eastAsia="lv-LV"/>
        </w:rPr>
      </w:pP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lastRenderedPageBreak/>
        <w:t>Speciālistiem ir jābūt zināšanām par komunikācijas veidošanu ar bērnu un viņa ģimeni. Pirmā saskarsme ar bērnu ir ļoti nozīmīga, un ir jāņem vērā bērna izjūtas, domas</w:t>
      </w:r>
      <w:r>
        <w:rPr>
          <w:rFonts w:ascii="Calibri" w:eastAsia="Arial" w:hAnsi="Calibri" w:cs="Calibri"/>
          <w:lang w:val="lv-LV" w:eastAsia="lv-LV"/>
        </w:rPr>
        <w:t>, vēlmes un grūtības. Ikdienas darbā būtiska loma ir pašpalīdzībai un dažādiem atbalsta mehānismiem, ikdienā strādājot ar bērniem un ģimenēm. Speciālistam jāspēj apzināties savas kompetences robežas darbā, atpazīst savas sajūtas, kas rodas saskaroties ar g</w:t>
      </w:r>
      <w:r>
        <w:rPr>
          <w:rFonts w:ascii="Calibri" w:eastAsia="Arial" w:hAnsi="Calibri" w:cs="Calibri"/>
          <w:lang w:val="lv-LV" w:eastAsia="lv-LV"/>
        </w:rPr>
        <w:t xml:space="preserve">adījumiem un atpazīst savus personīgos aizspriedumus un stereotipus, kas var traucēt kvalitatīvai darba veikšanai un sadarbībai ar bērnu. Lai izveidotu kontaktu un turpmāk varētu veiksmīgi sadarboties, </w:t>
      </w:r>
      <w:r w:rsidR="001112BC">
        <w:rPr>
          <w:rFonts w:ascii="Calibri" w:eastAsia="Arial" w:hAnsi="Calibri" w:cs="Calibri"/>
          <w:lang w:val="lv-LV" w:eastAsia="lv-LV"/>
        </w:rPr>
        <w:t>s</w:t>
      </w:r>
      <w:r>
        <w:rPr>
          <w:rFonts w:ascii="Calibri" w:eastAsia="Arial" w:hAnsi="Calibri" w:cs="Calibri"/>
          <w:lang w:val="lv-LV" w:eastAsia="lv-LV"/>
        </w:rPr>
        <w:t>peciālistam nepieciešams iepriekš sagatavoties saruna</w:t>
      </w:r>
      <w:r>
        <w:rPr>
          <w:rFonts w:ascii="Calibri" w:eastAsia="Arial" w:hAnsi="Calibri" w:cs="Calibri"/>
          <w:lang w:val="lv-LV" w:eastAsia="lv-LV"/>
        </w:rPr>
        <w:t>i. Nepieciešams pievērst uzmanību sarunas mērķim un kontekstam, pievēršot uzmanību tam, lai bērns telpā justos pietiekami ērti un droši, būt iejūtīgam un runāt atbilstoši bērna vecumposmam. Sarunas gaitā ir nepieciešams apzināties un reaģēt uz bērna:</w:t>
      </w:r>
    </w:p>
    <w:p w:rsidR="00B27DEE" w:rsidRDefault="006157E2" w:rsidP="00B27DEE">
      <w:pPr>
        <w:ind w:left="720" w:hanging="360"/>
        <w:jc w:val="both"/>
        <w:rPr>
          <w:rFonts w:ascii="Calibri" w:eastAsia="Arial" w:hAnsi="Calibri" w:cs="Calibri"/>
          <w:lang w:val="lv-LV" w:eastAsia="lv-LV"/>
        </w:rPr>
      </w:pPr>
      <w:r>
        <w:rPr>
          <w:rFonts w:ascii="Calibri" w:eastAsia="Arial" w:hAnsi="Calibri" w:cs="Calibri"/>
          <w:lang w:val="lv-LV" w:eastAsia="lv-LV"/>
        </w:rPr>
        <w:t>•</w:t>
      </w:r>
      <w:r>
        <w:rPr>
          <w:rFonts w:ascii="Calibri" w:hAnsi="Calibri" w:cs="Calibri"/>
          <w:lang w:val="lv-LV" w:eastAsia="lv-LV"/>
        </w:rPr>
        <w:t xml:space="preserve">    </w:t>
      </w:r>
      <w:r>
        <w:rPr>
          <w:rFonts w:ascii="Calibri" w:hAnsi="Calibri" w:cs="Calibri"/>
          <w:lang w:val="lv-LV" w:eastAsia="lv-LV"/>
        </w:rPr>
        <w:t xml:space="preserve">    </w:t>
      </w:r>
      <w:r>
        <w:rPr>
          <w:rFonts w:ascii="Calibri" w:eastAsia="Arial" w:hAnsi="Calibri" w:cs="Calibri"/>
          <w:lang w:val="lv-LV" w:eastAsia="lv-LV"/>
        </w:rPr>
        <w:t>vajadzību pēc drošības;</w:t>
      </w:r>
    </w:p>
    <w:p w:rsidR="00B27DEE" w:rsidRDefault="006157E2" w:rsidP="00B27DEE">
      <w:pPr>
        <w:ind w:left="720" w:hanging="360"/>
        <w:jc w:val="both"/>
        <w:rPr>
          <w:rFonts w:ascii="Calibri" w:eastAsia="Arial" w:hAnsi="Calibri" w:cs="Calibri"/>
          <w:lang w:val="lv-LV" w:eastAsia="lv-LV"/>
        </w:rPr>
      </w:pPr>
      <w:r>
        <w:rPr>
          <w:rFonts w:ascii="Calibri" w:eastAsia="Arial" w:hAnsi="Calibri" w:cs="Calibri"/>
          <w:lang w:val="lv-LV" w:eastAsia="lv-LV"/>
        </w:rPr>
        <w:t>•</w:t>
      </w:r>
      <w:r>
        <w:rPr>
          <w:rFonts w:ascii="Calibri" w:hAnsi="Calibri" w:cs="Calibri"/>
          <w:lang w:val="lv-LV" w:eastAsia="lv-LV"/>
        </w:rPr>
        <w:t xml:space="preserve">        </w:t>
      </w:r>
      <w:r>
        <w:rPr>
          <w:rFonts w:ascii="Calibri" w:eastAsia="Arial" w:hAnsi="Calibri" w:cs="Calibri"/>
          <w:lang w:val="lv-LV" w:eastAsia="lv-LV"/>
        </w:rPr>
        <w:t>vajadzību pēc atbalsta;</w:t>
      </w:r>
    </w:p>
    <w:p w:rsidR="00B27DEE" w:rsidRDefault="006157E2" w:rsidP="00B27DEE">
      <w:pPr>
        <w:ind w:left="720" w:hanging="360"/>
        <w:jc w:val="both"/>
        <w:rPr>
          <w:rFonts w:ascii="Calibri" w:eastAsia="Arial" w:hAnsi="Calibri" w:cs="Calibri"/>
          <w:lang w:val="lv-LV" w:eastAsia="lv-LV"/>
        </w:rPr>
      </w:pPr>
      <w:r>
        <w:rPr>
          <w:rFonts w:ascii="Calibri" w:eastAsia="Arial" w:hAnsi="Calibri" w:cs="Calibri"/>
          <w:lang w:val="lv-LV" w:eastAsia="lv-LV"/>
        </w:rPr>
        <w:t>•</w:t>
      </w:r>
      <w:r>
        <w:rPr>
          <w:rFonts w:ascii="Calibri" w:hAnsi="Calibri" w:cs="Calibri"/>
          <w:lang w:val="lv-LV" w:eastAsia="lv-LV"/>
        </w:rPr>
        <w:t xml:space="preserve">        </w:t>
      </w:r>
      <w:r>
        <w:rPr>
          <w:rFonts w:ascii="Calibri" w:eastAsia="Arial" w:hAnsi="Calibri" w:cs="Calibri"/>
          <w:lang w:val="lv-LV" w:eastAsia="lv-LV"/>
        </w:rPr>
        <w:t>vajadzību pēc informācijas.</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 xml:space="preserve">Sarunas laikā ir svarīgi sniegt nepieciešamo informāciju bērnam pieejamā, vienkāršā veidā, paskaidrot savas darbības un tālāko sadarbības virzību. Vienmēr ir </w:t>
      </w:r>
      <w:r>
        <w:rPr>
          <w:rFonts w:ascii="Calibri" w:eastAsia="Arial" w:hAnsi="Calibri" w:cs="Calibri"/>
          <w:lang w:val="lv-LV" w:eastAsia="lv-LV"/>
        </w:rPr>
        <w:t xml:space="preserve">jādomā par bērna labākajām interesēm informācijas apmaiņā ar bērna likumiskajiem pārstāvjiem un nepieciešamības gadījumā informēt arī bērnu par informāciju, kura tiks pausta. Saskarsmē ar bērnu būtiski ir pievērst uzmanību ne tikai bērna verbāli paustajai </w:t>
      </w:r>
      <w:r>
        <w:rPr>
          <w:rFonts w:ascii="Calibri" w:eastAsia="Arial" w:hAnsi="Calibri" w:cs="Calibri"/>
          <w:lang w:val="lv-LV" w:eastAsia="lv-LV"/>
        </w:rPr>
        <w:t>informācijai, bet arī neverbālajai komunikācijai un uzvedībai.</w:t>
      </w:r>
    </w:p>
    <w:p w:rsidR="00B27DEE" w:rsidRDefault="006157E2" w:rsidP="00B27DEE">
      <w:pPr>
        <w:jc w:val="both"/>
        <w:rPr>
          <w:rFonts w:ascii="Calibri" w:eastAsia="Arial" w:hAnsi="Calibri" w:cs="Calibri"/>
          <w:lang w:val="lv-LV" w:eastAsia="lv-LV"/>
        </w:rPr>
      </w:pPr>
      <w:r>
        <w:rPr>
          <w:rFonts w:ascii="Calibri" w:eastAsia="Arial" w:hAnsi="Calibri" w:cs="Calibri"/>
          <w:lang w:val="lv-LV" w:eastAsia="lv-LV"/>
        </w:rPr>
        <w:t>Strādājot ar bērniem, vienmēr jāņem vērā bērna vecumposms un attīstības līmenis, kuram nepieciešams pielāgoties, veidojot kontaktu un sadarbību ar bērnu. Darbs ar bērniem un viņu ģimenēm var bū</w:t>
      </w:r>
      <w:r>
        <w:rPr>
          <w:rFonts w:ascii="Calibri" w:eastAsia="Arial" w:hAnsi="Calibri" w:cs="Calibri"/>
          <w:lang w:val="lv-LV" w:eastAsia="lv-LV"/>
        </w:rPr>
        <w:t>t izaicinošs ikvienam speciālistam, jo darba procesā rodas dažādas emocijas. Speciālistam ir nepieciešams apzināties ar kādiem gadījumiem viņš ir gatavs strādāt. Piemēram, speciālistiem būtu nepieciešams pēc iespējas piedalīties supervīzijās, izmantot stre</w:t>
      </w:r>
      <w:r>
        <w:rPr>
          <w:rFonts w:ascii="Calibri" w:eastAsia="Arial" w:hAnsi="Calibri" w:cs="Calibri"/>
          <w:lang w:val="lv-LV" w:eastAsia="lv-LV"/>
        </w:rPr>
        <w:t>sa pārvarēšanas stratēģijas, kā arī ievērot darba un personīgās dzīves līdzsvaru.</w:t>
      </w:r>
    </w:p>
    <w:p w:rsidR="00410804" w:rsidRDefault="006157E2" w:rsidP="00B27DEE">
      <w:pPr>
        <w:jc w:val="both"/>
        <w:rPr>
          <w:rFonts w:ascii="Calibri" w:eastAsia="Arial" w:hAnsi="Calibri" w:cs="Calibri"/>
          <w:lang w:val="lv-LV" w:eastAsia="lv-LV"/>
        </w:rPr>
      </w:pPr>
      <w:r w:rsidRPr="00410804">
        <w:rPr>
          <w:rFonts w:ascii="Calibri" w:eastAsia="Arial" w:hAnsi="Calibri" w:cs="Calibri"/>
          <w:lang w:val="lv-LV" w:eastAsia="lv-LV"/>
        </w:rPr>
        <w:t>Veidojot mijiedarbību ar bērnu, ļoti būtiska ir arī veiksmīgas saskarsmes veidošana ar bērna ģimeni un tuvākajiem aprūpētājiem, kuri visbiežāk ir vecāki, tādēļ bieži vien pal</w:t>
      </w:r>
      <w:r w:rsidRPr="00410804">
        <w:rPr>
          <w:rFonts w:ascii="Calibri" w:eastAsia="Arial" w:hAnsi="Calibri" w:cs="Calibri"/>
          <w:lang w:val="lv-LV" w:eastAsia="lv-LV"/>
        </w:rPr>
        <w:t>īdzības procesā ir jāiesaista arī viņi. Vecākus arī ir nepieciešams izglītot par vardarbību</w:t>
      </w:r>
      <w:r>
        <w:rPr>
          <w:rFonts w:ascii="Calibri" w:eastAsia="Arial" w:hAnsi="Calibri" w:cs="Calibri"/>
          <w:lang w:val="lv-LV" w:eastAsia="lv-LV"/>
        </w:rPr>
        <w:t xml:space="preserve"> un traumatisko notikumu sekām</w:t>
      </w:r>
      <w:r w:rsidRPr="00410804">
        <w:rPr>
          <w:rFonts w:ascii="Calibri" w:eastAsia="Arial" w:hAnsi="Calibri" w:cs="Calibri"/>
          <w:lang w:val="lv-LV" w:eastAsia="lv-LV"/>
        </w:rPr>
        <w:t>, kā arī atbalstīt, lai viņi spētu radīt drošību bērnam. Darbs ar vecākiem sākas no pirmā kontakta, tādēļ svarīga ir pirmā saskarsme ar</w:t>
      </w:r>
      <w:r w:rsidRPr="00410804">
        <w:rPr>
          <w:rFonts w:ascii="Calibri" w:eastAsia="Arial" w:hAnsi="Calibri" w:cs="Calibri"/>
          <w:lang w:val="lv-LV" w:eastAsia="lv-LV"/>
        </w:rPr>
        <w:t xml:space="preserve"> vecākiem.</w:t>
      </w:r>
    </w:p>
    <w:p w:rsidR="00B27DEE" w:rsidRPr="00B27DEE" w:rsidRDefault="00B27DEE" w:rsidP="00B27DEE">
      <w:pPr>
        <w:jc w:val="both"/>
        <w:rPr>
          <w:rFonts w:ascii="Calibri" w:eastAsia="Arial" w:hAnsi="Calibri" w:cs="Calibri"/>
          <w:lang w:val="lv-LV" w:eastAsia="lv-LV"/>
        </w:rPr>
      </w:pPr>
    </w:p>
    <w:p w:rsidR="00B27DEE" w:rsidRDefault="00B27DEE" w:rsidP="00D152B0">
      <w:pPr>
        <w:jc w:val="both"/>
        <w:rPr>
          <w:rFonts w:ascii="Calibri" w:hAnsi="Calibri" w:cs="Calibri"/>
          <w:b/>
          <w:color w:val="70AD47"/>
          <w:lang w:val="lv-LV"/>
        </w:rPr>
      </w:pPr>
    </w:p>
    <w:p w:rsidR="00D152B0" w:rsidRDefault="006157E2" w:rsidP="00D152B0">
      <w:pPr>
        <w:jc w:val="both"/>
        <w:rPr>
          <w:rFonts w:ascii="Calibri" w:hAnsi="Calibri" w:cs="Calibri"/>
          <w:lang w:val="lv-LV"/>
        </w:rPr>
      </w:pPr>
      <w:r>
        <w:rPr>
          <w:rFonts w:ascii="Calibri" w:hAnsi="Calibri" w:cs="Calibri"/>
          <w:b/>
          <w:color w:val="70AD47"/>
          <w:lang w:val="lv-LV"/>
        </w:rPr>
        <w:t xml:space="preserve">5.daļa.  </w:t>
      </w:r>
      <w:r>
        <w:rPr>
          <w:rFonts w:ascii="Calibri" w:hAnsi="Calibri" w:cs="Calibri"/>
          <w:b/>
          <w:lang w:val="lv-LV"/>
        </w:rPr>
        <w:t xml:space="preserve">Bērna līdzdalības princips </w:t>
      </w:r>
    </w:p>
    <w:p w:rsidR="00D152B0" w:rsidRDefault="006157E2" w:rsidP="00D152B0">
      <w:pPr>
        <w:jc w:val="both"/>
        <w:rPr>
          <w:rFonts w:ascii="Calibri" w:hAnsi="Calibri" w:cs="Calibri"/>
          <w:lang w:val="lv-LV"/>
        </w:rPr>
      </w:pPr>
      <w:r>
        <w:rPr>
          <w:rFonts w:ascii="Calibri" w:hAnsi="Calibri" w:cs="Calibri"/>
          <w:lang w:val="lv-LV"/>
        </w:rPr>
        <w:t>[3.1.] Līdzdalības princips lēmumu, kas skar vai var skart bērnu, pieņemšanā atbilstoši bērna vecumam un briedumam.</w:t>
      </w:r>
    </w:p>
    <w:p w:rsidR="00D152B0" w:rsidRDefault="006157E2" w:rsidP="00D152B0">
      <w:pPr>
        <w:jc w:val="both"/>
        <w:rPr>
          <w:rFonts w:ascii="Calibri" w:hAnsi="Calibri" w:cs="Calibri"/>
          <w:lang w:val="lv-LV"/>
        </w:rPr>
      </w:pPr>
      <w:r>
        <w:rPr>
          <w:rFonts w:ascii="Calibri" w:hAnsi="Calibri" w:cs="Calibri"/>
          <w:lang w:val="lv-LV"/>
        </w:rPr>
        <w:t xml:space="preserve">[3.2.] Bērna informēšana </w:t>
      </w:r>
      <w:r w:rsidR="009A6933">
        <w:rPr>
          <w:rFonts w:ascii="Calibri" w:hAnsi="Calibri" w:cs="Calibri"/>
          <w:lang w:val="lv-LV"/>
        </w:rPr>
        <w:t xml:space="preserve"> </w:t>
      </w:r>
      <w:r>
        <w:rPr>
          <w:rFonts w:ascii="Calibri" w:hAnsi="Calibri" w:cs="Calibri"/>
          <w:lang w:val="lv-LV"/>
        </w:rPr>
        <w:t>- būtība, mērķi, metodes</w:t>
      </w:r>
      <w:sdt>
        <w:sdtPr>
          <w:rPr>
            <w:rFonts w:ascii="Calibri" w:hAnsi="Calibri" w:cs="Calibri"/>
            <w:lang w:val="lv-LV"/>
          </w:rPr>
          <w:tag w:val="goog_rdk_1893"/>
          <w:id w:val="1849753804"/>
        </w:sdtPr>
        <w:sdtEndPr/>
        <w:sdtContent>
          <w:r>
            <w:rPr>
              <w:rFonts w:ascii="Calibri" w:hAnsi="Calibri" w:cs="Calibri"/>
              <w:lang w:val="lv-LV"/>
            </w:rPr>
            <w:t>.</w:t>
          </w:r>
        </w:sdtContent>
      </w:sdt>
    </w:p>
    <w:p w:rsidR="00D152B0" w:rsidRDefault="006157E2" w:rsidP="00D152B0">
      <w:pPr>
        <w:jc w:val="both"/>
        <w:rPr>
          <w:rFonts w:ascii="Calibri" w:hAnsi="Calibri" w:cs="Calibri"/>
          <w:lang w:val="lv-LV"/>
        </w:rPr>
      </w:pPr>
      <w:r>
        <w:rPr>
          <w:rFonts w:ascii="Calibri" w:hAnsi="Calibri" w:cs="Calibri"/>
          <w:lang w:val="lv-LV"/>
        </w:rPr>
        <w:t xml:space="preserve">[3.3.] Bērna līdzdalība lēmumu </w:t>
      </w:r>
      <w:r>
        <w:rPr>
          <w:rFonts w:ascii="Calibri" w:hAnsi="Calibri" w:cs="Calibri"/>
          <w:lang w:val="lv-LV"/>
        </w:rPr>
        <w:t>pieņemšanas procesos, tostarp ģimenē, izglītības iestādē, pašvaldības un valsts līmenī.</w:t>
      </w:r>
    </w:p>
    <w:p w:rsidR="00D152B0" w:rsidRDefault="00D152B0" w:rsidP="00D152B0">
      <w:pPr>
        <w:jc w:val="both"/>
        <w:rPr>
          <w:rFonts w:ascii="Calibri" w:hAnsi="Calibri" w:cs="Calibri"/>
          <w:lang w:val="lv-LV"/>
        </w:rPr>
      </w:pPr>
    </w:p>
    <w:p w:rsidR="00D152B0" w:rsidRDefault="006157E2" w:rsidP="00D152B0">
      <w:pPr>
        <w:jc w:val="both"/>
        <w:rPr>
          <w:rFonts w:ascii="Calibri" w:hAnsi="Calibri" w:cs="Calibri"/>
          <w:lang w:val="lv-LV"/>
        </w:rPr>
      </w:pPr>
      <w:r>
        <w:rPr>
          <w:rFonts w:ascii="Calibri" w:hAnsi="Calibri" w:cs="Calibri"/>
          <w:lang w:val="lv-LV"/>
        </w:rPr>
        <w:t>Šī temata ietvaros aplūkotas trīs apakštēmas. Vispirms tiek aplūkots līdzdalības principa tiesiskais pamats lēmumu pieņemšanā, kas skar vai var skart bērnu. Aplūkota l</w:t>
      </w:r>
      <w:r>
        <w:rPr>
          <w:rFonts w:ascii="Calibri" w:hAnsi="Calibri" w:cs="Calibri"/>
          <w:lang w:val="lv-LV"/>
        </w:rPr>
        <w:t xml:space="preserve">īdzdalības principa rašanās un īstenošana nacionālajos tiesību aktos. Tālāk tiek apskatīti divi </w:t>
      </w:r>
      <w:r>
        <w:rPr>
          <w:rFonts w:ascii="Calibri" w:hAnsi="Calibri" w:cs="Calibri"/>
          <w:lang w:val="lv-LV"/>
        </w:rPr>
        <w:lastRenderedPageBreak/>
        <w:t>priekšnoteikumi vecāku vai citu likumisko pārstāvju loma bērna līdzdalības īstenošanai un bērna informēšana par lietas apstākļiem. Otrajā apakštēmā aplūkoti bēr</w:t>
      </w:r>
      <w:r>
        <w:rPr>
          <w:rFonts w:ascii="Calibri" w:hAnsi="Calibri" w:cs="Calibri"/>
          <w:lang w:val="lv-LV"/>
        </w:rPr>
        <w:t xml:space="preserve">na </w:t>
      </w:r>
      <w:r w:rsidR="001112BC">
        <w:rPr>
          <w:rFonts w:ascii="Calibri" w:hAnsi="Calibri" w:cs="Calibri"/>
          <w:lang w:val="lv-LV"/>
        </w:rPr>
        <w:t xml:space="preserve">informēšanas </w:t>
      </w:r>
      <w:r>
        <w:rPr>
          <w:rFonts w:ascii="Calibri" w:hAnsi="Calibri" w:cs="Calibri"/>
          <w:lang w:val="lv-LV"/>
        </w:rPr>
        <w:t xml:space="preserve">pamatprincipi un sniegti praktiski ieteikumi, </w:t>
      </w:r>
      <w:r w:rsidR="00A3477E">
        <w:rPr>
          <w:rFonts w:ascii="Calibri" w:hAnsi="Calibri" w:cs="Calibri"/>
          <w:lang w:val="lv-LV"/>
        </w:rPr>
        <w:t>informācijas pasniegšana</w:t>
      </w:r>
      <w:r w:rsidR="00BA16E5">
        <w:rPr>
          <w:rFonts w:ascii="Calibri" w:hAnsi="Calibri" w:cs="Calibri"/>
          <w:lang w:val="lv-LV"/>
        </w:rPr>
        <w:t>s metodēm</w:t>
      </w:r>
      <w:r w:rsidR="00A3477E">
        <w:rPr>
          <w:rFonts w:ascii="Calibri" w:hAnsi="Calibri" w:cs="Calibri"/>
          <w:lang w:val="lv-LV"/>
        </w:rPr>
        <w:t xml:space="preserve"> bērnam saprotamā formātā. </w:t>
      </w:r>
      <w:r>
        <w:rPr>
          <w:rFonts w:ascii="Calibri" w:hAnsi="Calibri" w:cs="Calibri"/>
          <w:lang w:val="lv-LV"/>
        </w:rPr>
        <w:t xml:space="preserve">Trešā apakštēma veltīta praktiskiem piemēriem, kuros attēloti bērna </w:t>
      </w:r>
      <w:r w:rsidR="00A3477E">
        <w:rPr>
          <w:rFonts w:ascii="Calibri" w:hAnsi="Calibri" w:cs="Calibri"/>
          <w:lang w:val="lv-LV"/>
        </w:rPr>
        <w:t>līdzdalības</w:t>
      </w:r>
      <w:r>
        <w:rPr>
          <w:rFonts w:ascii="Calibri" w:hAnsi="Calibri" w:cs="Calibri"/>
          <w:lang w:val="lv-LV"/>
        </w:rPr>
        <w:t xml:space="preserve"> praktiskie un tiesiskie apsvērumi dažādas situācijās –</w:t>
      </w:r>
      <w:r>
        <w:rPr>
          <w:rFonts w:ascii="Calibri" w:hAnsi="Calibri" w:cs="Calibri"/>
          <w:lang w:val="lv-LV"/>
        </w:rPr>
        <w:t xml:space="preserve"> ģimenē, izglītības iestādē un arī valsts  un pašvaldību iestāžu līmenī</w:t>
      </w:r>
      <w:r w:rsidR="009A6933">
        <w:rPr>
          <w:rFonts w:ascii="Calibri" w:hAnsi="Calibri" w:cs="Calibri"/>
          <w:lang w:val="lv-LV"/>
        </w:rPr>
        <w:t>.</w:t>
      </w:r>
      <w:r>
        <w:rPr>
          <w:rFonts w:ascii="Calibri" w:hAnsi="Calibri" w:cs="Calibri"/>
          <w:lang w:val="lv-LV"/>
        </w:rPr>
        <w:t xml:space="preserve"> </w:t>
      </w:r>
    </w:p>
    <w:p w:rsidR="00D152B0" w:rsidRDefault="00D152B0" w:rsidP="00D152B0">
      <w:pPr>
        <w:jc w:val="both"/>
        <w:rPr>
          <w:rFonts w:ascii="Calibri" w:hAnsi="Calibri" w:cs="Calibri"/>
          <w:b/>
          <w:color w:val="70AD47"/>
          <w:lang w:val="lv-LV"/>
        </w:rPr>
      </w:pPr>
    </w:p>
    <w:p w:rsidR="00D152B0" w:rsidRDefault="006157E2" w:rsidP="00D152B0">
      <w:pPr>
        <w:jc w:val="both"/>
        <w:rPr>
          <w:rFonts w:ascii="Calibri" w:hAnsi="Calibri" w:cs="Calibri"/>
          <w:lang w:val="lv-LV"/>
        </w:rPr>
      </w:pPr>
      <w:r>
        <w:rPr>
          <w:rFonts w:ascii="Calibri" w:hAnsi="Calibri" w:cs="Calibri"/>
          <w:b/>
          <w:color w:val="70AD47"/>
          <w:lang w:val="lv-LV"/>
        </w:rPr>
        <w:t xml:space="preserve">6.daļa. </w:t>
      </w:r>
      <w:r>
        <w:rPr>
          <w:rFonts w:ascii="Calibri" w:hAnsi="Calibri" w:cs="Calibri"/>
          <w:b/>
          <w:lang w:val="lv-LV"/>
        </w:rPr>
        <w:t xml:space="preserve">Starpinstitūciju sadarbība kā bērnu tiesību aizsardzības darba organizācijas metode </w:t>
      </w:r>
    </w:p>
    <w:p w:rsidR="00D152B0" w:rsidRDefault="006157E2" w:rsidP="00D152B0">
      <w:pPr>
        <w:jc w:val="both"/>
        <w:rPr>
          <w:rFonts w:ascii="Calibri" w:hAnsi="Calibri" w:cs="Calibri"/>
          <w:lang w:val="lv-LV"/>
        </w:rPr>
      </w:pPr>
      <w:r>
        <w:rPr>
          <w:rFonts w:ascii="Calibri" w:hAnsi="Calibri" w:cs="Calibri"/>
          <w:lang w:val="lv-LV"/>
        </w:rPr>
        <w:t>[4.1.] Starpinstitūciju sadarbības būtība, mērķi, saistība ar bērnu tiesību aizsardzības</w:t>
      </w:r>
      <w:r>
        <w:rPr>
          <w:rFonts w:ascii="Calibri" w:hAnsi="Calibri" w:cs="Calibri"/>
          <w:lang w:val="lv-LV"/>
        </w:rPr>
        <w:t xml:space="preserve"> principiem. </w:t>
      </w:r>
    </w:p>
    <w:p w:rsidR="00D152B0" w:rsidRDefault="006157E2" w:rsidP="00D152B0">
      <w:pPr>
        <w:jc w:val="both"/>
        <w:rPr>
          <w:rFonts w:ascii="Calibri" w:hAnsi="Calibri" w:cs="Calibri"/>
          <w:lang w:val="lv-LV"/>
        </w:rPr>
      </w:pPr>
      <w:r>
        <w:rPr>
          <w:rFonts w:ascii="Calibri" w:hAnsi="Calibri" w:cs="Calibri"/>
          <w:lang w:val="lv-LV"/>
        </w:rPr>
        <w:t>[4.2.] Starpinstitūciju sadarbības formas un metodes.</w:t>
      </w:r>
    </w:p>
    <w:p w:rsidR="00D152B0" w:rsidRDefault="006157E2" w:rsidP="00D152B0">
      <w:pPr>
        <w:jc w:val="both"/>
        <w:rPr>
          <w:rFonts w:ascii="Calibri" w:hAnsi="Calibri" w:cs="Calibri"/>
          <w:lang w:val="lv-LV"/>
        </w:rPr>
      </w:pPr>
      <w:r>
        <w:rPr>
          <w:rFonts w:ascii="Calibri" w:hAnsi="Calibri" w:cs="Calibri"/>
          <w:lang w:val="lv-LV"/>
        </w:rPr>
        <w:t>[4.3.] Sadarbība starp institūcijām valsts, pašvaldības un speciālistu līmeņos – mērķi, uzdevumi un sadarbības formas.</w:t>
      </w:r>
    </w:p>
    <w:p w:rsidR="00D152B0" w:rsidRDefault="00D152B0" w:rsidP="00D152B0">
      <w:pPr>
        <w:jc w:val="both"/>
        <w:rPr>
          <w:rFonts w:ascii="Calibri" w:hAnsi="Calibri" w:cs="Calibri"/>
          <w:lang w:val="lv-LV"/>
        </w:rPr>
      </w:pPr>
    </w:p>
    <w:p w:rsidR="00D152B0" w:rsidRDefault="006157E2" w:rsidP="00D152B0">
      <w:pPr>
        <w:jc w:val="both"/>
        <w:rPr>
          <w:rFonts w:ascii="Calibri" w:hAnsi="Calibri" w:cs="Calibri"/>
          <w:lang w:val="lv-LV"/>
        </w:rPr>
      </w:pPr>
      <w:hyperlink r:id="rId11" w:history="1">
        <w:r>
          <w:rPr>
            <w:rStyle w:val="Hipersaite"/>
            <w:rFonts w:ascii="Calibri" w:eastAsiaTheme="majorEastAsia" w:hAnsi="Calibri" w:cs="Calibri"/>
            <w:lang w:val="lv-LV"/>
          </w:rPr>
          <w:t xml:space="preserve">Bērnu tiesību aizsardzības likumā </w:t>
        </w:r>
      </w:hyperlink>
      <w:r>
        <w:rPr>
          <w:rFonts w:ascii="Calibri" w:hAnsi="Calibri" w:cs="Calibri"/>
          <w:lang w:val="lv-LV"/>
        </w:rPr>
        <w:t xml:space="preserve"> ir noteikti bērna tiesību aizsardzības subjekti, kam bērna tiesību aizsardzības jomā ir dažāda veida pienākumi, kas noteikti tiesību normās. Tie ir gan bērnu vecāki un adoptētāji, gan audžuģimenes un aizbildņi</w:t>
      </w:r>
      <w:r>
        <w:rPr>
          <w:rFonts w:ascii="Calibri" w:hAnsi="Calibri" w:cs="Calibri"/>
          <w:lang w:val="lv-LV"/>
        </w:rPr>
        <w:t>, gan izglītības, kultūras, veselības aprūpes un bērnu aprūpes iestādes; valsts un pašvaldību institūcijas; arī nevalstiskās organizācijas un citas fiziskās vai juridiskās personas, kuru darbība saistīta ar atbalsta un palīdzības sniegšanu bērniem, un darb</w:t>
      </w:r>
      <w:r>
        <w:rPr>
          <w:rFonts w:ascii="Calibri" w:hAnsi="Calibri" w:cs="Calibri"/>
          <w:lang w:val="lv-LV"/>
        </w:rPr>
        <w:t xml:space="preserve">a devēji. </w:t>
      </w:r>
      <w:hyperlink r:id="rId12" w:history="1">
        <w:r>
          <w:rPr>
            <w:rStyle w:val="Hipersaite"/>
            <w:rFonts w:ascii="Calibri" w:eastAsiaTheme="majorEastAsia" w:hAnsi="Calibri" w:cs="Calibri"/>
            <w:lang w:val="lv-LV"/>
          </w:rPr>
          <w:t>Bērna tiesību aizsardzības likuma</w:t>
        </w:r>
      </w:hyperlink>
      <w:r>
        <w:rPr>
          <w:rFonts w:ascii="Calibri" w:hAnsi="Calibri" w:cs="Calibri"/>
          <w:lang w:val="lv-LV"/>
        </w:rPr>
        <w:t xml:space="preserve"> 6.panta trešajā daļā noteikts, ka bērna tiesību aizsardzība īstenojama, sadarbojoties ar ģimeni, valsts un pašvaldību institūcijām, </w:t>
      </w:r>
      <w:r>
        <w:rPr>
          <w:rFonts w:ascii="Calibri" w:hAnsi="Calibri" w:cs="Calibri"/>
          <w:lang w:val="lv-LV"/>
        </w:rPr>
        <w:t>sabiedriskajām organizācijām un citām fiziskajām un juridiskajām personām. Šo institūciju sadarbības organizēšanu un kārtību Latvijā nosaka 2017.gada 12.septembra Ministru kabineta noteikumi Nr.545 “</w:t>
      </w:r>
      <w:hyperlink r:id="rId13" w:history="1">
        <w:r>
          <w:rPr>
            <w:rStyle w:val="Hipersaite"/>
            <w:rFonts w:ascii="Calibri" w:eastAsiaTheme="majorEastAsia" w:hAnsi="Calibri" w:cs="Calibri"/>
            <w:lang w:val="lv-LV"/>
          </w:rPr>
          <w:t>Noteikumi par institūciju sadarbību bērnu tiesību aizsardzībā</w:t>
        </w:r>
      </w:hyperlink>
      <w:r>
        <w:rPr>
          <w:rFonts w:ascii="Calibri" w:hAnsi="Calibri" w:cs="Calibri"/>
          <w:lang w:val="lv-LV"/>
        </w:rPr>
        <w:t>”. Šajā materiālā būs iespējams uzzināt par to, kas ir starpinstitūciju sadarbība, kādā veidā tā izpaužas, kādi ir tās mērķi un organizācijas f</w:t>
      </w:r>
      <w:r>
        <w:rPr>
          <w:rFonts w:ascii="Calibri" w:hAnsi="Calibri" w:cs="Calibri"/>
          <w:lang w:val="lv-LV"/>
        </w:rPr>
        <w:t>ormas, ko nozīmē vairāku līmeņu sadarbība un kādas sadarbības metodes izmantot praktiskajā darbā</w:t>
      </w:r>
      <w:r w:rsidR="001133C2">
        <w:rPr>
          <w:rFonts w:ascii="Calibri" w:hAnsi="Calibri" w:cs="Calibri"/>
          <w:lang w:val="lv-LV"/>
        </w:rPr>
        <w:t>, kādas ir katras iesaistītās institūcijas kompetences robežas.</w:t>
      </w:r>
    </w:p>
    <w:p w:rsidR="00D152B0" w:rsidRDefault="00D152B0" w:rsidP="00D152B0">
      <w:pPr>
        <w:jc w:val="both"/>
        <w:rPr>
          <w:rFonts w:ascii="Calibri" w:hAnsi="Calibri" w:cs="Calibri"/>
          <w:lang w:val="lv-LV"/>
        </w:rPr>
      </w:pPr>
    </w:p>
    <w:p w:rsidR="00D152B0" w:rsidRDefault="00D152B0" w:rsidP="00D152B0">
      <w:pPr>
        <w:jc w:val="both"/>
        <w:rPr>
          <w:rFonts w:ascii="Calibri" w:eastAsia="Calibri" w:hAnsi="Calibri" w:cs="Calibri"/>
          <w:b/>
          <w:color w:val="538135"/>
          <w:lang w:val="lv-LV" w:eastAsia="lv-LV"/>
        </w:rPr>
      </w:pPr>
    </w:p>
    <w:p w:rsidR="00D152B0" w:rsidRDefault="006157E2" w:rsidP="00D152B0">
      <w:pPr>
        <w:jc w:val="both"/>
        <w:rPr>
          <w:rFonts w:ascii="Calibri" w:eastAsia="Calibri" w:hAnsi="Calibri" w:cs="Calibri"/>
          <w:b/>
          <w:color w:val="538135"/>
          <w:lang w:val="lv-LV" w:eastAsia="lv-LV"/>
        </w:rPr>
      </w:pPr>
      <w:r>
        <w:rPr>
          <w:rFonts w:ascii="Calibri" w:eastAsia="Calibri" w:hAnsi="Calibri" w:cs="Calibri"/>
          <w:b/>
          <w:color w:val="538135"/>
          <w:lang w:val="lv-LV" w:eastAsia="lv-LV"/>
        </w:rPr>
        <w:t>Literatūras saraksts:</w:t>
      </w:r>
    </w:p>
    <w:p w:rsidR="00D152B0" w:rsidRDefault="006157E2" w:rsidP="00D152B0">
      <w:pPr>
        <w:jc w:val="both"/>
        <w:rPr>
          <w:rFonts w:ascii="Calibri" w:hAnsi="Calibri" w:cs="Calibri"/>
          <w:b/>
          <w:lang w:val="lv-LV"/>
        </w:rPr>
      </w:pPr>
      <w:r>
        <w:rPr>
          <w:rFonts w:ascii="Calibri" w:hAnsi="Calibri" w:cs="Calibri"/>
          <w:b/>
          <w:lang w:val="lv-LV"/>
        </w:rPr>
        <w:t>Literatūra</w:t>
      </w:r>
    </w:p>
    <w:p w:rsidR="00D152B0" w:rsidRDefault="006157E2" w:rsidP="00D152B0">
      <w:pPr>
        <w:numPr>
          <w:ilvl w:val="0"/>
          <w:numId w:val="2"/>
        </w:numPr>
        <w:jc w:val="both"/>
        <w:rPr>
          <w:rFonts w:ascii="Calibri" w:eastAsia="Calibri" w:hAnsi="Calibri" w:cs="Calibri"/>
          <w:lang w:val="lv-LV"/>
        </w:rPr>
      </w:pPr>
      <w:r>
        <w:rPr>
          <w:rFonts w:ascii="Calibri" w:eastAsia="Calibri" w:hAnsi="Calibri" w:cs="Calibri"/>
          <w:lang w:val="lv-LV"/>
        </w:rPr>
        <w:t xml:space="preserve">VIII nodaļa. Cilvēka pamattiesības. Autoru kolektīvs prof. </w:t>
      </w:r>
      <w:r>
        <w:rPr>
          <w:rFonts w:ascii="Calibri" w:eastAsia="Calibri" w:hAnsi="Calibri" w:cs="Calibri"/>
          <w:lang w:val="lv-LV"/>
        </w:rPr>
        <w:t>R.Baloža zinātniskā vadībā. - Rīga: Latvijas Vēstnesis, 2011.</w:t>
      </w:r>
    </w:p>
    <w:p w:rsidR="00D152B0" w:rsidRDefault="006157E2" w:rsidP="00D152B0">
      <w:pPr>
        <w:numPr>
          <w:ilvl w:val="0"/>
          <w:numId w:val="2"/>
        </w:numPr>
        <w:jc w:val="both"/>
        <w:rPr>
          <w:rFonts w:ascii="Calibri" w:eastAsia="Calibri" w:hAnsi="Calibri" w:cs="Calibri"/>
          <w:lang w:val="lv-LV"/>
        </w:rPr>
      </w:pPr>
      <w:r>
        <w:rPr>
          <w:rFonts w:ascii="Calibri" w:eastAsia="Calibri" w:hAnsi="Calibri" w:cs="Calibri"/>
          <w:lang w:val="lv-LV"/>
        </w:rPr>
        <w:t>Cilvēktiesības pasaulē un Latvijā. Inetas Ziemeles zinātniskā redakcijā. Otrais papildinātais izdevums. – Rīga: Tiesu namu aģentūra, 2021.</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Ceļmale L. Bērna labāko interešu princips un tā piemēro</w:t>
      </w:r>
      <w:r w:rsidRPr="00B11178">
        <w:rPr>
          <w:rFonts w:ascii="Calibri" w:eastAsia="Calibri" w:hAnsi="Calibri" w:cs="Calibri"/>
          <w:lang w:val="lv-LV"/>
        </w:rPr>
        <w:t>šana praksē. Jurista Vārds, 06.06.2017., Nr. 24 (978), 20.-23.lpp.</w:t>
      </w:r>
    </w:p>
    <w:p w:rsidR="00B242A7"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Cilvēktiesības pasaulē un Latvijā. Inetas Ziemeles zinātniskā redakcijā. Otrais papildinātais izdevums. – Rīga: Tiesu namu aģentūra, 2021.</w:t>
      </w:r>
      <w:r w:rsidRPr="00B242A7">
        <w:rPr>
          <w:rFonts w:ascii="Calibri" w:eastAsia="Calibri" w:hAnsi="Calibri" w:cs="Calibri"/>
          <w:lang w:val="lv-LV"/>
        </w:rPr>
        <w:t xml:space="preserve"> </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Daugule D. Bērna labākās intereses. Jurista Vārds</w:t>
      </w:r>
      <w:r w:rsidRPr="00B11178">
        <w:rPr>
          <w:rFonts w:ascii="Calibri" w:eastAsia="Calibri" w:hAnsi="Calibri" w:cs="Calibri"/>
          <w:lang w:val="lv-LV"/>
        </w:rPr>
        <w:t>, 08.06.2021., Nr. 23 (1185), 12.-13.lpp.</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lastRenderedPageBreak/>
        <w:t>Gorbunova V. Pašvaldību izaicinājumi bērnu tiesību aizsardzības jomā. Rīga, 2020.</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Kronberga I. Bērna labāko interešu principa realizācija praksē. Jurista Vārds, 07.01.2020., Nr. 01 (1111), 52.-56.lpp.</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Kronberga I.,</w:t>
      </w:r>
      <w:r w:rsidRPr="00B11178">
        <w:rPr>
          <w:rFonts w:ascii="Calibri" w:eastAsia="Calibri" w:hAnsi="Calibri" w:cs="Calibri"/>
          <w:lang w:val="lv-LV"/>
        </w:rPr>
        <w:t xml:space="preserve"> Sīle S., Litvins G., Zavackis A. Starpinstitūciju sadarbība bērnu tiesību aizsardzībā. Rīga, 2019.</w:t>
      </w:r>
    </w:p>
    <w:p w:rsidR="00B242A7"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 xml:space="preserve">Kronberga I., Sīle S. Kā radīt bērna attīstībai labvēlīgu vidi? Rīga, 2015. </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 xml:space="preserve">Litvins G., Kronberga I. Starpinstitūciju sadarbība bērnu tiesību aizsardzībai pašvaldībās. Metodiskās vadlīnijas. Rīga, 2021. </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Atkinson, M., Doherty, P. and Kinder, K. Multi-agency working: models, challenges and key factors for success’, Journal of Early</w:t>
      </w:r>
      <w:r w:rsidRPr="00B11178">
        <w:rPr>
          <w:rFonts w:ascii="Calibri" w:eastAsia="Calibri" w:hAnsi="Calibri" w:cs="Calibri"/>
          <w:lang w:val="lv-LV"/>
        </w:rPr>
        <w:t xml:space="preserve"> Childhood Research, Vol. 3, Issue 1, 2007.</w:t>
      </w:r>
    </w:p>
    <w:p w:rsidR="00B242A7" w:rsidRPr="00B242A7" w:rsidRDefault="006157E2" w:rsidP="00B242A7">
      <w:pPr>
        <w:numPr>
          <w:ilvl w:val="0"/>
          <w:numId w:val="2"/>
        </w:numPr>
        <w:jc w:val="both"/>
        <w:rPr>
          <w:rFonts w:ascii="Calibri" w:eastAsia="Calibri" w:hAnsi="Calibri" w:cs="Calibri"/>
          <w:lang w:val="lv-LV"/>
        </w:rPr>
      </w:pPr>
      <w:r w:rsidRPr="00B242A7">
        <w:rPr>
          <w:rFonts w:ascii="Calibri" w:eastAsia="Calibri" w:hAnsi="Calibri" w:cs="Calibri"/>
          <w:lang w:val="lv-LV"/>
        </w:rPr>
        <w:t>Carmel, D., Carmel C. A LITERATURE REVIEW OF INTER-AGENCY WORK  WITH A PARTICULAR FOCUS ON CHILDREN’S SERVICES, WRC Social and Economic Consultants Ltd., 2009.</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Hart, Roger A. (1992). Children's Participation: Fro</w:t>
      </w:r>
      <w:r w:rsidRPr="00B11178">
        <w:rPr>
          <w:rFonts w:ascii="Calibri" w:eastAsia="Calibri" w:hAnsi="Calibri" w:cs="Calibri"/>
          <w:lang w:val="lv-LV"/>
        </w:rPr>
        <w:t>m tokenism to citizenship, Innocenti Essay, no. 4, International Child Development Centre, Florence</w:t>
      </w:r>
    </w:p>
    <w:p w:rsidR="00B242A7" w:rsidRPr="00B11178"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Hart, Roger A. (1997). Children's participation: the theory and practice of involving young citizens in community development and environmental care, New Yo</w:t>
      </w:r>
      <w:r w:rsidRPr="00B11178">
        <w:rPr>
          <w:rFonts w:ascii="Calibri" w:eastAsia="Calibri" w:hAnsi="Calibri" w:cs="Calibri"/>
          <w:lang w:val="lv-LV"/>
        </w:rPr>
        <w:t>rk: London: UNICEF; Earthscan.</w:t>
      </w:r>
    </w:p>
    <w:p w:rsidR="00B242A7" w:rsidRPr="00B242A7" w:rsidRDefault="006157E2" w:rsidP="00B242A7">
      <w:pPr>
        <w:numPr>
          <w:ilvl w:val="0"/>
          <w:numId w:val="2"/>
        </w:numPr>
        <w:jc w:val="both"/>
        <w:rPr>
          <w:rFonts w:ascii="Calibri" w:eastAsia="Calibri" w:hAnsi="Calibri" w:cs="Calibri"/>
          <w:lang w:val="lv-LV"/>
        </w:rPr>
      </w:pPr>
      <w:r w:rsidRPr="00B11178">
        <w:rPr>
          <w:rFonts w:ascii="Calibri" w:eastAsia="Calibri" w:hAnsi="Calibri" w:cs="Calibri"/>
          <w:lang w:val="lv-LV"/>
        </w:rPr>
        <w:t>Ruggiero, R. (2022). Article 3: The Best Interest of the Child. In: Vaghri, Z., Zermatten, J., Lansdown, G., Ruggiero, R. (eds) Monitoring State Compliance with the UN Convention on the Rights of the Child. Children’s Well-Be</w:t>
      </w:r>
      <w:r w:rsidRPr="00B11178">
        <w:rPr>
          <w:rFonts w:ascii="Calibri" w:eastAsia="Calibri" w:hAnsi="Calibri" w:cs="Calibri"/>
          <w:lang w:val="lv-LV"/>
        </w:rPr>
        <w:t>ing: Indicators and Research, vol 25. Springer, Cham.</w:t>
      </w:r>
      <w:r w:rsidRPr="00B242A7">
        <w:rPr>
          <w:rFonts w:ascii="Calibri" w:eastAsia="Calibri" w:hAnsi="Calibri" w:cs="Calibri"/>
          <w:shd w:val="clear" w:color="auto" w:fill="FFFFFF"/>
          <w:lang w:val="lv-LV"/>
        </w:rPr>
        <w:t xml:space="preserve"> </w:t>
      </w:r>
    </w:p>
    <w:p w:rsidR="00B242A7" w:rsidRPr="00B11178" w:rsidRDefault="006157E2" w:rsidP="00B242A7">
      <w:pPr>
        <w:numPr>
          <w:ilvl w:val="0"/>
          <w:numId w:val="2"/>
        </w:numPr>
        <w:jc w:val="both"/>
        <w:rPr>
          <w:rFonts w:ascii="Calibri" w:eastAsia="Calibri" w:hAnsi="Calibri" w:cs="Calibri"/>
          <w:lang w:val="lv-LV"/>
        </w:rPr>
      </w:pPr>
      <w:r>
        <w:rPr>
          <w:rFonts w:ascii="Calibri" w:eastAsia="Calibri" w:hAnsi="Calibri" w:cs="Calibri"/>
          <w:shd w:val="clear" w:color="auto" w:fill="FFFFFF"/>
          <w:lang w:val="lv-LV"/>
        </w:rPr>
        <w:t xml:space="preserve">The Development  of Child Protection Systems in the Post-Soviet States. A Twenty Five Years Perspective. Edit. Ilze Earner, Alexandra Telitsyna. Child Maltreatment. Contemporary Issues in Research and </w:t>
      </w:r>
      <w:r>
        <w:rPr>
          <w:rFonts w:ascii="Calibri" w:eastAsia="Calibri" w:hAnsi="Calibri" w:cs="Calibri"/>
          <w:shd w:val="clear" w:color="auto" w:fill="FFFFFF"/>
          <w:lang w:val="lv-LV"/>
        </w:rPr>
        <w:t>Policy. Volume 12. Springer, 2021.</w:t>
      </w:r>
    </w:p>
    <w:p w:rsidR="00B11178" w:rsidRPr="00B11178" w:rsidRDefault="006157E2" w:rsidP="00B11178">
      <w:pPr>
        <w:numPr>
          <w:ilvl w:val="0"/>
          <w:numId w:val="2"/>
        </w:numPr>
        <w:jc w:val="both"/>
        <w:rPr>
          <w:rFonts w:ascii="Calibri" w:eastAsia="Calibri" w:hAnsi="Calibri" w:cs="Calibri"/>
          <w:lang w:val="lv-LV"/>
        </w:rPr>
      </w:pPr>
      <w:r w:rsidRPr="00B11178">
        <w:rPr>
          <w:rFonts w:ascii="Calibri" w:eastAsia="Calibri" w:hAnsi="Calibri" w:cs="Calibri"/>
          <w:lang w:val="lv-LV"/>
        </w:rPr>
        <w:t>Zermatten, J. (2010).The Best Interests of the Child Principle: Literal Analysis and Function. The International Journal of Children's Rights, 18(4), 483-499</w:t>
      </w:r>
    </w:p>
    <w:p w:rsidR="00B11178" w:rsidRPr="00B242A7" w:rsidRDefault="00B11178" w:rsidP="00B242A7">
      <w:pPr>
        <w:ind w:left="360"/>
        <w:jc w:val="both"/>
        <w:rPr>
          <w:rFonts w:ascii="Calibri" w:eastAsia="Calibri" w:hAnsi="Calibri" w:cs="Calibri"/>
          <w:lang w:val="lv-LV"/>
        </w:rPr>
      </w:pPr>
    </w:p>
    <w:p w:rsidR="00D152B0" w:rsidRDefault="00D152B0" w:rsidP="00D152B0">
      <w:pPr>
        <w:jc w:val="both"/>
        <w:rPr>
          <w:rFonts w:ascii="Calibri" w:eastAsia="Calibri" w:hAnsi="Calibri" w:cs="Calibri"/>
          <w:lang w:val="lv-LV"/>
        </w:rPr>
      </w:pPr>
    </w:p>
    <w:p w:rsidR="00D152B0" w:rsidRDefault="006157E2" w:rsidP="00D152B0">
      <w:pPr>
        <w:jc w:val="both"/>
        <w:rPr>
          <w:rFonts w:ascii="Calibri" w:hAnsi="Calibri" w:cs="Calibri"/>
          <w:b/>
          <w:lang w:val="lv-LV"/>
        </w:rPr>
      </w:pPr>
      <w:r>
        <w:rPr>
          <w:rFonts w:ascii="Calibri" w:hAnsi="Calibri" w:cs="Calibri"/>
          <w:b/>
          <w:lang w:val="lv-LV"/>
        </w:rPr>
        <w:t>Eiropas Savienības un starptautiskie normatīvie akti</w:t>
      </w:r>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ANO </w:t>
      </w:r>
      <w:hyperlink r:id="rId14" w:history="1">
        <w:r>
          <w:rPr>
            <w:rStyle w:val="Hipersaite"/>
            <w:rFonts w:ascii="Calibri" w:eastAsia="Calibri" w:hAnsi="Calibri" w:cs="Calibri"/>
            <w:color w:val="0563C1"/>
            <w:lang w:val="lv-LV"/>
          </w:rPr>
          <w:t>Vispārējā cilvēktiesību deklarācija</w:t>
        </w:r>
      </w:hyperlink>
    </w:p>
    <w:p w:rsidR="00D152B0" w:rsidRDefault="006157E2" w:rsidP="00D152B0">
      <w:pPr>
        <w:numPr>
          <w:ilvl w:val="0"/>
          <w:numId w:val="3"/>
        </w:numPr>
        <w:jc w:val="both"/>
        <w:rPr>
          <w:rFonts w:ascii="Calibri" w:eastAsia="Calibri" w:hAnsi="Calibri" w:cs="Calibri"/>
          <w:shd w:val="clear" w:color="auto" w:fill="FFFFFF"/>
          <w:lang w:val="lv-LV"/>
        </w:rPr>
      </w:pPr>
      <w:r>
        <w:rPr>
          <w:rFonts w:ascii="Calibri" w:eastAsia="Calibri" w:hAnsi="Calibri" w:cs="Calibri"/>
          <w:lang w:val="lv-LV"/>
        </w:rPr>
        <w:t xml:space="preserve">ANO </w:t>
      </w:r>
      <w:hyperlink r:id="rId15" w:history="1">
        <w:r>
          <w:rPr>
            <w:rStyle w:val="Hipersaite"/>
            <w:rFonts w:ascii="Calibri" w:eastAsia="Calibri" w:hAnsi="Calibri" w:cs="Calibri"/>
            <w:color w:val="0563C1"/>
            <w:shd w:val="clear" w:color="auto" w:fill="FFFFFF"/>
            <w:lang w:val="lv-LV"/>
          </w:rPr>
          <w:t xml:space="preserve">Starptautiskais pakts par pilsoņu un politiskajām </w:t>
        </w:r>
        <w:r>
          <w:rPr>
            <w:rStyle w:val="Hipersaite"/>
            <w:rFonts w:ascii="Calibri" w:eastAsia="Calibri" w:hAnsi="Calibri" w:cs="Calibri"/>
            <w:color w:val="0563C1"/>
            <w:shd w:val="clear" w:color="auto" w:fill="FFFFFF"/>
            <w:lang w:val="lv-LV"/>
          </w:rPr>
          <w:t>tiesībām</w:t>
        </w:r>
      </w:hyperlink>
      <w:r>
        <w:rPr>
          <w:rFonts w:ascii="Calibri" w:eastAsia="Calibri" w:hAnsi="Calibri" w:cs="Calibri"/>
          <w:shd w:val="clear" w:color="auto" w:fill="FFFFFF"/>
          <w:lang w:val="lv-LV"/>
        </w:rPr>
        <w:t xml:space="preserve"> </w:t>
      </w:r>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ANO </w:t>
      </w:r>
      <w:hyperlink r:id="rId16" w:history="1">
        <w:r>
          <w:rPr>
            <w:rStyle w:val="Hipersaite"/>
            <w:rFonts w:ascii="Calibri" w:eastAsia="Calibri" w:hAnsi="Calibri" w:cs="Calibri"/>
            <w:color w:val="0563C1"/>
            <w:shd w:val="clear" w:color="auto" w:fill="FFFFFF"/>
            <w:lang w:val="lv-LV"/>
          </w:rPr>
          <w:t>Starptautisko paktu par ar ekonomiskajām, sociālajām un kultūras tiesībā</w:t>
        </w:r>
        <w:r>
          <w:rPr>
            <w:rStyle w:val="Hipersaite"/>
            <w:rFonts w:ascii="Calibri" w:eastAsia="Calibri" w:hAnsi="Calibri" w:cs="Calibri"/>
            <w:color w:val="0563C1"/>
            <w:shd w:val="clear" w:color="auto" w:fill="FFFFFF"/>
            <w:lang w:val="lv-LV"/>
          </w:rPr>
          <w:t>m</w:t>
        </w:r>
      </w:hyperlink>
      <w:r>
        <w:rPr>
          <w:rFonts w:ascii="Calibri" w:eastAsia="Calibri" w:hAnsi="Calibri" w:cs="Calibri"/>
          <w:shd w:val="clear" w:color="auto" w:fill="FFFFFF"/>
          <w:lang w:val="lv-LV"/>
        </w:rPr>
        <w:t>.</w:t>
      </w:r>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shd w:val="clear" w:color="auto" w:fill="FFFFFF"/>
          <w:lang w:val="lv-LV"/>
        </w:rPr>
        <w:t xml:space="preserve">ANO </w:t>
      </w:r>
      <w:hyperlink r:id="rId17" w:history="1">
        <w:r>
          <w:rPr>
            <w:rStyle w:val="Hipersaite"/>
            <w:rFonts w:ascii="Calibri" w:eastAsia="Calibri" w:hAnsi="Calibri" w:cs="Calibri"/>
            <w:color w:val="0563C1"/>
            <w:shd w:val="clear" w:color="auto" w:fill="FFFFFF"/>
            <w:lang w:val="lv-LV"/>
          </w:rPr>
          <w:t>Bērnu tiesību konvencija</w:t>
        </w:r>
      </w:hyperlink>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Eiropas Padomes </w:t>
      </w:r>
      <w:hyperlink r:id="rId18" w:history="1">
        <w:r>
          <w:rPr>
            <w:rStyle w:val="Hipersaite"/>
            <w:rFonts w:ascii="Calibri" w:eastAsia="Calibri" w:hAnsi="Calibri" w:cs="Calibri"/>
            <w:color w:val="0563C1"/>
            <w:lang w:val="lv-LV"/>
          </w:rPr>
          <w:t>Konvencija par ārlaulībā dzimušo bērnu tiesisko statusu</w:t>
        </w:r>
      </w:hyperlink>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Eiropas Padom</w:t>
      </w:r>
      <w:r>
        <w:rPr>
          <w:rFonts w:ascii="Calibri" w:eastAsia="Calibri" w:hAnsi="Calibri" w:cs="Calibri"/>
          <w:lang w:val="lv-LV"/>
        </w:rPr>
        <w:t xml:space="preserve">es </w:t>
      </w:r>
      <w:hyperlink r:id="rId19" w:history="1">
        <w:r>
          <w:rPr>
            <w:rStyle w:val="Hipersaite"/>
            <w:rFonts w:ascii="Calibri" w:eastAsia="Calibri" w:hAnsi="Calibri" w:cs="Calibri"/>
            <w:color w:val="0563C1"/>
            <w:lang w:val="lv-LV"/>
          </w:rPr>
          <w:t>Konvencija par bērnu adopciju</w:t>
        </w:r>
      </w:hyperlink>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Eiropas Padomes </w:t>
      </w:r>
      <w:hyperlink r:id="rId20" w:history="1">
        <w:r>
          <w:rPr>
            <w:rStyle w:val="Hipersaite"/>
            <w:rFonts w:ascii="Calibri" w:eastAsia="Calibri" w:hAnsi="Calibri" w:cs="Calibri"/>
            <w:color w:val="0563C1"/>
            <w:lang w:val="lv-LV"/>
          </w:rPr>
          <w:t>Konvencija par saskarsmi ar bērniem</w:t>
        </w:r>
      </w:hyperlink>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Eiropas Padomes </w:t>
      </w:r>
      <w:hyperlink r:id="rId21" w:history="1">
        <w:r>
          <w:rPr>
            <w:rStyle w:val="Hipersaite"/>
            <w:rFonts w:ascii="Calibri" w:eastAsia="Calibri" w:hAnsi="Calibri" w:cs="Calibri"/>
            <w:color w:val="0563C1"/>
            <w:lang w:val="lv-LV"/>
          </w:rPr>
          <w:t>Konvencija par bērnu aizsardzību pret seksuālu izmantošanu un seksuālu vardarbību</w:t>
        </w:r>
      </w:hyperlink>
      <w:r>
        <w:rPr>
          <w:rFonts w:ascii="Calibri" w:eastAsia="Calibri" w:hAnsi="Calibri" w:cs="Calibri"/>
          <w:lang w:val="lv-LV"/>
        </w:rPr>
        <w:t xml:space="preserve"> </w:t>
      </w:r>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Eiropas Padomes </w:t>
      </w:r>
      <w:hyperlink r:id="rId22" w:history="1">
        <w:r>
          <w:rPr>
            <w:rStyle w:val="Hipersaite"/>
            <w:rFonts w:ascii="Calibri" w:eastAsia="Calibri" w:hAnsi="Calibri" w:cs="Calibri"/>
            <w:color w:val="0563C1"/>
            <w:lang w:val="lv-LV"/>
          </w:rPr>
          <w:t>Eiropas Cilvēktiesību un pamatbrīvību aizsardzības konvencija</w:t>
        </w:r>
      </w:hyperlink>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Eiropas Padomes </w:t>
      </w:r>
      <w:hyperlink r:id="rId23" w:history="1">
        <w:r>
          <w:rPr>
            <w:rStyle w:val="Hipersaite"/>
            <w:rFonts w:ascii="Calibri" w:eastAsia="Calibri" w:hAnsi="Calibri" w:cs="Calibri"/>
            <w:color w:val="0563C1"/>
            <w:lang w:val="lv-LV"/>
          </w:rPr>
          <w:t>Eiropas Sociālajā harta</w:t>
        </w:r>
      </w:hyperlink>
    </w:p>
    <w:p w:rsidR="00D152B0" w:rsidRDefault="006157E2" w:rsidP="00D152B0">
      <w:pPr>
        <w:numPr>
          <w:ilvl w:val="0"/>
          <w:numId w:val="3"/>
        </w:numPr>
        <w:jc w:val="both"/>
        <w:rPr>
          <w:rFonts w:ascii="Calibri" w:eastAsia="Calibri" w:hAnsi="Calibri" w:cs="Calibri"/>
          <w:lang w:val="lv-LV"/>
        </w:rPr>
      </w:pPr>
      <w:r>
        <w:rPr>
          <w:rFonts w:ascii="Calibri" w:eastAsia="Calibri" w:hAnsi="Calibri" w:cs="Calibri"/>
          <w:lang w:val="lv-LV"/>
        </w:rPr>
        <w:t xml:space="preserve">Eiropas Padomes </w:t>
      </w:r>
      <w:hyperlink r:id="rId24" w:history="1">
        <w:r>
          <w:rPr>
            <w:rStyle w:val="Hipersaite"/>
            <w:rFonts w:ascii="Calibri" w:eastAsia="Calibri" w:hAnsi="Calibri" w:cs="Calibri"/>
            <w:color w:val="0563C1"/>
            <w:lang w:val="lv-LV"/>
          </w:rPr>
          <w:t>Konvencijā par bērnu tiesību piemērošanu</w:t>
        </w:r>
      </w:hyperlink>
    </w:p>
    <w:p w:rsidR="00D152B0" w:rsidRDefault="006157E2" w:rsidP="00D152B0">
      <w:pPr>
        <w:numPr>
          <w:ilvl w:val="0"/>
          <w:numId w:val="3"/>
        </w:numPr>
        <w:jc w:val="both"/>
        <w:rPr>
          <w:rFonts w:ascii="Calibri" w:eastAsia="Calibri" w:hAnsi="Calibri" w:cs="Calibri"/>
          <w:lang w:val="lv-LV"/>
        </w:rPr>
      </w:pPr>
      <w:hyperlink r:id="rId25" w:history="1">
        <w:r>
          <w:rPr>
            <w:rStyle w:val="Hipersaite"/>
            <w:rFonts w:ascii="Calibri" w:eastAsiaTheme="majorEastAsia" w:hAnsi="Calibri" w:cs="Calibri"/>
            <w:color w:val="0563C1"/>
            <w:lang w:val="lv-LV"/>
          </w:rPr>
          <w:t>Eiropas Savienības</w:t>
        </w:r>
        <w:r>
          <w:rPr>
            <w:rStyle w:val="Hipersaite"/>
            <w:rFonts w:ascii="Calibri" w:eastAsia="Calibri" w:hAnsi="Calibri" w:cs="Calibri"/>
            <w:color w:val="0563C1"/>
            <w:lang w:val="lv-LV"/>
          </w:rPr>
          <w:t xml:space="preserve"> Pamattiesību harta</w:t>
        </w:r>
      </w:hyperlink>
      <w:r>
        <w:rPr>
          <w:rFonts w:ascii="Calibri" w:eastAsia="Calibri" w:hAnsi="Calibri" w:cs="Calibri"/>
          <w:lang w:val="lv-LV"/>
        </w:rPr>
        <w:t xml:space="preserve"> </w:t>
      </w:r>
    </w:p>
    <w:p w:rsidR="00D152B0" w:rsidRPr="001B3804" w:rsidRDefault="006157E2" w:rsidP="00D152B0">
      <w:pPr>
        <w:numPr>
          <w:ilvl w:val="0"/>
          <w:numId w:val="3"/>
        </w:numPr>
        <w:jc w:val="both"/>
        <w:rPr>
          <w:rStyle w:val="Hipersaite"/>
          <w:rFonts w:ascii="Calibri" w:eastAsia="Calibri" w:hAnsi="Calibri" w:cs="Calibri"/>
          <w:color w:val="auto"/>
          <w:u w:val="none"/>
          <w:lang w:val="lv-LV"/>
        </w:rPr>
      </w:pPr>
      <w:hyperlink r:id="rId26" w:history="1">
        <w:r>
          <w:rPr>
            <w:rStyle w:val="Hipersaite"/>
            <w:rFonts w:ascii="Calibri" w:eastAsia="Calibri" w:hAnsi="Calibri" w:cs="Calibri"/>
            <w:color w:val="0563C1"/>
            <w:lang w:val="lv-LV"/>
          </w:rPr>
          <w:t>Eiropas Savienības Lisabonas līgums</w:t>
        </w:r>
      </w:hyperlink>
    </w:p>
    <w:p w:rsidR="001B3804" w:rsidRPr="001B3804" w:rsidRDefault="006157E2" w:rsidP="001B3804">
      <w:pPr>
        <w:pStyle w:val="Sarakstarindkopa"/>
        <w:numPr>
          <w:ilvl w:val="0"/>
          <w:numId w:val="3"/>
        </w:numPr>
        <w:rPr>
          <w:rFonts w:ascii="Calibri" w:eastAsia="Calibri" w:hAnsi="Calibri" w:cs="Calibri"/>
          <w:sz w:val="24"/>
          <w:szCs w:val="24"/>
          <w:lang w:val="lv-LV"/>
        </w:rPr>
      </w:pPr>
      <w:r w:rsidRPr="001B3804">
        <w:rPr>
          <w:rFonts w:ascii="Calibri" w:eastAsia="Calibri" w:hAnsi="Calibri" w:cs="Calibri"/>
          <w:sz w:val="24"/>
          <w:szCs w:val="24"/>
          <w:lang w:val="lv-LV"/>
        </w:rPr>
        <w:t>ANO Bērnu tiesību komitejas Vispārējais komentārs Nr. 12 (2009): Bērna tiesības tikt uzklausītam</w:t>
      </w:r>
    </w:p>
    <w:p w:rsidR="00D152B0" w:rsidRDefault="00D152B0" w:rsidP="00D152B0">
      <w:pPr>
        <w:jc w:val="both"/>
        <w:rPr>
          <w:rFonts w:ascii="Calibri" w:hAnsi="Calibri" w:cs="Calibri"/>
          <w:b/>
          <w:lang w:val="lv-LV"/>
        </w:rPr>
      </w:pPr>
    </w:p>
    <w:p w:rsidR="00D152B0" w:rsidRDefault="006157E2" w:rsidP="00D152B0">
      <w:pPr>
        <w:jc w:val="both"/>
        <w:rPr>
          <w:rFonts w:ascii="Calibri" w:hAnsi="Calibri" w:cs="Calibri"/>
          <w:b/>
          <w:lang w:val="lv-LV"/>
        </w:rPr>
      </w:pPr>
      <w:r>
        <w:rPr>
          <w:rFonts w:ascii="Calibri" w:hAnsi="Calibri" w:cs="Calibri"/>
          <w:b/>
          <w:lang w:val="lv-LV"/>
        </w:rPr>
        <w:t>Nacionālie normatīvie akti</w:t>
      </w:r>
    </w:p>
    <w:p w:rsidR="00D152B0" w:rsidRDefault="006157E2" w:rsidP="00D152B0">
      <w:pPr>
        <w:numPr>
          <w:ilvl w:val="0"/>
          <w:numId w:val="4"/>
        </w:numPr>
        <w:ind w:left="709" w:hanging="283"/>
        <w:contextualSpacing/>
        <w:jc w:val="both"/>
        <w:rPr>
          <w:rFonts w:ascii="Calibri" w:eastAsia="Calibri" w:hAnsi="Calibri" w:cs="Calibri"/>
          <w:lang w:val="lv-LV"/>
        </w:rPr>
      </w:pPr>
      <w:hyperlink r:id="rId27" w:history="1">
        <w:r>
          <w:rPr>
            <w:rStyle w:val="Hipersaite"/>
            <w:rFonts w:ascii="Calibri" w:eastAsia="Calibri" w:hAnsi="Calibri" w:cs="Calibri"/>
            <w:color w:val="0563C1"/>
            <w:shd w:val="clear" w:color="auto" w:fill="FFFFFF"/>
            <w:lang w:val="lv-LV"/>
          </w:rPr>
          <w:t>Latvijas Republikas Satversme</w:t>
        </w:r>
      </w:hyperlink>
    </w:p>
    <w:p w:rsidR="00D152B0" w:rsidRDefault="006157E2" w:rsidP="00D152B0">
      <w:pPr>
        <w:numPr>
          <w:ilvl w:val="0"/>
          <w:numId w:val="4"/>
        </w:numPr>
        <w:ind w:left="709" w:hanging="283"/>
        <w:contextualSpacing/>
        <w:jc w:val="both"/>
        <w:rPr>
          <w:rFonts w:ascii="Calibri" w:eastAsia="Calibri" w:hAnsi="Calibri" w:cs="Calibri"/>
          <w:iCs/>
          <w:lang w:val="lv-LV"/>
        </w:rPr>
      </w:pPr>
      <w:hyperlink r:id="rId28" w:history="1">
        <w:r>
          <w:rPr>
            <w:rStyle w:val="Hipersaite"/>
            <w:rFonts w:ascii="Calibri" w:eastAsia="Calibri" w:hAnsi="Calibri" w:cs="Calibri"/>
            <w:iCs/>
            <w:color w:val="0563C1"/>
            <w:lang w:val="lv-LV"/>
          </w:rPr>
          <w:t>Bērnu tiesību aizsardzības likums</w:t>
        </w:r>
      </w:hyperlink>
    </w:p>
    <w:p w:rsidR="00D152B0" w:rsidRDefault="006157E2" w:rsidP="00D152B0">
      <w:pPr>
        <w:numPr>
          <w:ilvl w:val="0"/>
          <w:numId w:val="4"/>
        </w:numPr>
        <w:ind w:left="709" w:hanging="283"/>
        <w:contextualSpacing/>
        <w:jc w:val="both"/>
        <w:rPr>
          <w:rFonts w:ascii="Calibri" w:eastAsia="Calibri" w:hAnsi="Calibri" w:cs="Calibri"/>
          <w:iCs/>
          <w:lang w:val="lv-LV"/>
        </w:rPr>
      </w:pPr>
      <w:hyperlink r:id="rId29" w:history="1">
        <w:r>
          <w:rPr>
            <w:rStyle w:val="Hipersaite"/>
            <w:rFonts w:ascii="Calibri" w:eastAsia="Calibri" w:hAnsi="Calibri" w:cs="Calibri"/>
            <w:iCs/>
            <w:color w:val="0563C1"/>
            <w:lang w:val="lv-LV"/>
          </w:rPr>
          <w:t>Civillikums</w:t>
        </w:r>
      </w:hyperlink>
      <w:r>
        <w:rPr>
          <w:rFonts w:ascii="Calibri" w:eastAsia="Calibri" w:hAnsi="Calibri" w:cs="Calibri"/>
          <w:iCs/>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30" w:history="1">
        <w:r>
          <w:rPr>
            <w:rStyle w:val="Hipersaite"/>
            <w:rFonts w:ascii="Calibri" w:eastAsia="Calibri" w:hAnsi="Calibri" w:cs="Calibri"/>
            <w:color w:val="0563C1"/>
            <w:lang w:val="lv-LV"/>
          </w:rPr>
          <w:t>Izglītības likums</w:t>
        </w:r>
      </w:hyperlink>
      <w:r>
        <w:rPr>
          <w:rFonts w:ascii="Calibri" w:eastAsia="Calibri" w:hAnsi="Calibri" w:cs="Calibri"/>
          <w:lang w:val="lv-LV"/>
        </w:rPr>
        <w:tab/>
      </w:r>
    </w:p>
    <w:p w:rsidR="00D152B0" w:rsidRDefault="006157E2" w:rsidP="00D152B0">
      <w:pPr>
        <w:numPr>
          <w:ilvl w:val="0"/>
          <w:numId w:val="4"/>
        </w:numPr>
        <w:ind w:left="709" w:hanging="283"/>
        <w:contextualSpacing/>
        <w:jc w:val="both"/>
        <w:rPr>
          <w:rFonts w:ascii="Calibri" w:eastAsia="Calibri" w:hAnsi="Calibri" w:cs="Calibri"/>
          <w:color w:val="000000"/>
          <w:shd w:val="clear" w:color="auto" w:fill="FFFFFF"/>
          <w:lang w:val="lv-LV"/>
        </w:rPr>
      </w:pPr>
      <w:hyperlink r:id="rId31" w:history="1">
        <w:r>
          <w:rPr>
            <w:rStyle w:val="Hipersaite"/>
            <w:rFonts w:ascii="Calibri" w:eastAsia="Calibri" w:hAnsi="Calibri" w:cs="Calibri"/>
            <w:color w:val="0563C1"/>
            <w:shd w:val="clear" w:color="auto" w:fill="FFFFFF"/>
            <w:lang w:val="lv-LV"/>
          </w:rPr>
          <w:t>Pacientu tiesību likums</w:t>
        </w:r>
      </w:hyperlink>
      <w:r>
        <w:rPr>
          <w:rFonts w:ascii="Calibri" w:eastAsia="Calibri" w:hAnsi="Calibri" w:cs="Calibri"/>
          <w:color w:val="000000"/>
          <w:shd w:val="clear" w:color="auto" w:fill="FFFFFF"/>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32" w:history="1">
        <w:r>
          <w:rPr>
            <w:rStyle w:val="Hipersaite"/>
            <w:rFonts w:ascii="Calibri" w:eastAsia="Calibri" w:hAnsi="Calibri" w:cs="Calibri"/>
            <w:color w:val="0563C1"/>
            <w:lang w:val="lv-LV"/>
          </w:rPr>
          <w:t>Imigrācijas likums</w:t>
        </w:r>
      </w:hyperlink>
      <w:r>
        <w:rPr>
          <w:rFonts w:ascii="Calibri" w:eastAsia="Calibri" w:hAnsi="Calibri" w:cs="Calibri"/>
          <w:lang w:val="lv-LV"/>
        </w:rPr>
        <w:tab/>
      </w:r>
    </w:p>
    <w:p w:rsidR="00D152B0" w:rsidRDefault="006157E2" w:rsidP="00D152B0">
      <w:pPr>
        <w:numPr>
          <w:ilvl w:val="0"/>
          <w:numId w:val="4"/>
        </w:numPr>
        <w:ind w:left="709" w:hanging="283"/>
        <w:contextualSpacing/>
        <w:jc w:val="both"/>
        <w:rPr>
          <w:rFonts w:ascii="Calibri" w:eastAsia="Calibri" w:hAnsi="Calibri" w:cs="Calibri"/>
          <w:lang w:val="lv-LV"/>
        </w:rPr>
      </w:pPr>
      <w:hyperlink r:id="rId33" w:history="1">
        <w:r>
          <w:rPr>
            <w:rStyle w:val="Hipersaite"/>
            <w:rFonts w:ascii="Calibri" w:eastAsia="Calibri" w:hAnsi="Calibri" w:cs="Calibri"/>
            <w:color w:val="0563C1"/>
            <w:lang w:val="lv-LV"/>
          </w:rPr>
          <w:t>Patvēruma likums</w:t>
        </w:r>
      </w:hyperlink>
      <w:r>
        <w:rPr>
          <w:rFonts w:ascii="Calibri" w:eastAsia="Calibri" w:hAnsi="Calibri" w:cs="Calibri"/>
          <w:lang w:val="lv-LV"/>
        </w:rPr>
        <w:tab/>
      </w:r>
    </w:p>
    <w:p w:rsidR="00D152B0" w:rsidRDefault="006157E2" w:rsidP="00D152B0">
      <w:pPr>
        <w:numPr>
          <w:ilvl w:val="0"/>
          <w:numId w:val="4"/>
        </w:numPr>
        <w:ind w:left="709" w:hanging="283"/>
        <w:contextualSpacing/>
        <w:jc w:val="both"/>
        <w:rPr>
          <w:rFonts w:ascii="Calibri" w:eastAsia="Calibri" w:hAnsi="Calibri" w:cs="Calibri"/>
          <w:lang w:val="lv-LV"/>
        </w:rPr>
      </w:pPr>
      <w:hyperlink r:id="rId34" w:history="1">
        <w:r>
          <w:rPr>
            <w:rStyle w:val="Hipersaite"/>
            <w:rFonts w:ascii="Calibri" w:eastAsia="Calibri" w:hAnsi="Calibri" w:cs="Calibri"/>
            <w:color w:val="0563C1"/>
            <w:lang w:val="lv-LV"/>
          </w:rPr>
          <w:t>Ukrainas civiliedzīvotāju atbalsta likums</w:t>
        </w:r>
      </w:hyperlink>
      <w:r>
        <w:rPr>
          <w:rFonts w:ascii="Calibri" w:eastAsia="Calibri" w:hAnsi="Calibri" w:cs="Calibri"/>
          <w:lang w:val="lv-LV"/>
        </w:rPr>
        <w:tab/>
      </w:r>
    </w:p>
    <w:p w:rsidR="00D152B0" w:rsidRDefault="006157E2" w:rsidP="00D152B0">
      <w:pPr>
        <w:numPr>
          <w:ilvl w:val="0"/>
          <w:numId w:val="4"/>
        </w:numPr>
        <w:ind w:left="709" w:hanging="283"/>
        <w:contextualSpacing/>
        <w:jc w:val="both"/>
        <w:rPr>
          <w:rFonts w:ascii="Calibri" w:eastAsia="Calibri" w:hAnsi="Calibri" w:cs="Calibri"/>
          <w:lang w:val="lv-LV"/>
        </w:rPr>
      </w:pPr>
      <w:hyperlink r:id="rId35" w:history="1">
        <w:r>
          <w:rPr>
            <w:rStyle w:val="Hipersaite"/>
            <w:rFonts w:ascii="Calibri" w:eastAsia="Calibri" w:hAnsi="Calibri" w:cs="Calibri"/>
            <w:color w:val="0563C1"/>
            <w:lang w:val="lv-LV"/>
          </w:rPr>
          <w:t>Invaliditātes likums</w:t>
        </w:r>
      </w:hyperlink>
      <w:r>
        <w:rPr>
          <w:rFonts w:ascii="Calibri" w:eastAsia="Calibri" w:hAnsi="Calibri" w:cs="Calibri"/>
          <w:lang w:val="lv-LV"/>
        </w:rPr>
        <w:tab/>
      </w:r>
    </w:p>
    <w:p w:rsidR="00D152B0" w:rsidRDefault="006157E2" w:rsidP="00D152B0">
      <w:pPr>
        <w:numPr>
          <w:ilvl w:val="0"/>
          <w:numId w:val="4"/>
        </w:numPr>
        <w:ind w:left="709" w:hanging="283"/>
        <w:contextualSpacing/>
        <w:jc w:val="both"/>
        <w:rPr>
          <w:rFonts w:ascii="Calibri" w:eastAsia="Calibri" w:hAnsi="Calibri" w:cs="Calibri"/>
          <w:lang w:val="lv-LV"/>
        </w:rPr>
      </w:pPr>
      <w:hyperlink r:id="rId36" w:history="1">
        <w:r>
          <w:rPr>
            <w:rStyle w:val="Hipersaite"/>
            <w:rFonts w:ascii="Calibri" w:eastAsia="Calibri" w:hAnsi="Calibri" w:cs="Calibri"/>
            <w:color w:val="0563C1"/>
            <w:lang w:val="lv-LV"/>
          </w:rPr>
          <w:t xml:space="preserve">Jaunatnes likums </w:t>
        </w:r>
      </w:hyperlink>
      <w:r>
        <w:rPr>
          <w:rFonts w:ascii="Calibri" w:eastAsia="Calibri" w:hAnsi="Calibri" w:cs="Calibri"/>
          <w:lang w:val="lv-LV"/>
        </w:rPr>
        <w:t xml:space="preserve"> </w:t>
      </w:r>
    </w:p>
    <w:p w:rsidR="00D152B0" w:rsidRDefault="006157E2" w:rsidP="00D152B0">
      <w:pPr>
        <w:numPr>
          <w:ilvl w:val="0"/>
          <w:numId w:val="4"/>
        </w:numPr>
        <w:ind w:left="709" w:hanging="283"/>
        <w:contextualSpacing/>
        <w:jc w:val="both"/>
        <w:rPr>
          <w:rFonts w:ascii="Calibri" w:eastAsia="Calibri" w:hAnsi="Calibri" w:cs="Calibri"/>
          <w:shd w:val="clear" w:color="auto" w:fill="FFFFFF"/>
          <w:lang w:val="lv-LV"/>
        </w:rPr>
      </w:pPr>
      <w:hyperlink r:id="rId37" w:history="1">
        <w:r>
          <w:rPr>
            <w:rStyle w:val="Hipersaite"/>
            <w:rFonts w:ascii="Calibri" w:eastAsia="Calibri" w:hAnsi="Calibri" w:cs="Calibri"/>
            <w:color w:val="0563C1"/>
            <w:shd w:val="clear" w:color="auto" w:fill="FFFFFF"/>
            <w:lang w:val="lv-LV"/>
          </w:rPr>
          <w:t>Bāriņtiesu likums</w:t>
        </w:r>
      </w:hyperlink>
      <w:r>
        <w:rPr>
          <w:rFonts w:ascii="Calibri" w:eastAsia="Calibri" w:hAnsi="Calibri" w:cs="Calibri"/>
          <w:shd w:val="clear" w:color="auto" w:fill="FFFFFF"/>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38" w:history="1">
        <w:r>
          <w:rPr>
            <w:rStyle w:val="Hipersaite"/>
            <w:rFonts w:ascii="Calibri" w:eastAsia="Calibri" w:hAnsi="Calibri" w:cs="Calibri"/>
            <w:color w:val="0563C1"/>
            <w:lang w:val="lv-LV"/>
          </w:rPr>
          <w:t>Civilprocesa likums</w:t>
        </w:r>
      </w:hyperlink>
      <w:r>
        <w:rPr>
          <w:rFonts w:ascii="Calibri" w:eastAsia="Calibri" w:hAnsi="Calibri" w:cs="Calibri"/>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39" w:history="1">
        <w:r>
          <w:rPr>
            <w:rStyle w:val="Hipersaite"/>
            <w:rFonts w:ascii="Calibri" w:eastAsia="Calibri" w:hAnsi="Calibri" w:cs="Calibri"/>
            <w:color w:val="0563C1"/>
            <w:lang w:val="lv-LV"/>
          </w:rPr>
          <w:t>Kriminālprocesa likums</w:t>
        </w:r>
      </w:hyperlink>
      <w:r>
        <w:rPr>
          <w:rFonts w:ascii="Calibri" w:eastAsia="Calibri" w:hAnsi="Calibri" w:cs="Calibri"/>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40" w:history="1">
        <w:r>
          <w:rPr>
            <w:rStyle w:val="Hipersaite"/>
            <w:rFonts w:ascii="Calibri" w:eastAsia="Calibri" w:hAnsi="Calibri" w:cs="Calibri"/>
            <w:color w:val="0563C1"/>
            <w:lang w:val="lv-LV"/>
          </w:rPr>
          <w:t>Likums “Par audzinoša rakstura piespiedu līdzekļu piemērošanu bērniem”</w:t>
        </w:r>
      </w:hyperlink>
      <w:r>
        <w:rPr>
          <w:rFonts w:ascii="Calibri" w:eastAsia="Calibri" w:hAnsi="Calibri" w:cs="Calibri"/>
          <w:lang w:val="lv-LV"/>
        </w:rPr>
        <w:tab/>
      </w:r>
    </w:p>
    <w:p w:rsidR="00D152B0" w:rsidRDefault="006157E2" w:rsidP="00D152B0">
      <w:pPr>
        <w:numPr>
          <w:ilvl w:val="0"/>
          <w:numId w:val="4"/>
        </w:numPr>
        <w:ind w:left="709" w:hanging="283"/>
        <w:contextualSpacing/>
        <w:jc w:val="both"/>
        <w:rPr>
          <w:rFonts w:ascii="Calibri" w:eastAsia="Calibri" w:hAnsi="Calibri" w:cs="Calibri"/>
          <w:lang w:val="lv-LV"/>
        </w:rPr>
      </w:pPr>
      <w:hyperlink r:id="rId41" w:history="1">
        <w:r>
          <w:rPr>
            <w:rStyle w:val="Hipersaite"/>
            <w:rFonts w:ascii="Calibri" w:eastAsia="Calibri" w:hAnsi="Calibri" w:cs="Calibri"/>
            <w:color w:val="0563C1"/>
            <w:lang w:val="lv-LV"/>
          </w:rPr>
          <w:t>Administratīvā procesa likums</w:t>
        </w:r>
      </w:hyperlink>
      <w:r>
        <w:rPr>
          <w:rFonts w:ascii="Calibri" w:eastAsia="Calibri" w:hAnsi="Calibri" w:cs="Calibri"/>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42" w:history="1">
        <w:r>
          <w:rPr>
            <w:rStyle w:val="Hipersaite"/>
            <w:rFonts w:ascii="Calibri" w:eastAsia="Calibri" w:hAnsi="Calibri" w:cs="Calibri"/>
            <w:color w:val="0563C1"/>
            <w:lang w:val="lv-LV"/>
          </w:rPr>
          <w:t>Administratīvās atbildības likums</w:t>
        </w:r>
      </w:hyperlink>
      <w:r>
        <w:rPr>
          <w:rFonts w:ascii="Calibri" w:eastAsia="Calibri" w:hAnsi="Calibri" w:cs="Calibri"/>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43" w:history="1">
        <w:r>
          <w:rPr>
            <w:rStyle w:val="Hipersaite"/>
            <w:rFonts w:ascii="Calibri" w:eastAsia="Calibri" w:hAnsi="Calibri" w:cs="Calibri"/>
            <w:color w:val="0563C1"/>
            <w:lang w:val="lv-LV"/>
          </w:rPr>
          <w:t>Uzturlīdzekļu garantiju fonda likums</w:t>
        </w:r>
      </w:hyperlink>
      <w:r>
        <w:rPr>
          <w:rFonts w:ascii="Calibri" w:eastAsia="Calibri" w:hAnsi="Calibri" w:cs="Calibri"/>
          <w:lang w:val="lv-LV"/>
        </w:rPr>
        <w:t xml:space="preserve"> </w:t>
      </w:r>
    </w:p>
    <w:p w:rsidR="00D152B0" w:rsidRDefault="006157E2" w:rsidP="00D152B0">
      <w:pPr>
        <w:numPr>
          <w:ilvl w:val="0"/>
          <w:numId w:val="4"/>
        </w:numPr>
        <w:ind w:left="709" w:hanging="283"/>
        <w:contextualSpacing/>
        <w:jc w:val="both"/>
        <w:rPr>
          <w:rFonts w:ascii="Calibri" w:eastAsia="Calibri" w:hAnsi="Calibri" w:cs="Calibri"/>
          <w:shd w:val="clear" w:color="auto" w:fill="FFFFFF"/>
          <w:lang w:val="lv-LV"/>
        </w:rPr>
      </w:pPr>
      <w:hyperlink r:id="rId44" w:history="1">
        <w:r>
          <w:rPr>
            <w:rStyle w:val="Hipersaite"/>
            <w:rFonts w:ascii="Calibri" w:eastAsia="Calibri" w:hAnsi="Calibri" w:cs="Calibri"/>
            <w:color w:val="0563C1"/>
            <w:shd w:val="clear" w:color="auto" w:fill="FFFFFF"/>
            <w:lang w:val="lv-LV"/>
          </w:rPr>
          <w:t>Likums “Par policiju”</w:t>
        </w:r>
      </w:hyperlink>
      <w:r>
        <w:rPr>
          <w:rFonts w:ascii="Calibri" w:eastAsia="Calibri" w:hAnsi="Calibri" w:cs="Calibri"/>
          <w:shd w:val="clear" w:color="auto" w:fill="FFFFFF"/>
          <w:lang w:val="lv-LV"/>
        </w:rPr>
        <w:t xml:space="preserve"> </w:t>
      </w:r>
    </w:p>
    <w:p w:rsidR="00D152B0" w:rsidRDefault="006157E2" w:rsidP="00D152B0">
      <w:pPr>
        <w:numPr>
          <w:ilvl w:val="0"/>
          <w:numId w:val="4"/>
        </w:numPr>
        <w:ind w:left="709" w:hanging="283"/>
        <w:contextualSpacing/>
        <w:jc w:val="both"/>
        <w:rPr>
          <w:rFonts w:ascii="Calibri" w:eastAsia="Calibri" w:hAnsi="Calibri" w:cs="Calibri"/>
          <w:shd w:val="clear" w:color="auto" w:fill="FFFFFF"/>
          <w:lang w:val="lv-LV"/>
        </w:rPr>
      </w:pPr>
      <w:hyperlink r:id="rId45" w:history="1">
        <w:r>
          <w:rPr>
            <w:rStyle w:val="Hipersaite"/>
            <w:rFonts w:ascii="Calibri" w:eastAsia="Calibri" w:hAnsi="Calibri" w:cs="Calibri"/>
            <w:color w:val="0563C1"/>
            <w:shd w:val="clear" w:color="auto" w:fill="FFFFFF"/>
            <w:lang w:val="lv-LV"/>
          </w:rPr>
          <w:t>Tiesībsarga likums</w:t>
        </w:r>
      </w:hyperlink>
      <w:r>
        <w:rPr>
          <w:rFonts w:ascii="Calibri" w:eastAsia="Calibri" w:hAnsi="Calibri" w:cs="Calibri"/>
          <w:shd w:val="clear" w:color="auto" w:fill="FFFFFF"/>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46" w:history="1">
        <w:r>
          <w:rPr>
            <w:rStyle w:val="Hipersaite"/>
            <w:rFonts w:ascii="Calibri" w:eastAsia="Calibri" w:hAnsi="Calibri" w:cs="Calibri"/>
            <w:color w:val="0563C1"/>
            <w:shd w:val="clear" w:color="auto" w:fill="FFFFFF"/>
            <w:lang w:val="lv-LV"/>
          </w:rPr>
          <w:t>Pašvaldību likums</w:t>
        </w:r>
      </w:hyperlink>
      <w:r>
        <w:rPr>
          <w:rFonts w:ascii="Calibri" w:eastAsia="Calibri" w:hAnsi="Calibri" w:cs="Calibri"/>
          <w:color w:val="000000"/>
          <w:shd w:val="clear" w:color="auto" w:fill="FFFFFF"/>
          <w:lang w:val="lv-LV"/>
        </w:rPr>
        <w:t xml:space="preserve"> </w:t>
      </w:r>
    </w:p>
    <w:p w:rsidR="00D152B0" w:rsidRDefault="006157E2" w:rsidP="00D152B0">
      <w:pPr>
        <w:numPr>
          <w:ilvl w:val="0"/>
          <w:numId w:val="4"/>
        </w:numPr>
        <w:ind w:left="709" w:hanging="283"/>
        <w:contextualSpacing/>
        <w:jc w:val="both"/>
        <w:rPr>
          <w:rFonts w:ascii="Calibri" w:eastAsia="Calibri" w:hAnsi="Calibri" w:cs="Calibri"/>
          <w:lang w:val="lv-LV"/>
        </w:rPr>
      </w:pPr>
      <w:hyperlink r:id="rId47" w:history="1">
        <w:r>
          <w:rPr>
            <w:rStyle w:val="Hipersaite"/>
            <w:rFonts w:ascii="Calibri" w:eastAsia="Calibri" w:hAnsi="Calibri" w:cs="Calibri"/>
            <w:color w:val="0563C1"/>
            <w:lang w:val="lv-LV"/>
          </w:rPr>
          <w:t>Noteikumi par institūciju sadarbību bērnu tiesību aizsardzībā</w:t>
        </w:r>
      </w:hyperlink>
    </w:p>
    <w:p w:rsidR="00D152B0" w:rsidRDefault="006157E2" w:rsidP="00D152B0">
      <w:pPr>
        <w:numPr>
          <w:ilvl w:val="0"/>
          <w:numId w:val="4"/>
        </w:numPr>
        <w:ind w:left="709" w:hanging="283"/>
        <w:contextualSpacing/>
        <w:jc w:val="both"/>
        <w:rPr>
          <w:rFonts w:ascii="Calibri" w:eastAsia="Calibri" w:hAnsi="Calibri" w:cs="Calibri"/>
          <w:lang w:val="lv-LV"/>
        </w:rPr>
      </w:pPr>
      <w:hyperlink r:id="rId48" w:history="1">
        <w:r>
          <w:rPr>
            <w:rStyle w:val="Hipersaite"/>
            <w:rFonts w:ascii="Calibri" w:eastAsia="Calibri" w:hAnsi="Calibri" w:cs="Calibri"/>
            <w:color w:val="0563C1"/>
            <w:lang w:val="lv-LV"/>
          </w:rPr>
          <w:t>Kārtība, kādā Savienības pilsoņi un viņu ģimenes locekļi ieceļo un uzturas Latvijas Republikā</w:t>
        </w:r>
      </w:hyperlink>
    </w:p>
    <w:p w:rsidR="00D152B0" w:rsidRDefault="006157E2" w:rsidP="00D152B0">
      <w:pPr>
        <w:numPr>
          <w:ilvl w:val="0"/>
          <w:numId w:val="4"/>
        </w:numPr>
        <w:ind w:left="709" w:hanging="283"/>
        <w:contextualSpacing/>
        <w:jc w:val="both"/>
        <w:rPr>
          <w:rFonts w:ascii="Calibri" w:eastAsia="Calibri" w:hAnsi="Calibri" w:cs="Calibri"/>
          <w:lang w:val="lv-LV"/>
        </w:rPr>
      </w:pPr>
      <w:hyperlink r:id="rId49" w:history="1">
        <w:r>
          <w:rPr>
            <w:rStyle w:val="Hipersaite"/>
            <w:rFonts w:ascii="Calibri" w:eastAsia="Calibri" w:hAnsi="Calibri" w:cs="Calibri"/>
            <w:color w:val="0563C1"/>
            <w:lang w:val="lv-LV"/>
          </w:rPr>
          <w:t>Adopcijas kārtība</w:t>
        </w:r>
      </w:hyperlink>
    </w:p>
    <w:p w:rsidR="00D152B0" w:rsidRDefault="006157E2" w:rsidP="00D152B0">
      <w:pPr>
        <w:numPr>
          <w:ilvl w:val="0"/>
          <w:numId w:val="4"/>
        </w:numPr>
        <w:ind w:left="709" w:hanging="283"/>
        <w:contextualSpacing/>
        <w:jc w:val="both"/>
        <w:rPr>
          <w:rFonts w:ascii="Calibri" w:eastAsia="Calibri" w:hAnsi="Calibri" w:cs="Calibri"/>
          <w:lang w:val="lv-LV"/>
        </w:rPr>
      </w:pPr>
      <w:hyperlink r:id="rId50" w:history="1">
        <w:r>
          <w:rPr>
            <w:rStyle w:val="Hipersaite"/>
            <w:rFonts w:ascii="Calibri" w:eastAsia="Calibri" w:hAnsi="Calibri" w:cs="Calibri"/>
            <w:color w:val="0563C1"/>
            <w:lang w:val="lv-LV"/>
          </w:rPr>
          <w:t>Audžuģimenes noteikumi</w:t>
        </w:r>
      </w:hyperlink>
      <w:r>
        <w:rPr>
          <w:rFonts w:ascii="Calibri" w:eastAsia="Calibri" w:hAnsi="Calibri" w:cs="Calibri"/>
          <w:lang w:val="lv-LV"/>
        </w:rPr>
        <w:t xml:space="preserve"> </w:t>
      </w:r>
    </w:p>
    <w:p w:rsidR="00D152B0" w:rsidRDefault="00D152B0" w:rsidP="00D152B0">
      <w:pPr>
        <w:jc w:val="both"/>
        <w:rPr>
          <w:rFonts w:ascii="Calibri" w:eastAsia="Calibri" w:hAnsi="Calibri" w:cs="Calibri"/>
          <w:lang w:val="lv-LV"/>
        </w:rPr>
      </w:pPr>
    </w:p>
    <w:p w:rsidR="00D152B0" w:rsidRDefault="006157E2" w:rsidP="00D152B0">
      <w:pPr>
        <w:jc w:val="both"/>
        <w:rPr>
          <w:rFonts w:ascii="Calibri" w:hAnsi="Calibri" w:cs="Calibri"/>
          <w:b/>
          <w:lang w:val="lv-LV"/>
        </w:rPr>
      </w:pPr>
      <w:r>
        <w:rPr>
          <w:rFonts w:ascii="Calibri" w:hAnsi="Calibri" w:cs="Calibri"/>
          <w:b/>
          <w:lang w:val="lv-LV"/>
        </w:rPr>
        <w:t>Pētījumi un citi noderīgi informācijas avoti</w:t>
      </w:r>
    </w:p>
    <w:p w:rsidR="00B44BD0" w:rsidRPr="00F24AF4" w:rsidRDefault="006157E2" w:rsidP="00F24AF4">
      <w:pPr>
        <w:pStyle w:val="Sarakstarindkopa"/>
        <w:numPr>
          <w:ilvl w:val="0"/>
          <w:numId w:val="16"/>
        </w:numPr>
        <w:jc w:val="both"/>
        <w:rPr>
          <w:rFonts w:ascii="Calibri" w:hAnsi="Calibri" w:cs="Calibri"/>
          <w:lang w:val="lv-LV"/>
        </w:rPr>
      </w:pPr>
      <w:hyperlink r:id="rId51" w:history="1">
        <w:r w:rsidRPr="00F24AF4">
          <w:rPr>
            <w:rStyle w:val="Hipersaite"/>
            <w:rFonts w:ascii="Calibri" w:eastAsiaTheme="majorEastAsia" w:hAnsi="Calibri" w:cs="Calibri"/>
            <w:lang w:val="lv-LV"/>
          </w:rPr>
          <w:t xml:space="preserve">2021 UNHR Best interests procedure Guidelines: Assessing </w:t>
        </w:r>
        <w:r w:rsidRPr="00F24AF4">
          <w:rPr>
            <w:rStyle w:val="Hipersaite"/>
            <w:rFonts w:ascii="Calibri" w:eastAsiaTheme="majorEastAsia" w:hAnsi="Calibri" w:cs="Calibri"/>
            <w:lang w:val="lv-LV"/>
          </w:rPr>
          <w:t>and determining the best interests of the child</w:t>
        </w:r>
      </w:hyperlink>
    </w:p>
    <w:p w:rsidR="00D152B0" w:rsidRDefault="006157E2" w:rsidP="00D152B0">
      <w:pPr>
        <w:numPr>
          <w:ilvl w:val="0"/>
          <w:numId w:val="5"/>
        </w:numPr>
        <w:jc w:val="both"/>
        <w:rPr>
          <w:rFonts w:ascii="Calibri" w:eastAsia="Calibri" w:hAnsi="Calibri" w:cs="Calibri"/>
          <w:lang w:val="lv-LV"/>
        </w:rPr>
      </w:pPr>
      <w:hyperlink r:id="rId52" w:history="1">
        <w:r>
          <w:rPr>
            <w:rStyle w:val="Hipersaite"/>
            <w:rFonts w:ascii="Calibri" w:eastAsia="Calibri" w:hAnsi="Calibri" w:cs="Calibri"/>
            <w:color w:val="0563C1"/>
            <w:lang w:val="lv-LV"/>
          </w:rPr>
          <w:t>Handbook on European law relating to the rights of the child. 2022 edition</w:t>
        </w:r>
      </w:hyperlink>
    </w:p>
    <w:p w:rsidR="00D152B0" w:rsidRDefault="006157E2" w:rsidP="00D152B0">
      <w:pPr>
        <w:numPr>
          <w:ilvl w:val="0"/>
          <w:numId w:val="5"/>
        </w:numPr>
        <w:jc w:val="both"/>
        <w:rPr>
          <w:rFonts w:ascii="Calibri" w:eastAsia="Calibri" w:hAnsi="Calibri" w:cs="Calibri"/>
          <w:lang w:val="lv-LV"/>
        </w:rPr>
      </w:pPr>
      <w:hyperlink r:id="rId53" w:history="1">
        <w:r>
          <w:rPr>
            <w:rStyle w:val="Hipersaite"/>
            <w:rFonts w:ascii="Calibri" w:eastAsia="Calibri" w:hAnsi="Calibri" w:cs="Calibri"/>
            <w:color w:val="0563C1"/>
            <w:lang w:val="lv-LV"/>
          </w:rPr>
          <w:t>Guardianship for unaccompanied children - A manual for trainers of guardians</w:t>
        </w:r>
      </w:hyperlink>
    </w:p>
    <w:p w:rsidR="00D152B0" w:rsidRDefault="006157E2" w:rsidP="00D152B0">
      <w:pPr>
        <w:numPr>
          <w:ilvl w:val="0"/>
          <w:numId w:val="5"/>
        </w:numPr>
        <w:jc w:val="both"/>
        <w:rPr>
          <w:rFonts w:ascii="Calibri" w:eastAsia="Calibri" w:hAnsi="Calibri" w:cs="Calibri"/>
          <w:lang w:val="lv-LV"/>
        </w:rPr>
      </w:pPr>
      <w:hyperlink r:id="rId54" w:history="1">
        <w:r>
          <w:rPr>
            <w:rStyle w:val="Hipersaite"/>
            <w:rFonts w:ascii="Calibri" w:eastAsia="Calibri" w:hAnsi="Calibri" w:cs="Calibri"/>
            <w:color w:val="0563C1"/>
            <w:lang w:val="lv-LV"/>
          </w:rPr>
          <w:t>Ch</w:t>
        </w:r>
        <w:r>
          <w:rPr>
            <w:rStyle w:val="Hipersaite"/>
            <w:rFonts w:ascii="Calibri" w:eastAsia="Calibri" w:hAnsi="Calibri" w:cs="Calibri"/>
            <w:color w:val="0563C1"/>
            <w:lang w:val="lv-LV"/>
          </w:rPr>
          <w:t>ildren as suspects or accused persons in criminal proceedings — procedural safeguards</w:t>
        </w:r>
      </w:hyperlink>
    </w:p>
    <w:p w:rsidR="00D152B0" w:rsidRDefault="006157E2" w:rsidP="00D152B0">
      <w:pPr>
        <w:numPr>
          <w:ilvl w:val="0"/>
          <w:numId w:val="5"/>
        </w:numPr>
        <w:jc w:val="both"/>
        <w:rPr>
          <w:rFonts w:ascii="Calibri" w:eastAsia="Calibri" w:hAnsi="Calibri" w:cs="Calibri"/>
          <w:lang w:val="lv-LV"/>
        </w:rPr>
      </w:pPr>
      <w:hyperlink r:id="rId55" w:history="1">
        <w:r>
          <w:rPr>
            <w:rStyle w:val="Hipersaite"/>
            <w:rFonts w:ascii="Calibri" w:eastAsia="Calibri" w:hAnsi="Calibri" w:cs="Calibri"/>
            <w:color w:val="0563C1"/>
            <w:lang w:val="lv-LV"/>
          </w:rPr>
          <w:t>Guardianship systems for unaccompanied children in the European Union: deve</w:t>
        </w:r>
        <w:r>
          <w:rPr>
            <w:rStyle w:val="Hipersaite"/>
            <w:rFonts w:ascii="Calibri" w:eastAsia="Calibri" w:hAnsi="Calibri" w:cs="Calibri"/>
            <w:color w:val="0563C1"/>
            <w:lang w:val="lv-LV"/>
          </w:rPr>
          <w:t>lopments since 2014</w:t>
        </w:r>
      </w:hyperlink>
    </w:p>
    <w:p w:rsidR="00D152B0" w:rsidRDefault="006157E2" w:rsidP="00D152B0">
      <w:pPr>
        <w:numPr>
          <w:ilvl w:val="0"/>
          <w:numId w:val="5"/>
        </w:numPr>
        <w:jc w:val="both"/>
        <w:rPr>
          <w:rFonts w:ascii="Calibri" w:eastAsia="Calibri" w:hAnsi="Calibri" w:cs="Calibri"/>
          <w:lang w:val="lv-LV"/>
        </w:rPr>
      </w:pPr>
      <w:hyperlink r:id="rId56" w:history="1">
        <w:r>
          <w:rPr>
            <w:rStyle w:val="Hipersaite"/>
            <w:rFonts w:ascii="Calibri" w:eastAsia="Calibri" w:hAnsi="Calibri" w:cs="Calibri"/>
            <w:color w:val="0563C1"/>
            <w:lang w:val="lv-LV"/>
          </w:rPr>
          <w:t>Practical guidance for protecting unaccompanied children in the relocation process</w:t>
        </w:r>
      </w:hyperlink>
    </w:p>
    <w:p w:rsidR="00D152B0" w:rsidRDefault="006157E2" w:rsidP="00D152B0">
      <w:pPr>
        <w:numPr>
          <w:ilvl w:val="0"/>
          <w:numId w:val="5"/>
        </w:numPr>
        <w:jc w:val="both"/>
        <w:rPr>
          <w:rFonts w:ascii="Calibri" w:eastAsia="Calibri" w:hAnsi="Calibri" w:cs="Calibri"/>
          <w:lang w:val="lv-LV"/>
        </w:rPr>
      </w:pPr>
      <w:hyperlink r:id="rId57" w:history="1">
        <w:r>
          <w:rPr>
            <w:rStyle w:val="Hipersaite"/>
            <w:rFonts w:ascii="Calibri" w:eastAsia="Calibri" w:hAnsi="Calibri" w:cs="Calibri"/>
            <w:color w:val="0563C1"/>
            <w:lang w:val="lv-LV"/>
          </w:rPr>
          <w:t>Integration of young refugees in the EU: good practices and challenges</w:t>
        </w:r>
      </w:hyperlink>
    </w:p>
    <w:p w:rsidR="00D152B0" w:rsidRDefault="006157E2" w:rsidP="00D152B0">
      <w:pPr>
        <w:numPr>
          <w:ilvl w:val="0"/>
          <w:numId w:val="5"/>
        </w:numPr>
        <w:jc w:val="both"/>
        <w:rPr>
          <w:rFonts w:ascii="Calibri" w:eastAsia="Calibri" w:hAnsi="Calibri" w:cs="Calibri"/>
          <w:lang w:val="lv-LV"/>
        </w:rPr>
      </w:pPr>
      <w:hyperlink r:id="rId58" w:history="1">
        <w:r>
          <w:rPr>
            <w:rStyle w:val="Hipersaite"/>
            <w:rFonts w:ascii="Calibri" w:eastAsia="Calibri" w:hAnsi="Calibri" w:cs="Calibri"/>
            <w:color w:val="0563C1"/>
            <w:lang w:val="lv-LV"/>
          </w:rPr>
          <w:t>Children deprived of parental care found in an EU Member State other than their own</w:t>
        </w:r>
      </w:hyperlink>
    </w:p>
    <w:p w:rsidR="00F24AF4" w:rsidRDefault="006157E2" w:rsidP="00F24AF4">
      <w:pPr>
        <w:numPr>
          <w:ilvl w:val="0"/>
          <w:numId w:val="5"/>
        </w:numPr>
        <w:jc w:val="both"/>
        <w:rPr>
          <w:rFonts w:ascii="Calibri" w:eastAsia="Calibri" w:hAnsi="Calibri" w:cs="Calibri"/>
          <w:lang w:val="lv-LV"/>
        </w:rPr>
      </w:pPr>
      <w:hyperlink r:id="rId59" w:history="1">
        <w:r w:rsidR="00D152B0">
          <w:rPr>
            <w:rStyle w:val="Hipersaite"/>
            <w:rFonts w:ascii="Calibri" w:eastAsia="Calibri" w:hAnsi="Calibri" w:cs="Calibri"/>
            <w:color w:val="0563C1"/>
            <w:lang w:val="lv-LV"/>
          </w:rPr>
          <w:t>Combating child poverty: an issue of fundamental rights</w:t>
        </w:r>
      </w:hyperlink>
    </w:p>
    <w:p w:rsidR="00F24AF4" w:rsidRDefault="006157E2" w:rsidP="00F24AF4">
      <w:pPr>
        <w:numPr>
          <w:ilvl w:val="0"/>
          <w:numId w:val="5"/>
        </w:numPr>
        <w:jc w:val="both"/>
        <w:rPr>
          <w:rStyle w:val="Hipersaite"/>
          <w:rFonts w:ascii="Calibri" w:eastAsia="Calibri" w:hAnsi="Calibri" w:cs="Calibri"/>
          <w:color w:val="auto"/>
          <w:u w:val="none"/>
          <w:lang w:val="lv-LV"/>
        </w:rPr>
      </w:pPr>
      <w:hyperlink r:id="rId60" w:history="1">
        <w:r w:rsidR="00192D00" w:rsidRPr="00F24AF4">
          <w:rPr>
            <w:rStyle w:val="Hipersaite"/>
            <w:rFonts w:ascii="Calibri" w:eastAsia="Calibri" w:hAnsi="Calibri" w:cs="Calibri"/>
            <w:color w:val="0563C1"/>
            <w:lang w:val="lv-LV"/>
          </w:rPr>
          <w:t>ANO Bērnu tiesību komiteja vispārējie komentāri</w:t>
        </w:r>
      </w:hyperlink>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ANO Bērnu tiesību komiteja, Vispārējais</w:t>
      </w:r>
      <w:r w:rsidRPr="00F24AF4">
        <w:rPr>
          <w:rStyle w:val="Hipersaite"/>
          <w:rFonts w:ascii="Calibri" w:eastAsia="Calibri" w:hAnsi="Calibri" w:cs="Calibri"/>
          <w:color w:val="0563C1"/>
          <w:lang w:val="lv-LV"/>
        </w:rPr>
        <w:t xml:space="preserve"> komentārs Nr. 7 (2005) Bērnu tiesību īstenošana agrīnā bērnībā</w:t>
      </w:r>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Augstākās tiesas 17.01.2022. spriedums Nr. SKA-343/2022 (A420294425)</w:t>
      </w:r>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Augstākās tiesas 2022. gada spriedums Nr. SKA-[B]/2022</w:t>
      </w:r>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Augstākās tiesas 2020. gada spriedums Nr. SKC-[D]/2020 (C[..])</w:t>
      </w:r>
    </w:p>
    <w:p w:rsidR="00F24AF4" w:rsidRDefault="006157E2" w:rsidP="00F24AF4">
      <w:pPr>
        <w:numPr>
          <w:ilvl w:val="0"/>
          <w:numId w:val="5"/>
        </w:numPr>
        <w:jc w:val="both"/>
        <w:rPr>
          <w:rFonts w:ascii="Calibri" w:eastAsia="Calibri" w:hAnsi="Calibri" w:cs="Calibri"/>
          <w:lang w:val="lv-LV"/>
        </w:rPr>
      </w:pPr>
      <w:hyperlink r:id="rId61" w:history="1">
        <w:r w:rsidR="00192D00" w:rsidRPr="00F24AF4">
          <w:rPr>
            <w:rStyle w:val="Hipersaite"/>
            <w:rFonts w:ascii="Calibri" w:eastAsia="Calibri" w:hAnsi="Calibri" w:cs="Calibri"/>
            <w:color w:val="0563C1"/>
            <w:lang w:val="lv-LV"/>
          </w:rPr>
          <w:t>Bērnu, jaunatnes un ģimenes politikas veidošanas pamatnostādnes 2022. - 2027. gadam</w:t>
        </w:r>
      </w:hyperlink>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Bērnu tiesības uz līdzdalību. Labklājības ministrija, 2020.</w:t>
      </w:r>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Bērnu līdzdalība pirmsskolas izglītībā: Izglītības un zinātnes ministrijas 2021. gada aprīļa aptaujas par bērnu līdzdalību rezultāti</w:t>
      </w:r>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Cilvēktiesību gids “Bērna vislabākās intereses”</w:t>
      </w:r>
    </w:p>
    <w:p w:rsidR="00F24AF4" w:rsidRDefault="006157E2" w:rsidP="00F24AF4">
      <w:pPr>
        <w:numPr>
          <w:ilvl w:val="0"/>
          <w:numId w:val="5"/>
        </w:numPr>
        <w:jc w:val="both"/>
        <w:rPr>
          <w:rStyle w:val="Hipersaite"/>
          <w:rFonts w:ascii="Calibri" w:eastAsia="Calibri" w:hAnsi="Calibri" w:cs="Calibri"/>
          <w:color w:val="auto"/>
          <w:u w:val="none"/>
          <w:lang w:val="lv-LV"/>
        </w:rPr>
      </w:pPr>
      <w:hyperlink r:id="rId62" w:history="1">
        <w:r w:rsidR="00192D00" w:rsidRPr="00F24AF4">
          <w:rPr>
            <w:rStyle w:val="Hipersaite"/>
            <w:rFonts w:ascii="Calibri" w:eastAsia="Calibri" w:hAnsi="Calibri" w:cs="Calibri"/>
            <w:color w:val="0563C1"/>
            <w:lang w:val="lv-LV"/>
          </w:rPr>
          <w:t>Eiropas Padomes Bērnu tiesību stratēģiju (2022-2027)</w:t>
        </w:r>
      </w:hyperlink>
    </w:p>
    <w:p w:rsidR="00F24AF4" w:rsidRDefault="006157E2" w:rsidP="00F24AF4">
      <w:pPr>
        <w:numPr>
          <w:ilvl w:val="0"/>
          <w:numId w:val="5"/>
        </w:numPr>
        <w:jc w:val="both"/>
        <w:rPr>
          <w:rFonts w:ascii="Calibri" w:eastAsia="Calibri" w:hAnsi="Calibri" w:cs="Calibri"/>
          <w:lang w:val="lv-LV"/>
        </w:rPr>
      </w:pPr>
      <w:hyperlink r:id="rId63" w:history="1">
        <w:r w:rsidR="00192D00" w:rsidRPr="00F24AF4">
          <w:rPr>
            <w:rStyle w:val="Hipersaite"/>
            <w:rFonts w:ascii="Calibri" w:eastAsia="Calibri" w:hAnsi="Calibri" w:cs="Calibri"/>
            <w:color w:val="0563C1"/>
            <w:lang w:val="lv-LV"/>
          </w:rPr>
          <w:t xml:space="preserve">Eiropas Savienības stratēģija par bērnu tiesībām </w:t>
        </w:r>
      </w:hyperlink>
    </w:p>
    <w:p w:rsidR="00F24AF4" w:rsidRDefault="006157E2" w:rsidP="00F24AF4">
      <w:pPr>
        <w:numPr>
          <w:ilvl w:val="0"/>
          <w:numId w:val="5"/>
        </w:numPr>
        <w:jc w:val="both"/>
        <w:rPr>
          <w:rStyle w:val="Hipersaite"/>
          <w:rFonts w:ascii="Calibri" w:eastAsia="Calibri" w:hAnsi="Calibri" w:cs="Calibri"/>
          <w:color w:val="auto"/>
          <w:u w:val="none"/>
          <w:lang w:val="lv-LV"/>
        </w:rPr>
      </w:pPr>
      <w:hyperlink r:id="rId64" w:anchor="{%22documentcollectionid2%22:[%22GRANDCHAMBER%22,%22CHAMBER%22]}" w:history="1">
        <w:r w:rsidR="00D152B0" w:rsidRPr="00F24AF4">
          <w:rPr>
            <w:rStyle w:val="Hipersaite"/>
            <w:rFonts w:ascii="Calibri" w:eastAsia="Calibri" w:hAnsi="Calibri" w:cs="Calibri"/>
            <w:color w:val="0563C1"/>
            <w:lang w:val="lv-LV"/>
          </w:rPr>
          <w:t xml:space="preserve">Eiropas Cilvēktiesību tiesas nolēmumu datu bāze </w:t>
        </w:r>
      </w:hyperlink>
    </w:p>
    <w:p w:rsidR="00F24AF4" w:rsidRDefault="006157E2" w:rsidP="00F24AF4">
      <w:pPr>
        <w:numPr>
          <w:ilvl w:val="0"/>
          <w:numId w:val="5"/>
        </w:numPr>
        <w:jc w:val="both"/>
        <w:rPr>
          <w:rStyle w:val="Hipersaite"/>
          <w:rFonts w:ascii="Calibri" w:eastAsia="Calibri" w:hAnsi="Calibri" w:cs="Calibri"/>
          <w:color w:val="auto"/>
          <w:u w:val="none"/>
          <w:lang w:val="lv-LV"/>
        </w:rPr>
      </w:pPr>
      <w:hyperlink r:id="rId65" w:history="1">
        <w:r w:rsidR="00D152B0" w:rsidRPr="00F24AF4">
          <w:rPr>
            <w:rStyle w:val="Hipersaite"/>
            <w:rFonts w:ascii="Calibri" w:eastAsia="Calibri" w:hAnsi="Calibri" w:cs="Calibri"/>
            <w:color w:val="0563C1"/>
            <w:lang w:val="lv-LV"/>
          </w:rPr>
          <w:t xml:space="preserve">Eiropas Sociālo tiesību komitejas ziņojumu un lēmumu datu bāze </w:t>
        </w:r>
      </w:hyperlink>
    </w:p>
    <w:p w:rsidR="00F24AF4" w:rsidRDefault="006157E2" w:rsidP="00F24AF4">
      <w:pPr>
        <w:numPr>
          <w:ilvl w:val="0"/>
          <w:numId w:val="5"/>
        </w:numPr>
        <w:jc w:val="both"/>
        <w:rPr>
          <w:rFonts w:ascii="Calibri" w:eastAsia="Calibri" w:hAnsi="Calibri" w:cs="Calibri"/>
          <w:lang w:val="lv-LV"/>
        </w:rPr>
      </w:pPr>
      <w:hyperlink r:id="rId66" w:history="1">
        <w:r w:rsidR="00D152B0" w:rsidRPr="00F24AF4">
          <w:rPr>
            <w:rStyle w:val="Hipersaite"/>
            <w:rFonts w:ascii="Calibri" w:eastAsia="Calibri" w:hAnsi="Calibri" w:cs="Calibri"/>
            <w:color w:val="0563C1"/>
            <w:lang w:val="lv-LV"/>
          </w:rPr>
          <w:t>Eiropas Savienības tiesas nolēmumu datu bāze</w:t>
        </w:r>
      </w:hyperlink>
    </w:p>
    <w:p w:rsidR="00F24AF4" w:rsidRDefault="006157E2" w:rsidP="00F24AF4">
      <w:pPr>
        <w:numPr>
          <w:ilvl w:val="0"/>
          <w:numId w:val="5"/>
        </w:numPr>
        <w:jc w:val="both"/>
        <w:rPr>
          <w:rFonts w:ascii="Calibri" w:eastAsia="Calibri" w:hAnsi="Calibri" w:cs="Calibri"/>
          <w:lang w:val="lv-LV"/>
        </w:rPr>
      </w:pPr>
      <w:hyperlink r:id="rId67" w:history="1">
        <w:r w:rsidR="00192D00" w:rsidRPr="00F24AF4">
          <w:rPr>
            <w:rStyle w:val="Hipersaite"/>
            <w:rFonts w:ascii="Calibri" w:eastAsia="Calibri" w:hAnsi="Calibri" w:cs="Calibri"/>
            <w:color w:val="0563C1"/>
            <w:lang w:val="lv-LV"/>
          </w:rPr>
          <w:t>Eiropas Padomes Ministru komitejas rekomendācijas</w:t>
        </w:r>
      </w:hyperlink>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ECT 2023.gada spriedums lietā E.K. pret Latviju. Nr.25942/20</w:t>
      </w:r>
    </w:p>
    <w:p w:rsidR="00F24AF4" w:rsidRDefault="006157E2" w:rsidP="00F24AF4">
      <w:pPr>
        <w:numPr>
          <w:ilvl w:val="0"/>
          <w:numId w:val="5"/>
        </w:numPr>
        <w:jc w:val="both"/>
        <w:rPr>
          <w:rFonts w:ascii="Calibri" w:eastAsia="Calibri" w:hAnsi="Calibri" w:cs="Calibri"/>
          <w:lang w:val="lv-LV"/>
        </w:rPr>
      </w:pPr>
      <w:hyperlink r:id="rId68" w:history="1">
        <w:r w:rsidR="00192D00" w:rsidRPr="00F24AF4">
          <w:rPr>
            <w:rStyle w:val="Hipersaite"/>
            <w:rFonts w:ascii="Calibri" w:eastAsia="Calibri" w:hAnsi="Calibri" w:cs="Calibri"/>
            <w:color w:val="0563C1"/>
            <w:lang w:val="lv-LV"/>
          </w:rPr>
          <w:t>Latvijas Nacionālajā attīstības plānā 2021.-2027.gadam</w:t>
        </w:r>
      </w:hyperlink>
    </w:p>
    <w:p w:rsidR="00F24AF4" w:rsidRDefault="006157E2" w:rsidP="00F24AF4">
      <w:pPr>
        <w:numPr>
          <w:ilvl w:val="0"/>
          <w:numId w:val="5"/>
        </w:numPr>
        <w:jc w:val="both"/>
        <w:rPr>
          <w:rFonts w:ascii="Calibri" w:eastAsia="Calibri" w:hAnsi="Calibri" w:cs="Calibri"/>
          <w:lang w:val="lv-LV"/>
        </w:rPr>
      </w:pPr>
      <w:hyperlink r:id="rId69" w:history="1">
        <w:r w:rsidR="00D152B0" w:rsidRPr="00F24AF4">
          <w:rPr>
            <w:rStyle w:val="Hipersaite"/>
            <w:rFonts w:ascii="Calibri" w:eastAsia="Calibri" w:hAnsi="Calibri" w:cs="Calibri"/>
            <w:color w:val="0563C1"/>
            <w:lang w:val="lv-LV"/>
          </w:rPr>
          <w:t>Satversmes tiesas judikatūras datu bāze</w:t>
        </w:r>
      </w:hyperlink>
    </w:p>
    <w:p w:rsidR="00F24AF4" w:rsidRDefault="006157E2" w:rsidP="00F24AF4">
      <w:pPr>
        <w:numPr>
          <w:ilvl w:val="0"/>
          <w:numId w:val="5"/>
        </w:numPr>
        <w:jc w:val="both"/>
        <w:rPr>
          <w:rFonts w:ascii="Calibri" w:eastAsia="Calibri" w:hAnsi="Calibri" w:cs="Calibri"/>
          <w:lang w:val="lv-LV"/>
        </w:rPr>
      </w:pPr>
      <w:hyperlink r:id="rId70" w:history="1">
        <w:r w:rsidR="00D152B0" w:rsidRPr="00F24AF4">
          <w:rPr>
            <w:rStyle w:val="Hipersaite"/>
            <w:rFonts w:ascii="Calibri" w:eastAsia="Calibri" w:hAnsi="Calibri" w:cs="Calibri"/>
            <w:color w:val="0563C1"/>
            <w:lang w:val="lv-LV"/>
          </w:rPr>
          <w:t>Senāta Administratīvo lietu departamenta judikatūras nolēmumu arhīvs</w:t>
        </w:r>
      </w:hyperlink>
    </w:p>
    <w:p w:rsidR="00F24AF4" w:rsidRDefault="006157E2" w:rsidP="00F24AF4">
      <w:pPr>
        <w:numPr>
          <w:ilvl w:val="0"/>
          <w:numId w:val="5"/>
        </w:numPr>
        <w:jc w:val="both"/>
        <w:rPr>
          <w:rFonts w:ascii="Calibri" w:eastAsia="Calibri" w:hAnsi="Calibri" w:cs="Calibri"/>
          <w:lang w:val="lv-LV"/>
        </w:rPr>
      </w:pPr>
      <w:hyperlink r:id="rId71" w:history="1">
        <w:r w:rsidR="00D152B0" w:rsidRPr="00F24AF4">
          <w:rPr>
            <w:rStyle w:val="Hipersaite"/>
            <w:rFonts w:ascii="Calibri" w:eastAsia="Calibri" w:hAnsi="Calibri" w:cs="Calibri"/>
            <w:color w:val="0563C1"/>
            <w:lang w:val="lv-LV"/>
          </w:rPr>
          <w:t>Senāta Civillietu departamenta judikatūras nolēmumu arhīvs</w:t>
        </w:r>
      </w:hyperlink>
    </w:p>
    <w:p w:rsidR="00F24AF4" w:rsidRDefault="006157E2" w:rsidP="00F24AF4">
      <w:pPr>
        <w:numPr>
          <w:ilvl w:val="0"/>
          <w:numId w:val="5"/>
        </w:numPr>
        <w:jc w:val="both"/>
        <w:rPr>
          <w:rFonts w:ascii="Calibri" w:eastAsia="Calibri" w:hAnsi="Calibri" w:cs="Calibri"/>
          <w:lang w:val="lv-LV"/>
        </w:rPr>
      </w:pPr>
      <w:hyperlink r:id="rId72" w:history="1">
        <w:r w:rsidR="00D152B0" w:rsidRPr="00F24AF4">
          <w:rPr>
            <w:rStyle w:val="Hipersaite"/>
            <w:rFonts w:ascii="Calibri" w:eastAsia="Calibri" w:hAnsi="Calibri" w:cs="Calibri"/>
            <w:color w:val="0563C1"/>
            <w:lang w:val="lv-LV"/>
          </w:rPr>
          <w:t>Tiesībsarga tīmekļvietne par bērnu tiesībām</w:t>
        </w:r>
      </w:hyperlink>
    </w:p>
    <w:p w:rsid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 xml:space="preserve">Tiesībsarga ziņojums par aptaujas rezultātiem par bērnu līdzdalību izglītības iestādēs </w:t>
      </w:r>
    </w:p>
    <w:p w:rsidR="00B44BD0" w:rsidRPr="00F24AF4" w:rsidRDefault="006157E2" w:rsidP="00F24AF4">
      <w:pPr>
        <w:numPr>
          <w:ilvl w:val="0"/>
          <w:numId w:val="5"/>
        </w:numPr>
        <w:jc w:val="both"/>
        <w:rPr>
          <w:rStyle w:val="Hipersaite"/>
          <w:rFonts w:ascii="Calibri" w:eastAsia="Calibri" w:hAnsi="Calibri" w:cs="Calibri"/>
          <w:color w:val="auto"/>
          <w:u w:val="none"/>
          <w:lang w:val="lv-LV"/>
        </w:rPr>
      </w:pPr>
      <w:r w:rsidRPr="00F24AF4">
        <w:rPr>
          <w:rStyle w:val="Hipersaite"/>
          <w:rFonts w:ascii="Calibri" w:eastAsia="Calibri" w:hAnsi="Calibri" w:cs="Calibri"/>
          <w:color w:val="0563C1"/>
          <w:lang w:val="lv-LV"/>
        </w:rPr>
        <w:t xml:space="preserve">Tiesībsarga atzinums pārbaudes lietā par bērna ievietošanu psihiatriskajā stacionārā ar mērķi kavēt rīkojuma par bērna atgriešanu </w:t>
      </w:r>
      <w:r w:rsidRPr="00F24AF4">
        <w:rPr>
          <w:rStyle w:val="Hipersaite"/>
          <w:rFonts w:ascii="Calibri" w:eastAsia="Calibri" w:hAnsi="Calibri" w:cs="Calibri"/>
          <w:color w:val="0563C1"/>
          <w:lang w:val="lv-LV"/>
        </w:rPr>
        <w:t>izsniegšanu vai izpildi</w:t>
      </w:r>
    </w:p>
    <w:p w:rsidR="00D152B0" w:rsidRDefault="00D152B0" w:rsidP="00D152B0">
      <w:pPr>
        <w:jc w:val="both"/>
        <w:rPr>
          <w:rFonts w:eastAsia="Calibri"/>
          <w:b/>
          <w:lang w:eastAsia="lv-LV"/>
        </w:rPr>
      </w:pPr>
    </w:p>
    <w:p w:rsidR="00D152B0" w:rsidRDefault="00D152B0" w:rsidP="00D152B0">
      <w:pPr>
        <w:jc w:val="both"/>
        <w:rPr>
          <w:rFonts w:ascii="Calibri" w:eastAsia="Calibri" w:hAnsi="Calibri" w:cs="Calibri"/>
          <w:lang w:val="lv-LV"/>
        </w:rPr>
      </w:pPr>
    </w:p>
    <w:p w:rsidR="00D152B0" w:rsidRDefault="006157E2" w:rsidP="00D152B0">
      <w:pPr>
        <w:jc w:val="both"/>
        <w:rPr>
          <w:rFonts w:ascii="Calibri" w:eastAsia="Arial" w:hAnsi="Calibri" w:cs="Calibri"/>
          <w:b/>
          <w:color w:val="70AD47"/>
          <w:lang w:val="lv-LV" w:eastAsia="lv-LV"/>
        </w:rPr>
      </w:pPr>
      <w:r>
        <w:rPr>
          <w:rFonts w:ascii="Calibri" w:eastAsia="Arial" w:hAnsi="Calibri" w:cs="Calibri"/>
          <w:b/>
          <w:color w:val="70AD47"/>
          <w:lang w:val="lv-LV" w:eastAsia="lv-LV"/>
        </w:rPr>
        <w:t>Papildus literatūra.</w:t>
      </w:r>
    </w:p>
    <w:p w:rsidR="00D152B0" w:rsidRDefault="006157E2" w:rsidP="00D152B0">
      <w:pPr>
        <w:jc w:val="both"/>
        <w:rPr>
          <w:rFonts w:ascii="Calibri" w:eastAsia="Arial" w:hAnsi="Calibri" w:cs="Calibri"/>
          <w:b/>
          <w:lang w:val="lv-LV" w:eastAsia="lv-LV"/>
        </w:rPr>
      </w:pPr>
      <w:r>
        <w:rPr>
          <w:rFonts w:ascii="Calibri" w:eastAsia="Arial" w:hAnsi="Calibri" w:cs="Calibri"/>
          <w:b/>
          <w:lang w:val="lv-LV" w:eastAsia="lv-LV"/>
        </w:rPr>
        <w:t>Literatūra</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Sebre S., Miltuze A. (2022) “Attīstības psiholoģija. Cilvēka attīstība visas dzīves garumā.” Zvaigzne ABC.</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Pērvisa K., Kross D., Sanšaina V. (2018) “Bērns jaunā ģimenē”, Zvaigzne ABC</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Lendija</w:t>
      </w:r>
      <w:r>
        <w:rPr>
          <w:rFonts w:ascii="Calibri" w:eastAsia="Arial" w:hAnsi="Calibri" w:cs="Calibri"/>
          <w:lang w:val="lv-LV" w:eastAsia="lv-LV"/>
        </w:rPr>
        <w:t xml:space="preserve"> S., Ozola E. (2004) “Bērna emocionālā audzināšana”, Rasa ABC</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Linkolna T. (2000) “Bērna audzināšana. No dzimšanas cauri pusaudža gadiem”, Avots</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lastRenderedPageBreak/>
        <w:t>Reņģe V. (2002) “Sociālā psiholoģija”, Zvaigzne ABC</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Kucina I. (2020) Bērnu pārrobežu nolaupīšanas civiltiesiskie</w:t>
      </w:r>
      <w:r>
        <w:rPr>
          <w:rFonts w:ascii="Calibri" w:eastAsia="Arial" w:hAnsi="Calibri" w:cs="Calibri"/>
          <w:lang w:val="lv-LV" w:eastAsia="lv-LV"/>
        </w:rPr>
        <w:t xml:space="preserve"> aspekti. Bērns starp vecākiem un valstīm. Rīga: Tiesu namu aģentūra</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Leiendekers A. (2017) “Šķiršanās: Pārdomas, pieredze, padomi”, Jumava</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Centrs Dardedze (2010) “Rokasgrāmata darbam ar vardarbībā cietušiem bērniem”, SIA “White Cat”</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 xml:space="preserve">Boulbijs Dž. (1998) </w:t>
      </w:r>
      <w:r>
        <w:rPr>
          <w:rFonts w:ascii="Calibri" w:eastAsia="Arial" w:hAnsi="Calibri" w:cs="Calibri"/>
          <w:lang w:val="lv-LV" w:eastAsia="lv-LV"/>
        </w:rPr>
        <w:t>“Drošais pamats. Vecāku un bērnu savstarpējā pieķeršanās – cilvēka veselīgas attīstības priekšnoteikums. Rīga: apgāds „Rasa ABC”, 1998.”, 168</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Labklājības ministrija (2020) “Metodiskais materiāls sociālajam darbam ar vardarbībā cietušām un vardarbību veikuš</w:t>
      </w:r>
      <w:r>
        <w:rPr>
          <w:rFonts w:ascii="Calibri" w:eastAsia="Arial" w:hAnsi="Calibri" w:cs="Calibri"/>
          <w:lang w:val="lv-LV" w:eastAsia="lv-LV"/>
        </w:rPr>
        <w:t>ām personām. ”</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Bankrofts L. (2020) “Kāpēc viņš tā dara?”, Zvaigzne ABC</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Celmiņa I., Daugule D. Saskarsmes tiesību īstenošanas problemātika. Jurista Vārds, 19.11.2019., Nr. 46 (1104), 10.-24.lpp</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i/>
          <w:lang w:val="lv-LV" w:eastAsia="lv-LV"/>
        </w:rPr>
        <w:t>BAC Metodiskais materiāls Krīzes gadījumu vadīšana izglītības i</w:t>
      </w:r>
      <w:r>
        <w:rPr>
          <w:rFonts w:ascii="Calibri" w:eastAsia="Arial" w:hAnsi="Calibri" w:cs="Calibri"/>
          <w:i/>
          <w:lang w:val="lv-LV" w:eastAsia="lv-LV"/>
        </w:rPr>
        <w:t>estādēs</w:t>
      </w:r>
      <w:hyperlink r:id="rId73" w:history="1">
        <w:r>
          <w:rPr>
            <w:rStyle w:val="Hipersaite"/>
            <w:rFonts w:ascii="Calibri" w:eastAsia="Arial" w:hAnsi="Calibri" w:cs="Calibri"/>
            <w:i/>
            <w:color w:val="auto"/>
            <w:lang w:val="lv-LV" w:eastAsia="lv-LV"/>
          </w:rPr>
          <w:t xml:space="preserve"> </w:t>
        </w:r>
      </w:hyperlink>
      <w:hyperlink r:id="rId74" w:history="1">
        <w:r>
          <w:rPr>
            <w:rStyle w:val="Hipersaite"/>
            <w:rFonts w:ascii="Calibri" w:eastAsia="Arial" w:hAnsi="Calibri" w:cs="Calibri"/>
            <w:i/>
            <w:color w:val="0563C1"/>
            <w:lang w:val="lv-LV" w:eastAsia="lv-LV"/>
          </w:rPr>
          <w:t>https://www.bti.gov.lv/lv/media/1088/download?attachment</w:t>
        </w:r>
      </w:hyperlink>
      <w:r>
        <w:rPr>
          <w:rFonts w:ascii="Calibri" w:eastAsia="Arial" w:hAnsi="Calibri" w:cs="Calibri"/>
          <w:i/>
          <w:lang w:val="lv-LV" w:eastAsia="lv-LV"/>
        </w:rPr>
        <w:t xml:space="preserve"> )</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 xml:space="preserve">J. Bušs, K. Dūdiņa un S. Miķelsone – Slava </w:t>
      </w:r>
      <w:r>
        <w:rPr>
          <w:rFonts w:ascii="Calibri" w:eastAsia="Arial" w:hAnsi="Calibri" w:cs="Calibri"/>
          <w:lang w:val="lv-LV" w:eastAsia="lv-LV"/>
        </w:rPr>
        <w:t>(2019). Metodiskais materiāls “Komunikācijas prasmju pilnveide darbā ar personām ar psihiskiem, uzvedības un nervu sistēmas attīstības traucējumiem”</w:t>
      </w:r>
      <w:hyperlink r:id="rId75" w:history="1">
        <w:r>
          <w:rPr>
            <w:rStyle w:val="Hipersaite"/>
            <w:rFonts w:ascii="Calibri" w:eastAsia="Arial" w:hAnsi="Calibri" w:cs="Calibri"/>
            <w:color w:val="auto"/>
            <w:lang w:val="lv-LV" w:eastAsia="lv-LV"/>
          </w:rPr>
          <w:t xml:space="preserve"> </w:t>
        </w:r>
      </w:hyperlink>
      <w:hyperlink r:id="rId76" w:history="1">
        <w:r>
          <w:rPr>
            <w:rStyle w:val="Hipersaite"/>
            <w:rFonts w:ascii="Calibri" w:eastAsia="Arial" w:hAnsi="Calibri" w:cs="Calibri"/>
            <w:color w:val="0563C1"/>
            <w:lang w:val="lv-LV" w:eastAsia="lv-LV"/>
          </w:rPr>
          <w:t>https://www.talakizglitiba.lv/sites/default/files/2020-08/65_Komunikacijas%20prasmes_galaversija.pdf</w:t>
        </w:r>
      </w:hyperlink>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Čirko, A., Kalniņa, I., Svēt</w:t>
      </w:r>
      <w:r>
        <w:rPr>
          <w:rFonts w:ascii="Calibri" w:eastAsia="Arial" w:hAnsi="Calibri" w:cs="Calibri"/>
          <w:lang w:val="lv-LV" w:eastAsia="lv-LV"/>
        </w:rPr>
        <w:t>iņa, M. (2019). Metodiskais materiāls “Bērnu psihiskie un uzvedības traucējumi, tostarp ēšanas traucējumi-anoreksija, bulīmija, kompulsīvā pārēšanās-bērniem un pusaudžiem.”</w:t>
      </w:r>
      <w:hyperlink r:id="rId77" w:history="1">
        <w:r>
          <w:rPr>
            <w:rStyle w:val="Hipersaite"/>
            <w:rFonts w:ascii="Calibri" w:eastAsia="Arial" w:hAnsi="Calibri" w:cs="Calibri"/>
            <w:color w:val="0563C1"/>
            <w:lang w:val="lv-LV" w:eastAsia="lv-LV"/>
          </w:rPr>
          <w:t>https://www.talakizglitiba.lv/sites/default/files/2020 01/108_Psih.%2Cuzved.%2C%20%C4%93%C5%A1anas%20trauc_2020.pdf</w:t>
        </w:r>
      </w:hyperlink>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Crisci G., Lay M., Lowenstein L. (1998) “Paper Dolls and Paper Planes. Therapeutic Exercis</w:t>
      </w:r>
      <w:r>
        <w:rPr>
          <w:rFonts w:ascii="Calibri" w:eastAsia="Arial" w:hAnsi="Calibri" w:cs="Calibri"/>
          <w:lang w:val="lv-LV" w:eastAsia="lv-LV"/>
        </w:rPr>
        <w:t>es for Sexually Traumatized Children.”</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Labklājības ministrija (2019) “Metodiskais materiāls sociālajam darbam ar pilngadīgām personām garīga rakstura traucējumiem”.</w:t>
      </w:r>
      <w:hyperlink r:id="rId78" w:history="1">
        <w:r>
          <w:rPr>
            <w:rStyle w:val="Hipersaite"/>
            <w:rFonts w:ascii="Calibri" w:eastAsia="Arial" w:hAnsi="Calibri" w:cs="Calibri"/>
            <w:color w:val="auto"/>
            <w:lang w:val="lv-LV" w:eastAsia="lv-LV"/>
          </w:rPr>
          <w:t xml:space="preserve"> </w:t>
        </w:r>
      </w:hyperlink>
      <w:hyperlink r:id="rId79" w:history="1">
        <w:r>
          <w:rPr>
            <w:rStyle w:val="Hipersaite"/>
            <w:rFonts w:ascii="Calibri" w:eastAsia="Arial" w:hAnsi="Calibri" w:cs="Calibri"/>
            <w:color w:val="1155CC"/>
            <w:lang w:val="lv-LV" w:eastAsia="lv-LV"/>
          </w:rPr>
          <w:t>https://atversirdizemgale.files.wordpress.com/2020/09/metodiskais_materials_grt.pdf</w:t>
        </w:r>
      </w:hyperlink>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BAC (2023) “Rokasgrāmata bāriņtiesām” 5 sējumi</w:t>
      </w:r>
      <w:hyperlink r:id="rId80" w:history="1">
        <w:r>
          <w:rPr>
            <w:rStyle w:val="Hipersaite"/>
            <w:rFonts w:ascii="Calibri" w:eastAsia="Arial" w:hAnsi="Calibri" w:cs="Calibri"/>
            <w:color w:val="auto"/>
            <w:lang w:val="lv-LV" w:eastAsia="lv-LV"/>
          </w:rPr>
          <w:t xml:space="preserve"> </w:t>
        </w:r>
      </w:hyperlink>
      <w:hyperlink r:id="rId81" w:history="1">
        <w:r>
          <w:rPr>
            <w:rStyle w:val="Hipersaite"/>
            <w:rFonts w:ascii="Calibri" w:eastAsia="Arial" w:hAnsi="Calibri" w:cs="Calibri"/>
            <w:color w:val="1155CC"/>
            <w:lang w:val="lv-LV" w:eastAsia="lv-LV"/>
          </w:rPr>
          <w:t>https://www.bti.gov.lv/lv/rokasgramata-barintiesam</w:t>
        </w:r>
      </w:hyperlink>
      <w:bookmarkStart w:id="3" w:name="_GoBack"/>
      <w:bookmarkEnd w:id="3"/>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 xml:space="preserve">BAC (2021) “Bāriņtiesu prakses metodiskās vadlīnijas bērnu un aizgādnībā esošu personu </w:t>
      </w:r>
      <w:r>
        <w:rPr>
          <w:rFonts w:ascii="Calibri" w:eastAsia="Arial" w:hAnsi="Calibri" w:cs="Calibri"/>
          <w:lang w:val="lv-LV" w:eastAsia="lv-LV"/>
        </w:rPr>
        <w:t>mantisko interešu aizsardzībā”</w:t>
      </w:r>
      <w:hyperlink r:id="rId82" w:history="1">
        <w:r>
          <w:rPr>
            <w:rStyle w:val="Hipersaite"/>
            <w:rFonts w:ascii="Calibri" w:eastAsia="Arial" w:hAnsi="Calibri" w:cs="Calibri"/>
            <w:color w:val="auto"/>
            <w:lang w:val="lv-LV" w:eastAsia="lv-LV"/>
          </w:rPr>
          <w:t xml:space="preserve"> </w:t>
        </w:r>
      </w:hyperlink>
      <w:hyperlink r:id="rId83" w:history="1">
        <w:r>
          <w:rPr>
            <w:rStyle w:val="Hipersaite"/>
            <w:rFonts w:ascii="Calibri" w:eastAsia="Arial" w:hAnsi="Calibri" w:cs="Calibri"/>
            <w:color w:val="1155CC"/>
            <w:lang w:val="lv-LV" w:eastAsia="lv-LV"/>
          </w:rPr>
          <w:t>https://www.bti.gov.lv/lv/media/920/download?attachment</w:t>
        </w:r>
      </w:hyperlink>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BAC (2022) Metodiskais ma</w:t>
      </w:r>
      <w:r>
        <w:rPr>
          <w:rFonts w:ascii="Calibri" w:eastAsia="Arial" w:hAnsi="Calibri" w:cs="Calibri"/>
          <w:lang w:val="lv-LV" w:eastAsia="lv-LV"/>
        </w:rPr>
        <w:t>teriāls “Metodiskie ieteikumi bāriņtiesām par aizgādnības lietu jautājumiem”</w:t>
      </w:r>
      <w:hyperlink r:id="rId84" w:history="1">
        <w:r>
          <w:rPr>
            <w:rStyle w:val="Hipersaite"/>
            <w:rFonts w:ascii="Calibri" w:eastAsia="Arial" w:hAnsi="Calibri" w:cs="Calibri"/>
            <w:color w:val="auto"/>
            <w:lang w:val="lv-LV" w:eastAsia="lv-LV"/>
          </w:rPr>
          <w:t xml:space="preserve"> </w:t>
        </w:r>
      </w:hyperlink>
      <w:hyperlink r:id="rId85" w:history="1">
        <w:r>
          <w:rPr>
            <w:rStyle w:val="Hipersaite"/>
            <w:rFonts w:ascii="Calibri" w:eastAsia="Arial" w:hAnsi="Calibri" w:cs="Calibri"/>
            <w:color w:val="1155CC"/>
            <w:lang w:val="lv-LV" w:eastAsia="lv-LV"/>
          </w:rPr>
          <w:t>https://www.bti.gov.lv/lv/media/1</w:t>
        </w:r>
        <w:r>
          <w:rPr>
            <w:rStyle w:val="Hipersaite"/>
            <w:rFonts w:ascii="Calibri" w:eastAsia="Arial" w:hAnsi="Calibri" w:cs="Calibri"/>
            <w:color w:val="1155CC"/>
            <w:lang w:val="lv-LV" w:eastAsia="lv-LV"/>
          </w:rPr>
          <w:t>647/download?attachment</w:t>
        </w:r>
      </w:hyperlink>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Labklājības ministrija (2021) “Sociālais darbs Latvijā ”</w:t>
      </w:r>
      <w:hyperlink r:id="rId86" w:history="1">
        <w:r>
          <w:rPr>
            <w:rStyle w:val="Hipersaite"/>
            <w:rFonts w:ascii="Calibri" w:eastAsia="Arial" w:hAnsi="Calibri" w:cs="Calibri"/>
            <w:color w:val="1155CC"/>
            <w:lang w:val="lv-LV" w:eastAsia="lv-LV"/>
          </w:rPr>
          <w:t>https://www.socialwork.lv/wp-content/uploads/2021/10/socialais-darbs-lat</w:t>
        </w:r>
        <w:r>
          <w:rPr>
            <w:rStyle w:val="Hipersaite"/>
            <w:rFonts w:ascii="Calibri" w:eastAsia="Arial" w:hAnsi="Calibri" w:cs="Calibri"/>
            <w:color w:val="1155CC"/>
            <w:lang w:val="lv-LV" w:eastAsia="lv-LV"/>
          </w:rPr>
          <w:t>vija-2.2021.pdf</w:t>
        </w:r>
      </w:hyperlink>
      <w:r>
        <w:rPr>
          <w:rFonts w:ascii="Calibri" w:eastAsia="Arial" w:hAnsi="Calibri" w:cs="Calibri"/>
          <w:lang w:val="lv-LV" w:eastAsia="lv-LV"/>
        </w:rPr>
        <w:t xml:space="preserve"> Žurnāla 2/2021 raksts M.Moors: “Profesionālās ētikas prasību ievērošana šķirtu vecāku konfliktu gadījumā “ 54. lpp.</w:t>
      </w:r>
    </w:p>
    <w:p w:rsidR="00D152B0" w:rsidRDefault="006157E2" w:rsidP="00D152B0">
      <w:pPr>
        <w:pStyle w:val="Sarakstarindkopa"/>
        <w:numPr>
          <w:ilvl w:val="0"/>
          <w:numId w:val="13"/>
        </w:numPr>
        <w:jc w:val="both"/>
        <w:rPr>
          <w:rFonts w:ascii="Calibri" w:eastAsia="Arial" w:hAnsi="Calibri" w:cs="Calibri"/>
          <w:lang w:val="lv-LV" w:eastAsia="lv-LV"/>
        </w:rPr>
      </w:pPr>
      <w:r>
        <w:rPr>
          <w:rFonts w:ascii="Calibri" w:eastAsia="Arial" w:hAnsi="Calibri" w:cs="Calibri"/>
          <w:lang w:val="lv-LV" w:eastAsia="lv-LV"/>
        </w:rPr>
        <w:t>Roga-Vailza, V., Ozola, I., &amp; Apine, E. (Red.). (2021). Sociālais darbs ar gadījumu. Prakse teorijā. Rīga: Latvijas Republik</w:t>
      </w:r>
      <w:r>
        <w:rPr>
          <w:rFonts w:ascii="Calibri" w:eastAsia="Arial" w:hAnsi="Calibri" w:cs="Calibri"/>
          <w:lang w:val="lv-LV" w:eastAsia="lv-LV"/>
        </w:rPr>
        <w:t>as Labklājības ministrija</w:t>
      </w:r>
      <w:hyperlink r:id="rId87" w:history="1">
        <w:r>
          <w:rPr>
            <w:rStyle w:val="Hipersaite"/>
            <w:rFonts w:ascii="Calibri" w:eastAsia="Arial" w:hAnsi="Calibri" w:cs="Calibri"/>
            <w:color w:val="auto"/>
            <w:lang w:val="lv-LV" w:eastAsia="lv-LV"/>
          </w:rPr>
          <w:t xml:space="preserve"> </w:t>
        </w:r>
      </w:hyperlink>
      <w:hyperlink r:id="rId88" w:history="1">
        <w:r>
          <w:rPr>
            <w:rStyle w:val="Hipersaite"/>
            <w:rFonts w:ascii="Calibri" w:eastAsia="Arial" w:hAnsi="Calibri" w:cs="Calibri"/>
            <w:color w:val="1155CC"/>
            <w:lang w:val="lv-LV" w:eastAsia="lv-LV"/>
          </w:rPr>
          <w:t>https://www.lm.gov.lv/lv/media/16352/download</w:t>
        </w:r>
      </w:hyperlink>
    </w:p>
    <w:p w:rsidR="00D152B0" w:rsidRDefault="006157E2" w:rsidP="00D152B0">
      <w:pPr>
        <w:jc w:val="both"/>
        <w:rPr>
          <w:rFonts w:ascii="Calibri" w:eastAsia="Arial" w:hAnsi="Calibri" w:cs="Calibri"/>
          <w:lang w:val="lv-LV" w:eastAsia="lv-LV"/>
        </w:rPr>
      </w:pPr>
      <w:r>
        <w:rPr>
          <w:rFonts w:ascii="Calibri" w:eastAsia="Arial" w:hAnsi="Calibri" w:cs="Calibri"/>
          <w:lang w:val="lv-LV" w:eastAsia="lv-LV"/>
        </w:rPr>
        <w:t xml:space="preserve"> </w:t>
      </w:r>
    </w:p>
    <w:p w:rsidR="00C77615" w:rsidRDefault="00C77615"/>
    <w:sectPr w:rsidR="00C77615">
      <w:footerReference w:type="default" r:id="rId89"/>
      <w:footerReference w:type="first" r:id="rId9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157E2">
      <w:r>
        <w:separator/>
      </w:r>
    </w:p>
  </w:endnote>
  <w:endnote w:type="continuationSeparator" w:id="0">
    <w:p w:rsidR="00000000" w:rsidRDefault="0061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6F" w:rsidRDefault="006157E2">
    <w:pPr>
      <w:jc w:val="center"/>
    </w:pPr>
    <w:r>
      <w:rPr>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16F" w:rsidRDefault="006157E2">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157E2">
      <w:r>
        <w:separator/>
      </w:r>
    </w:p>
  </w:footnote>
  <w:footnote w:type="continuationSeparator" w:id="0">
    <w:p w:rsidR="00000000" w:rsidRDefault="00615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BEC"/>
    <w:multiLevelType w:val="hybridMultilevel"/>
    <w:tmpl w:val="A8B47F68"/>
    <w:lvl w:ilvl="0" w:tplc="125EDC1E">
      <w:start w:val="1"/>
      <w:numFmt w:val="bullet"/>
      <w:lvlText w:val=""/>
      <w:lvlJc w:val="left"/>
      <w:pPr>
        <w:ind w:left="720" w:hanging="360"/>
      </w:pPr>
      <w:rPr>
        <w:rFonts w:ascii="Symbol" w:hAnsi="Symbol" w:hint="default"/>
      </w:rPr>
    </w:lvl>
    <w:lvl w:ilvl="1" w:tplc="2868817A">
      <w:start w:val="1"/>
      <w:numFmt w:val="bullet"/>
      <w:lvlText w:val="o"/>
      <w:lvlJc w:val="left"/>
      <w:pPr>
        <w:ind w:left="1440" w:hanging="360"/>
      </w:pPr>
      <w:rPr>
        <w:rFonts w:ascii="Courier New" w:hAnsi="Courier New" w:cs="Courier New" w:hint="default"/>
      </w:rPr>
    </w:lvl>
    <w:lvl w:ilvl="2" w:tplc="82A68F72">
      <w:start w:val="1"/>
      <w:numFmt w:val="bullet"/>
      <w:lvlText w:val=""/>
      <w:lvlJc w:val="left"/>
      <w:pPr>
        <w:ind w:left="2160" w:hanging="360"/>
      </w:pPr>
      <w:rPr>
        <w:rFonts w:ascii="Wingdings" w:hAnsi="Wingdings" w:hint="default"/>
      </w:rPr>
    </w:lvl>
    <w:lvl w:ilvl="3" w:tplc="6C546A82">
      <w:start w:val="1"/>
      <w:numFmt w:val="bullet"/>
      <w:lvlText w:val=""/>
      <w:lvlJc w:val="left"/>
      <w:pPr>
        <w:ind w:left="2880" w:hanging="360"/>
      </w:pPr>
      <w:rPr>
        <w:rFonts w:ascii="Symbol" w:hAnsi="Symbol" w:hint="default"/>
      </w:rPr>
    </w:lvl>
    <w:lvl w:ilvl="4" w:tplc="5D76D000">
      <w:start w:val="1"/>
      <w:numFmt w:val="bullet"/>
      <w:lvlText w:val="o"/>
      <w:lvlJc w:val="left"/>
      <w:pPr>
        <w:ind w:left="3600" w:hanging="360"/>
      </w:pPr>
      <w:rPr>
        <w:rFonts w:ascii="Courier New" w:hAnsi="Courier New" w:cs="Courier New" w:hint="default"/>
      </w:rPr>
    </w:lvl>
    <w:lvl w:ilvl="5" w:tplc="46F21096">
      <w:start w:val="1"/>
      <w:numFmt w:val="bullet"/>
      <w:lvlText w:val=""/>
      <w:lvlJc w:val="left"/>
      <w:pPr>
        <w:ind w:left="4320" w:hanging="360"/>
      </w:pPr>
      <w:rPr>
        <w:rFonts w:ascii="Wingdings" w:hAnsi="Wingdings" w:hint="default"/>
      </w:rPr>
    </w:lvl>
    <w:lvl w:ilvl="6" w:tplc="A3EAB5B2">
      <w:start w:val="1"/>
      <w:numFmt w:val="bullet"/>
      <w:lvlText w:val=""/>
      <w:lvlJc w:val="left"/>
      <w:pPr>
        <w:ind w:left="5040" w:hanging="360"/>
      </w:pPr>
      <w:rPr>
        <w:rFonts w:ascii="Symbol" w:hAnsi="Symbol" w:hint="default"/>
      </w:rPr>
    </w:lvl>
    <w:lvl w:ilvl="7" w:tplc="DE423A14">
      <w:start w:val="1"/>
      <w:numFmt w:val="bullet"/>
      <w:lvlText w:val="o"/>
      <w:lvlJc w:val="left"/>
      <w:pPr>
        <w:ind w:left="5760" w:hanging="360"/>
      </w:pPr>
      <w:rPr>
        <w:rFonts w:ascii="Courier New" w:hAnsi="Courier New" w:cs="Courier New" w:hint="default"/>
      </w:rPr>
    </w:lvl>
    <w:lvl w:ilvl="8" w:tplc="7E54CAEA">
      <w:start w:val="1"/>
      <w:numFmt w:val="bullet"/>
      <w:lvlText w:val=""/>
      <w:lvlJc w:val="left"/>
      <w:pPr>
        <w:ind w:left="6480" w:hanging="360"/>
      </w:pPr>
      <w:rPr>
        <w:rFonts w:ascii="Wingdings" w:hAnsi="Wingdings" w:hint="default"/>
      </w:rPr>
    </w:lvl>
  </w:abstractNum>
  <w:abstractNum w:abstractNumId="1" w15:restartNumberingAfterBreak="0">
    <w:nsid w:val="0C8A4488"/>
    <w:multiLevelType w:val="hybridMultilevel"/>
    <w:tmpl w:val="9EAE17B8"/>
    <w:lvl w:ilvl="0" w:tplc="B42C7464">
      <w:start w:val="1"/>
      <w:numFmt w:val="bullet"/>
      <w:lvlText w:val=""/>
      <w:lvlJc w:val="left"/>
      <w:pPr>
        <w:ind w:left="720" w:hanging="360"/>
      </w:pPr>
      <w:rPr>
        <w:rFonts w:ascii="Symbol" w:hAnsi="Symbol" w:hint="default"/>
      </w:rPr>
    </w:lvl>
    <w:lvl w:ilvl="1" w:tplc="97562E4C">
      <w:start w:val="1"/>
      <w:numFmt w:val="bullet"/>
      <w:lvlText w:val="o"/>
      <w:lvlJc w:val="left"/>
      <w:pPr>
        <w:ind w:left="1440" w:hanging="360"/>
      </w:pPr>
      <w:rPr>
        <w:rFonts w:ascii="Courier New" w:hAnsi="Courier New" w:cs="Courier New" w:hint="default"/>
      </w:rPr>
    </w:lvl>
    <w:lvl w:ilvl="2" w:tplc="9BA81966">
      <w:start w:val="1"/>
      <w:numFmt w:val="bullet"/>
      <w:lvlText w:val=""/>
      <w:lvlJc w:val="left"/>
      <w:pPr>
        <w:ind w:left="2160" w:hanging="360"/>
      </w:pPr>
      <w:rPr>
        <w:rFonts w:ascii="Wingdings" w:hAnsi="Wingdings" w:hint="default"/>
      </w:rPr>
    </w:lvl>
    <w:lvl w:ilvl="3" w:tplc="D86083D2">
      <w:start w:val="1"/>
      <w:numFmt w:val="bullet"/>
      <w:lvlText w:val=""/>
      <w:lvlJc w:val="left"/>
      <w:pPr>
        <w:ind w:left="2880" w:hanging="360"/>
      </w:pPr>
      <w:rPr>
        <w:rFonts w:ascii="Symbol" w:hAnsi="Symbol" w:hint="default"/>
      </w:rPr>
    </w:lvl>
    <w:lvl w:ilvl="4" w:tplc="AFE2174A">
      <w:start w:val="1"/>
      <w:numFmt w:val="bullet"/>
      <w:lvlText w:val="o"/>
      <w:lvlJc w:val="left"/>
      <w:pPr>
        <w:ind w:left="3600" w:hanging="360"/>
      </w:pPr>
      <w:rPr>
        <w:rFonts w:ascii="Courier New" w:hAnsi="Courier New" w:cs="Courier New" w:hint="default"/>
      </w:rPr>
    </w:lvl>
    <w:lvl w:ilvl="5" w:tplc="D21E46BE">
      <w:start w:val="1"/>
      <w:numFmt w:val="bullet"/>
      <w:lvlText w:val=""/>
      <w:lvlJc w:val="left"/>
      <w:pPr>
        <w:ind w:left="4320" w:hanging="360"/>
      </w:pPr>
      <w:rPr>
        <w:rFonts w:ascii="Wingdings" w:hAnsi="Wingdings" w:hint="default"/>
      </w:rPr>
    </w:lvl>
    <w:lvl w:ilvl="6" w:tplc="667ADAE0">
      <w:start w:val="1"/>
      <w:numFmt w:val="bullet"/>
      <w:lvlText w:val=""/>
      <w:lvlJc w:val="left"/>
      <w:pPr>
        <w:ind w:left="5040" w:hanging="360"/>
      </w:pPr>
      <w:rPr>
        <w:rFonts w:ascii="Symbol" w:hAnsi="Symbol" w:hint="default"/>
      </w:rPr>
    </w:lvl>
    <w:lvl w:ilvl="7" w:tplc="6ADAC29A">
      <w:start w:val="1"/>
      <w:numFmt w:val="bullet"/>
      <w:lvlText w:val="o"/>
      <w:lvlJc w:val="left"/>
      <w:pPr>
        <w:ind w:left="5760" w:hanging="360"/>
      </w:pPr>
      <w:rPr>
        <w:rFonts w:ascii="Courier New" w:hAnsi="Courier New" w:cs="Courier New" w:hint="default"/>
      </w:rPr>
    </w:lvl>
    <w:lvl w:ilvl="8" w:tplc="3CE21808">
      <w:start w:val="1"/>
      <w:numFmt w:val="bullet"/>
      <w:lvlText w:val=""/>
      <w:lvlJc w:val="left"/>
      <w:pPr>
        <w:ind w:left="6480" w:hanging="360"/>
      </w:pPr>
      <w:rPr>
        <w:rFonts w:ascii="Wingdings" w:hAnsi="Wingdings" w:hint="default"/>
      </w:rPr>
    </w:lvl>
  </w:abstractNum>
  <w:abstractNum w:abstractNumId="2" w15:restartNumberingAfterBreak="0">
    <w:nsid w:val="156748EB"/>
    <w:multiLevelType w:val="multilevel"/>
    <w:tmpl w:val="5F2A3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5B7876"/>
    <w:multiLevelType w:val="hybridMultilevel"/>
    <w:tmpl w:val="FC14175C"/>
    <w:lvl w:ilvl="0" w:tplc="9B1047B4">
      <w:start w:val="1"/>
      <w:numFmt w:val="bullet"/>
      <w:lvlText w:val=""/>
      <w:lvlJc w:val="left"/>
      <w:pPr>
        <w:ind w:left="1287" w:hanging="360"/>
      </w:pPr>
      <w:rPr>
        <w:rFonts w:ascii="Symbol" w:hAnsi="Symbol" w:hint="default"/>
      </w:rPr>
    </w:lvl>
    <w:lvl w:ilvl="1" w:tplc="2872E186">
      <w:start w:val="1"/>
      <w:numFmt w:val="bullet"/>
      <w:lvlText w:val="o"/>
      <w:lvlJc w:val="left"/>
      <w:pPr>
        <w:ind w:left="2007" w:hanging="360"/>
      </w:pPr>
      <w:rPr>
        <w:rFonts w:ascii="Courier New" w:hAnsi="Courier New" w:cs="Courier New" w:hint="default"/>
      </w:rPr>
    </w:lvl>
    <w:lvl w:ilvl="2" w:tplc="971A2AA6">
      <w:start w:val="1"/>
      <w:numFmt w:val="bullet"/>
      <w:lvlText w:val=""/>
      <w:lvlJc w:val="left"/>
      <w:pPr>
        <w:ind w:left="2727" w:hanging="360"/>
      </w:pPr>
      <w:rPr>
        <w:rFonts w:ascii="Wingdings" w:hAnsi="Wingdings" w:hint="default"/>
      </w:rPr>
    </w:lvl>
    <w:lvl w:ilvl="3" w:tplc="8CBEECC2">
      <w:start w:val="1"/>
      <w:numFmt w:val="bullet"/>
      <w:lvlText w:val=""/>
      <w:lvlJc w:val="left"/>
      <w:pPr>
        <w:ind w:left="3447" w:hanging="360"/>
      </w:pPr>
      <w:rPr>
        <w:rFonts w:ascii="Symbol" w:hAnsi="Symbol" w:hint="default"/>
      </w:rPr>
    </w:lvl>
    <w:lvl w:ilvl="4" w:tplc="58E01BC4">
      <w:start w:val="1"/>
      <w:numFmt w:val="bullet"/>
      <w:lvlText w:val="o"/>
      <w:lvlJc w:val="left"/>
      <w:pPr>
        <w:ind w:left="4167" w:hanging="360"/>
      </w:pPr>
      <w:rPr>
        <w:rFonts w:ascii="Courier New" w:hAnsi="Courier New" w:cs="Courier New" w:hint="default"/>
      </w:rPr>
    </w:lvl>
    <w:lvl w:ilvl="5" w:tplc="AB0EAE84">
      <w:start w:val="1"/>
      <w:numFmt w:val="bullet"/>
      <w:lvlText w:val=""/>
      <w:lvlJc w:val="left"/>
      <w:pPr>
        <w:ind w:left="4887" w:hanging="360"/>
      </w:pPr>
      <w:rPr>
        <w:rFonts w:ascii="Wingdings" w:hAnsi="Wingdings" w:hint="default"/>
      </w:rPr>
    </w:lvl>
    <w:lvl w:ilvl="6" w:tplc="8E5ABACC">
      <w:start w:val="1"/>
      <w:numFmt w:val="bullet"/>
      <w:lvlText w:val=""/>
      <w:lvlJc w:val="left"/>
      <w:pPr>
        <w:ind w:left="5607" w:hanging="360"/>
      </w:pPr>
      <w:rPr>
        <w:rFonts w:ascii="Symbol" w:hAnsi="Symbol" w:hint="default"/>
      </w:rPr>
    </w:lvl>
    <w:lvl w:ilvl="7" w:tplc="C3448C80">
      <w:start w:val="1"/>
      <w:numFmt w:val="bullet"/>
      <w:lvlText w:val="o"/>
      <w:lvlJc w:val="left"/>
      <w:pPr>
        <w:ind w:left="6327" w:hanging="360"/>
      </w:pPr>
      <w:rPr>
        <w:rFonts w:ascii="Courier New" w:hAnsi="Courier New" w:cs="Courier New" w:hint="default"/>
      </w:rPr>
    </w:lvl>
    <w:lvl w:ilvl="8" w:tplc="B452484C">
      <w:start w:val="1"/>
      <w:numFmt w:val="bullet"/>
      <w:lvlText w:val=""/>
      <w:lvlJc w:val="left"/>
      <w:pPr>
        <w:ind w:left="7047" w:hanging="360"/>
      </w:pPr>
      <w:rPr>
        <w:rFonts w:ascii="Wingdings" w:hAnsi="Wingdings" w:hint="default"/>
      </w:rPr>
    </w:lvl>
  </w:abstractNum>
  <w:abstractNum w:abstractNumId="4" w15:restartNumberingAfterBreak="0">
    <w:nsid w:val="2AA07940"/>
    <w:multiLevelType w:val="hybridMultilevel"/>
    <w:tmpl w:val="BDFAA2A6"/>
    <w:lvl w:ilvl="0" w:tplc="EAA095D4">
      <w:start w:val="1"/>
      <w:numFmt w:val="bullet"/>
      <w:lvlText w:val=""/>
      <w:lvlJc w:val="left"/>
      <w:pPr>
        <w:ind w:left="720" w:hanging="360"/>
      </w:pPr>
      <w:rPr>
        <w:rFonts w:ascii="Symbol" w:hAnsi="Symbol" w:hint="default"/>
      </w:rPr>
    </w:lvl>
    <w:lvl w:ilvl="1" w:tplc="7C8A1E9C">
      <w:start w:val="1"/>
      <w:numFmt w:val="bullet"/>
      <w:lvlText w:val="o"/>
      <w:lvlJc w:val="left"/>
      <w:pPr>
        <w:ind w:left="1440" w:hanging="360"/>
      </w:pPr>
      <w:rPr>
        <w:rFonts w:ascii="Courier New" w:hAnsi="Courier New" w:cs="Courier New" w:hint="default"/>
      </w:rPr>
    </w:lvl>
    <w:lvl w:ilvl="2" w:tplc="96803AE4">
      <w:start w:val="1"/>
      <w:numFmt w:val="bullet"/>
      <w:lvlText w:val=""/>
      <w:lvlJc w:val="left"/>
      <w:pPr>
        <w:ind w:left="2160" w:hanging="360"/>
      </w:pPr>
      <w:rPr>
        <w:rFonts w:ascii="Wingdings" w:hAnsi="Wingdings" w:hint="default"/>
      </w:rPr>
    </w:lvl>
    <w:lvl w:ilvl="3" w:tplc="A6A47F5A">
      <w:start w:val="1"/>
      <w:numFmt w:val="bullet"/>
      <w:lvlText w:val=""/>
      <w:lvlJc w:val="left"/>
      <w:pPr>
        <w:ind w:left="2880" w:hanging="360"/>
      </w:pPr>
      <w:rPr>
        <w:rFonts w:ascii="Symbol" w:hAnsi="Symbol" w:hint="default"/>
      </w:rPr>
    </w:lvl>
    <w:lvl w:ilvl="4" w:tplc="428E9144">
      <w:start w:val="1"/>
      <w:numFmt w:val="bullet"/>
      <w:lvlText w:val="o"/>
      <w:lvlJc w:val="left"/>
      <w:pPr>
        <w:ind w:left="3600" w:hanging="360"/>
      </w:pPr>
      <w:rPr>
        <w:rFonts w:ascii="Courier New" w:hAnsi="Courier New" w:cs="Courier New" w:hint="default"/>
      </w:rPr>
    </w:lvl>
    <w:lvl w:ilvl="5" w:tplc="4A04CD24">
      <w:start w:val="1"/>
      <w:numFmt w:val="bullet"/>
      <w:lvlText w:val=""/>
      <w:lvlJc w:val="left"/>
      <w:pPr>
        <w:ind w:left="4320" w:hanging="360"/>
      </w:pPr>
      <w:rPr>
        <w:rFonts w:ascii="Wingdings" w:hAnsi="Wingdings" w:hint="default"/>
      </w:rPr>
    </w:lvl>
    <w:lvl w:ilvl="6" w:tplc="78BC1FB6">
      <w:start w:val="1"/>
      <w:numFmt w:val="bullet"/>
      <w:lvlText w:val=""/>
      <w:lvlJc w:val="left"/>
      <w:pPr>
        <w:ind w:left="5040" w:hanging="360"/>
      </w:pPr>
      <w:rPr>
        <w:rFonts w:ascii="Symbol" w:hAnsi="Symbol" w:hint="default"/>
      </w:rPr>
    </w:lvl>
    <w:lvl w:ilvl="7" w:tplc="D174E322">
      <w:start w:val="1"/>
      <w:numFmt w:val="bullet"/>
      <w:lvlText w:val="o"/>
      <w:lvlJc w:val="left"/>
      <w:pPr>
        <w:ind w:left="5760" w:hanging="360"/>
      </w:pPr>
      <w:rPr>
        <w:rFonts w:ascii="Courier New" w:hAnsi="Courier New" w:cs="Courier New" w:hint="default"/>
      </w:rPr>
    </w:lvl>
    <w:lvl w:ilvl="8" w:tplc="3AA42F4A">
      <w:start w:val="1"/>
      <w:numFmt w:val="bullet"/>
      <w:lvlText w:val=""/>
      <w:lvlJc w:val="left"/>
      <w:pPr>
        <w:ind w:left="6480" w:hanging="360"/>
      </w:pPr>
      <w:rPr>
        <w:rFonts w:ascii="Wingdings" w:hAnsi="Wingdings" w:hint="default"/>
      </w:rPr>
    </w:lvl>
  </w:abstractNum>
  <w:abstractNum w:abstractNumId="5" w15:restartNumberingAfterBreak="0">
    <w:nsid w:val="332D7DE6"/>
    <w:multiLevelType w:val="hybridMultilevel"/>
    <w:tmpl w:val="63784C0E"/>
    <w:lvl w:ilvl="0" w:tplc="0038BC58">
      <w:start w:val="1"/>
      <w:numFmt w:val="bullet"/>
      <w:lvlText w:val=""/>
      <w:lvlJc w:val="left"/>
      <w:pPr>
        <w:ind w:left="720" w:hanging="360"/>
      </w:pPr>
      <w:rPr>
        <w:rFonts w:ascii="Symbol" w:hAnsi="Symbol" w:hint="default"/>
      </w:rPr>
    </w:lvl>
    <w:lvl w:ilvl="1" w:tplc="201AD218">
      <w:start w:val="1"/>
      <w:numFmt w:val="bullet"/>
      <w:lvlText w:val="o"/>
      <w:lvlJc w:val="left"/>
      <w:pPr>
        <w:ind w:left="1440" w:hanging="360"/>
      </w:pPr>
      <w:rPr>
        <w:rFonts w:ascii="Courier New" w:hAnsi="Courier New" w:cs="Courier New" w:hint="default"/>
      </w:rPr>
    </w:lvl>
    <w:lvl w:ilvl="2" w:tplc="6EA62FAA">
      <w:start w:val="1"/>
      <w:numFmt w:val="bullet"/>
      <w:lvlText w:val=""/>
      <w:lvlJc w:val="left"/>
      <w:pPr>
        <w:ind w:left="2160" w:hanging="360"/>
      </w:pPr>
      <w:rPr>
        <w:rFonts w:ascii="Wingdings" w:hAnsi="Wingdings" w:hint="default"/>
      </w:rPr>
    </w:lvl>
    <w:lvl w:ilvl="3" w:tplc="F57EA37E">
      <w:start w:val="1"/>
      <w:numFmt w:val="bullet"/>
      <w:lvlText w:val=""/>
      <w:lvlJc w:val="left"/>
      <w:pPr>
        <w:ind w:left="2880" w:hanging="360"/>
      </w:pPr>
      <w:rPr>
        <w:rFonts w:ascii="Symbol" w:hAnsi="Symbol" w:hint="default"/>
      </w:rPr>
    </w:lvl>
    <w:lvl w:ilvl="4" w:tplc="841C88D2">
      <w:start w:val="1"/>
      <w:numFmt w:val="bullet"/>
      <w:lvlText w:val="o"/>
      <w:lvlJc w:val="left"/>
      <w:pPr>
        <w:ind w:left="3600" w:hanging="360"/>
      </w:pPr>
      <w:rPr>
        <w:rFonts w:ascii="Courier New" w:hAnsi="Courier New" w:cs="Courier New" w:hint="default"/>
      </w:rPr>
    </w:lvl>
    <w:lvl w:ilvl="5" w:tplc="4A749C18">
      <w:start w:val="1"/>
      <w:numFmt w:val="bullet"/>
      <w:lvlText w:val=""/>
      <w:lvlJc w:val="left"/>
      <w:pPr>
        <w:ind w:left="4320" w:hanging="360"/>
      </w:pPr>
      <w:rPr>
        <w:rFonts w:ascii="Wingdings" w:hAnsi="Wingdings" w:hint="default"/>
      </w:rPr>
    </w:lvl>
    <w:lvl w:ilvl="6" w:tplc="F3245896">
      <w:start w:val="1"/>
      <w:numFmt w:val="bullet"/>
      <w:lvlText w:val=""/>
      <w:lvlJc w:val="left"/>
      <w:pPr>
        <w:ind w:left="5040" w:hanging="360"/>
      </w:pPr>
      <w:rPr>
        <w:rFonts w:ascii="Symbol" w:hAnsi="Symbol" w:hint="default"/>
      </w:rPr>
    </w:lvl>
    <w:lvl w:ilvl="7" w:tplc="C6ECC4AA">
      <w:start w:val="1"/>
      <w:numFmt w:val="bullet"/>
      <w:lvlText w:val="o"/>
      <w:lvlJc w:val="left"/>
      <w:pPr>
        <w:ind w:left="5760" w:hanging="360"/>
      </w:pPr>
      <w:rPr>
        <w:rFonts w:ascii="Courier New" w:hAnsi="Courier New" w:cs="Courier New" w:hint="default"/>
      </w:rPr>
    </w:lvl>
    <w:lvl w:ilvl="8" w:tplc="20E6836A">
      <w:start w:val="1"/>
      <w:numFmt w:val="bullet"/>
      <w:lvlText w:val=""/>
      <w:lvlJc w:val="left"/>
      <w:pPr>
        <w:ind w:left="6480" w:hanging="360"/>
      </w:pPr>
      <w:rPr>
        <w:rFonts w:ascii="Wingdings" w:hAnsi="Wingdings" w:hint="default"/>
      </w:rPr>
    </w:lvl>
  </w:abstractNum>
  <w:abstractNum w:abstractNumId="6" w15:restartNumberingAfterBreak="0">
    <w:nsid w:val="3A836185"/>
    <w:multiLevelType w:val="hybridMultilevel"/>
    <w:tmpl w:val="DEA88ED8"/>
    <w:lvl w:ilvl="0" w:tplc="C55CFF98">
      <w:start w:val="1"/>
      <w:numFmt w:val="bullet"/>
      <w:lvlText w:val=""/>
      <w:lvlJc w:val="left"/>
      <w:pPr>
        <w:ind w:left="720" w:hanging="360"/>
      </w:pPr>
      <w:rPr>
        <w:rFonts w:ascii="Symbol" w:hAnsi="Symbol" w:hint="default"/>
      </w:rPr>
    </w:lvl>
    <w:lvl w:ilvl="1" w:tplc="F84E873A">
      <w:start w:val="1"/>
      <w:numFmt w:val="bullet"/>
      <w:lvlText w:val="o"/>
      <w:lvlJc w:val="left"/>
      <w:pPr>
        <w:ind w:left="1440" w:hanging="360"/>
      </w:pPr>
      <w:rPr>
        <w:rFonts w:ascii="Courier New" w:hAnsi="Courier New" w:cs="Courier New" w:hint="default"/>
      </w:rPr>
    </w:lvl>
    <w:lvl w:ilvl="2" w:tplc="489CE292">
      <w:start w:val="1"/>
      <w:numFmt w:val="bullet"/>
      <w:lvlText w:val=""/>
      <w:lvlJc w:val="left"/>
      <w:pPr>
        <w:ind w:left="2160" w:hanging="360"/>
      </w:pPr>
      <w:rPr>
        <w:rFonts w:ascii="Wingdings" w:hAnsi="Wingdings" w:hint="default"/>
      </w:rPr>
    </w:lvl>
    <w:lvl w:ilvl="3" w:tplc="89006E3C">
      <w:start w:val="1"/>
      <w:numFmt w:val="bullet"/>
      <w:lvlText w:val=""/>
      <w:lvlJc w:val="left"/>
      <w:pPr>
        <w:ind w:left="2880" w:hanging="360"/>
      </w:pPr>
      <w:rPr>
        <w:rFonts w:ascii="Symbol" w:hAnsi="Symbol" w:hint="default"/>
      </w:rPr>
    </w:lvl>
    <w:lvl w:ilvl="4" w:tplc="7510642E">
      <w:start w:val="1"/>
      <w:numFmt w:val="bullet"/>
      <w:lvlText w:val="o"/>
      <w:lvlJc w:val="left"/>
      <w:pPr>
        <w:ind w:left="3600" w:hanging="360"/>
      </w:pPr>
      <w:rPr>
        <w:rFonts w:ascii="Courier New" w:hAnsi="Courier New" w:cs="Courier New" w:hint="default"/>
      </w:rPr>
    </w:lvl>
    <w:lvl w:ilvl="5" w:tplc="AEC43650">
      <w:start w:val="1"/>
      <w:numFmt w:val="bullet"/>
      <w:lvlText w:val=""/>
      <w:lvlJc w:val="left"/>
      <w:pPr>
        <w:ind w:left="4320" w:hanging="360"/>
      </w:pPr>
      <w:rPr>
        <w:rFonts w:ascii="Wingdings" w:hAnsi="Wingdings" w:hint="default"/>
      </w:rPr>
    </w:lvl>
    <w:lvl w:ilvl="6" w:tplc="FDE25558">
      <w:start w:val="1"/>
      <w:numFmt w:val="bullet"/>
      <w:lvlText w:val=""/>
      <w:lvlJc w:val="left"/>
      <w:pPr>
        <w:ind w:left="5040" w:hanging="360"/>
      </w:pPr>
      <w:rPr>
        <w:rFonts w:ascii="Symbol" w:hAnsi="Symbol" w:hint="default"/>
      </w:rPr>
    </w:lvl>
    <w:lvl w:ilvl="7" w:tplc="9FE47EE6">
      <w:start w:val="1"/>
      <w:numFmt w:val="bullet"/>
      <w:lvlText w:val="o"/>
      <w:lvlJc w:val="left"/>
      <w:pPr>
        <w:ind w:left="5760" w:hanging="360"/>
      </w:pPr>
      <w:rPr>
        <w:rFonts w:ascii="Courier New" w:hAnsi="Courier New" w:cs="Courier New" w:hint="default"/>
      </w:rPr>
    </w:lvl>
    <w:lvl w:ilvl="8" w:tplc="E4DC4B0A">
      <w:start w:val="1"/>
      <w:numFmt w:val="bullet"/>
      <w:lvlText w:val=""/>
      <w:lvlJc w:val="left"/>
      <w:pPr>
        <w:ind w:left="6480" w:hanging="360"/>
      </w:pPr>
      <w:rPr>
        <w:rFonts w:ascii="Wingdings" w:hAnsi="Wingdings" w:hint="default"/>
      </w:rPr>
    </w:lvl>
  </w:abstractNum>
  <w:abstractNum w:abstractNumId="7" w15:restartNumberingAfterBreak="0">
    <w:nsid w:val="43345935"/>
    <w:multiLevelType w:val="hybridMultilevel"/>
    <w:tmpl w:val="1576B1D8"/>
    <w:lvl w:ilvl="0" w:tplc="6F2443F0">
      <w:start w:val="1"/>
      <w:numFmt w:val="bullet"/>
      <w:lvlText w:val=""/>
      <w:lvlJc w:val="left"/>
      <w:pPr>
        <w:ind w:left="720" w:hanging="360"/>
      </w:pPr>
      <w:rPr>
        <w:rFonts w:ascii="Symbol" w:hAnsi="Symbol" w:hint="default"/>
      </w:rPr>
    </w:lvl>
    <w:lvl w:ilvl="1" w:tplc="B614CF6C">
      <w:start w:val="1"/>
      <w:numFmt w:val="bullet"/>
      <w:lvlText w:val="o"/>
      <w:lvlJc w:val="left"/>
      <w:pPr>
        <w:ind w:left="1440" w:hanging="360"/>
      </w:pPr>
      <w:rPr>
        <w:rFonts w:ascii="Courier New" w:hAnsi="Courier New" w:cs="Courier New" w:hint="default"/>
      </w:rPr>
    </w:lvl>
    <w:lvl w:ilvl="2" w:tplc="0F8CEEDE">
      <w:start w:val="1"/>
      <w:numFmt w:val="bullet"/>
      <w:lvlText w:val=""/>
      <w:lvlJc w:val="left"/>
      <w:pPr>
        <w:ind w:left="2160" w:hanging="360"/>
      </w:pPr>
      <w:rPr>
        <w:rFonts w:ascii="Wingdings" w:hAnsi="Wingdings" w:hint="default"/>
      </w:rPr>
    </w:lvl>
    <w:lvl w:ilvl="3" w:tplc="4DFACFEC">
      <w:start w:val="1"/>
      <w:numFmt w:val="bullet"/>
      <w:lvlText w:val=""/>
      <w:lvlJc w:val="left"/>
      <w:pPr>
        <w:ind w:left="2880" w:hanging="360"/>
      </w:pPr>
      <w:rPr>
        <w:rFonts w:ascii="Symbol" w:hAnsi="Symbol" w:hint="default"/>
      </w:rPr>
    </w:lvl>
    <w:lvl w:ilvl="4" w:tplc="2FA41A64">
      <w:start w:val="1"/>
      <w:numFmt w:val="bullet"/>
      <w:lvlText w:val="o"/>
      <w:lvlJc w:val="left"/>
      <w:pPr>
        <w:ind w:left="3600" w:hanging="360"/>
      </w:pPr>
      <w:rPr>
        <w:rFonts w:ascii="Courier New" w:hAnsi="Courier New" w:cs="Courier New" w:hint="default"/>
      </w:rPr>
    </w:lvl>
    <w:lvl w:ilvl="5" w:tplc="ADD2D538">
      <w:start w:val="1"/>
      <w:numFmt w:val="bullet"/>
      <w:lvlText w:val=""/>
      <w:lvlJc w:val="left"/>
      <w:pPr>
        <w:ind w:left="4320" w:hanging="360"/>
      </w:pPr>
      <w:rPr>
        <w:rFonts w:ascii="Wingdings" w:hAnsi="Wingdings" w:hint="default"/>
      </w:rPr>
    </w:lvl>
    <w:lvl w:ilvl="6" w:tplc="4F1E8404">
      <w:start w:val="1"/>
      <w:numFmt w:val="bullet"/>
      <w:lvlText w:val=""/>
      <w:lvlJc w:val="left"/>
      <w:pPr>
        <w:ind w:left="5040" w:hanging="360"/>
      </w:pPr>
      <w:rPr>
        <w:rFonts w:ascii="Symbol" w:hAnsi="Symbol" w:hint="default"/>
      </w:rPr>
    </w:lvl>
    <w:lvl w:ilvl="7" w:tplc="1F70850A">
      <w:start w:val="1"/>
      <w:numFmt w:val="bullet"/>
      <w:lvlText w:val="o"/>
      <w:lvlJc w:val="left"/>
      <w:pPr>
        <w:ind w:left="5760" w:hanging="360"/>
      </w:pPr>
      <w:rPr>
        <w:rFonts w:ascii="Courier New" w:hAnsi="Courier New" w:cs="Courier New" w:hint="default"/>
      </w:rPr>
    </w:lvl>
    <w:lvl w:ilvl="8" w:tplc="56D4817C">
      <w:start w:val="1"/>
      <w:numFmt w:val="bullet"/>
      <w:lvlText w:val=""/>
      <w:lvlJc w:val="left"/>
      <w:pPr>
        <w:ind w:left="6480" w:hanging="360"/>
      </w:pPr>
      <w:rPr>
        <w:rFonts w:ascii="Wingdings" w:hAnsi="Wingdings" w:hint="default"/>
      </w:rPr>
    </w:lvl>
  </w:abstractNum>
  <w:abstractNum w:abstractNumId="8" w15:restartNumberingAfterBreak="0">
    <w:nsid w:val="46AA2055"/>
    <w:multiLevelType w:val="hybridMultilevel"/>
    <w:tmpl w:val="2F14649A"/>
    <w:lvl w:ilvl="0" w:tplc="A57E536A">
      <w:start w:val="1"/>
      <w:numFmt w:val="bullet"/>
      <w:lvlText w:val=""/>
      <w:lvlJc w:val="left"/>
      <w:pPr>
        <w:ind w:left="720" w:hanging="360"/>
      </w:pPr>
      <w:rPr>
        <w:rFonts w:ascii="Symbol" w:hAnsi="Symbol" w:hint="default"/>
      </w:rPr>
    </w:lvl>
    <w:lvl w:ilvl="1" w:tplc="915633E4">
      <w:start w:val="1"/>
      <w:numFmt w:val="bullet"/>
      <w:lvlText w:val="o"/>
      <w:lvlJc w:val="left"/>
      <w:pPr>
        <w:ind w:left="1440" w:hanging="360"/>
      </w:pPr>
      <w:rPr>
        <w:rFonts w:ascii="Courier New" w:hAnsi="Courier New" w:cs="Courier New" w:hint="default"/>
      </w:rPr>
    </w:lvl>
    <w:lvl w:ilvl="2" w:tplc="3586DF16">
      <w:start w:val="1"/>
      <w:numFmt w:val="bullet"/>
      <w:lvlText w:val=""/>
      <w:lvlJc w:val="left"/>
      <w:pPr>
        <w:ind w:left="2160" w:hanging="360"/>
      </w:pPr>
      <w:rPr>
        <w:rFonts w:ascii="Wingdings" w:hAnsi="Wingdings" w:hint="default"/>
      </w:rPr>
    </w:lvl>
    <w:lvl w:ilvl="3" w:tplc="F0BE6788">
      <w:start w:val="1"/>
      <w:numFmt w:val="bullet"/>
      <w:lvlText w:val=""/>
      <w:lvlJc w:val="left"/>
      <w:pPr>
        <w:ind w:left="2880" w:hanging="360"/>
      </w:pPr>
      <w:rPr>
        <w:rFonts w:ascii="Symbol" w:hAnsi="Symbol" w:hint="default"/>
      </w:rPr>
    </w:lvl>
    <w:lvl w:ilvl="4" w:tplc="5374DEFE">
      <w:start w:val="1"/>
      <w:numFmt w:val="bullet"/>
      <w:lvlText w:val="o"/>
      <w:lvlJc w:val="left"/>
      <w:pPr>
        <w:ind w:left="3600" w:hanging="360"/>
      </w:pPr>
      <w:rPr>
        <w:rFonts w:ascii="Courier New" w:hAnsi="Courier New" w:cs="Courier New" w:hint="default"/>
      </w:rPr>
    </w:lvl>
    <w:lvl w:ilvl="5" w:tplc="7B26C37C">
      <w:start w:val="1"/>
      <w:numFmt w:val="bullet"/>
      <w:lvlText w:val=""/>
      <w:lvlJc w:val="left"/>
      <w:pPr>
        <w:ind w:left="4320" w:hanging="360"/>
      </w:pPr>
      <w:rPr>
        <w:rFonts w:ascii="Wingdings" w:hAnsi="Wingdings" w:hint="default"/>
      </w:rPr>
    </w:lvl>
    <w:lvl w:ilvl="6" w:tplc="DF344DA4">
      <w:start w:val="1"/>
      <w:numFmt w:val="bullet"/>
      <w:lvlText w:val=""/>
      <w:lvlJc w:val="left"/>
      <w:pPr>
        <w:ind w:left="5040" w:hanging="360"/>
      </w:pPr>
      <w:rPr>
        <w:rFonts w:ascii="Symbol" w:hAnsi="Symbol" w:hint="default"/>
      </w:rPr>
    </w:lvl>
    <w:lvl w:ilvl="7" w:tplc="1D06D510">
      <w:start w:val="1"/>
      <w:numFmt w:val="bullet"/>
      <w:lvlText w:val="o"/>
      <w:lvlJc w:val="left"/>
      <w:pPr>
        <w:ind w:left="5760" w:hanging="360"/>
      </w:pPr>
      <w:rPr>
        <w:rFonts w:ascii="Courier New" w:hAnsi="Courier New" w:cs="Courier New" w:hint="default"/>
      </w:rPr>
    </w:lvl>
    <w:lvl w:ilvl="8" w:tplc="79D08F7E">
      <w:start w:val="1"/>
      <w:numFmt w:val="bullet"/>
      <w:lvlText w:val=""/>
      <w:lvlJc w:val="left"/>
      <w:pPr>
        <w:ind w:left="6480" w:hanging="360"/>
      </w:pPr>
      <w:rPr>
        <w:rFonts w:ascii="Wingdings" w:hAnsi="Wingdings" w:hint="default"/>
      </w:rPr>
    </w:lvl>
  </w:abstractNum>
  <w:abstractNum w:abstractNumId="9" w15:restartNumberingAfterBreak="0">
    <w:nsid w:val="46BB3FD5"/>
    <w:multiLevelType w:val="hybridMultilevel"/>
    <w:tmpl w:val="A4C0DAD8"/>
    <w:lvl w:ilvl="0" w:tplc="72F0C58C">
      <w:start w:val="1"/>
      <w:numFmt w:val="bullet"/>
      <w:lvlText w:val=""/>
      <w:lvlJc w:val="left"/>
      <w:pPr>
        <w:ind w:left="720" w:hanging="360"/>
      </w:pPr>
      <w:rPr>
        <w:rFonts w:ascii="Symbol" w:hAnsi="Symbol" w:hint="default"/>
      </w:rPr>
    </w:lvl>
    <w:lvl w:ilvl="1" w:tplc="2F1E0E1E">
      <w:start w:val="1"/>
      <w:numFmt w:val="bullet"/>
      <w:lvlText w:val="o"/>
      <w:lvlJc w:val="left"/>
      <w:pPr>
        <w:ind w:left="1440" w:hanging="360"/>
      </w:pPr>
      <w:rPr>
        <w:rFonts w:ascii="Courier New" w:hAnsi="Courier New" w:cs="Courier New" w:hint="default"/>
      </w:rPr>
    </w:lvl>
    <w:lvl w:ilvl="2" w:tplc="124409DE">
      <w:start w:val="1"/>
      <w:numFmt w:val="bullet"/>
      <w:lvlText w:val=""/>
      <w:lvlJc w:val="left"/>
      <w:pPr>
        <w:ind w:left="2160" w:hanging="360"/>
      </w:pPr>
      <w:rPr>
        <w:rFonts w:ascii="Wingdings" w:hAnsi="Wingdings" w:hint="default"/>
      </w:rPr>
    </w:lvl>
    <w:lvl w:ilvl="3" w:tplc="FACCF3B2">
      <w:start w:val="1"/>
      <w:numFmt w:val="bullet"/>
      <w:lvlText w:val=""/>
      <w:lvlJc w:val="left"/>
      <w:pPr>
        <w:ind w:left="2880" w:hanging="360"/>
      </w:pPr>
      <w:rPr>
        <w:rFonts w:ascii="Symbol" w:hAnsi="Symbol" w:hint="default"/>
      </w:rPr>
    </w:lvl>
    <w:lvl w:ilvl="4" w:tplc="9EEC4A94">
      <w:start w:val="1"/>
      <w:numFmt w:val="bullet"/>
      <w:lvlText w:val="o"/>
      <w:lvlJc w:val="left"/>
      <w:pPr>
        <w:ind w:left="3600" w:hanging="360"/>
      </w:pPr>
      <w:rPr>
        <w:rFonts w:ascii="Courier New" w:hAnsi="Courier New" w:cs="Courier New" w:hint="default"/>
      </w:rPr>
    </w:lvl>
    <w:lvl w:ilvl="5" w:tplc="A75E57C0">
      <w:start w:val="1"/>
      <w:numFmt w:val="bullet"/>
      <w:lvlText w:val=""/>
      <w:lvlJc w:val="left"/>
      <w:pPr>
        <w:ind w:left="4320" w:hanging="360"/>
      </w:pPr>
      <w:rPr>
        <w:rFonts w:ascii="Wingdings" w:hAnsi="Wingdings" w:hint="default"/>
      </w:rPr>
    </w:lvl>
    <w:lvl w:ilvl="6" w:tplc="C85C2E28">
      <w:start w:val="1"/>
      <w:numFmt w:val="bullet"/>
      <w:lvlText w:val=""/>
      <w:lvlJc w:val="left"/>
      <w:pPr>
        <w:ind w:left="5040" w:hanging="360"/>
      </w:pPr>
      <w:rPr>
        <w:rFonts w:ascii="Symbol" w:hAnsi="Symbol" w:hint="default"/>
      </w:rPr>
    </w:lvl>
    <w:lvl w:ilvl="7" w:tplc="03B6B760">
      <w:start w:val="1"/>
      <w:numFmt w:val="bullet"/>
      <w:lvlText w:val="o"/>
      <w:lvlJc w:val="left"/>
      <w:pPr>
        <w:ind w:left="5760" w:hanging="360"/>
      </w:pPr>
      <w:rPr>
        <w:rFonts w:ascii="Courier New" w:hAnsi="Courier New" w:cs="Courier New" w:hint="default"/>
      </w:rPr>
    </w:lvl>
    <w:lvl w:ilvl="8" w:tplc="8578EE5A">
      <w:start w:val="1"/>
      <w:numFmt w:val="bullet"/>
      <w:lvlText w:val=""/>
      <w:lvlJc w:val="left"/>
      <w:pPr>
        <w:ind w:left="6480" w:hanging="360"/>
      </w:pPr>
      <w:rPr>
        <w:rFonts w:ascii="Wingdings" w:hAnsi="Wingdings" w:hint="default"/>
      </w:rPr>
    </w:lvl>
  </w:abstractNum>
  <w:abstractNum w:abstractNumId="10" w15:restartNumberingAfterBreak="0">
    <w:nsid w:val="4D974DE8"/>
    <w:multiLevelType w:val="hybridMultilevel"/>
    <w:tmpl w:val="071C0090"/>
    <w:lvl w:ilvl="0" w:tplc="8F4CBFF8">
      <w:start w:val="1"/>
      <w:numFmt w:val="bullet"/>
      <w:lvlText w:val=""/>
      <w:lvlJc w:val="left"/>
      <w:pPr>
        <w:ind w:left="720" w:hanging="360"/>
      </w:pPr>
      <w:rPr>
        <w:rFonts w:ascii="Symbol" w:hAnsi="Symbol" w:hint="default"/>
      </w:rPr>
    </w:lvl>
    <w:lvl w:ilvl="1" w:tplc="451467CC" w:tentative="1">
      <w:start w:val="1"/>
      <w:numFmt w:val="bullet"/>
      <w:lvlText w:val="o"/>
      <w:lvlJc w:val="left"/>
      <w:pPr>
        <w:ind w:left="1440" w:hanging="360"/>
      </w:pPr>
      <w:rPr>
        <w:rFonts w:ascii="Courier New" w:hAnsi="Courier New" w:cs="Courier New" w:hint="default"/>
      </w:rPr>
    </w:lvl>
    <w:lvl w:ilvl="2" w:tplc="71A0AA86" w:tentative="1">
      <w:start w:val="1"/>
      <w:numFmt w:val="bullet"/>
      <w:lvlText w:val=""/>
      <w:lvlJc w:val="left"/>
      <w:pPr>
        <w:ind w:left="2160" w:hanging="360"/>
      </w:pPr>
      <w:rPr>
        <w:rFonts w:ascii="Wingdings" w:hAnsi="Wingdings" w:hint="default"/>
      </w:rPr>
    </w:lvl>
    <w:lvl w:ilvl="3" w:tplc="83E2E56E" w:tentative="1">
      <w:start w:val="1"/>
      <w:numFmt w:val="bullet"/>
      <w:lvlText w:val=""/>
      <w:lvlJc w:val="left"/>
      <w:pPr>
        <w:ind w:left="2880" w:hanging="360"/>
      </w:pPr>
      <w:rPr>
        <w:rFonts w:ascii="Symbol" w:hAnsi="Symbol" w:hint="default"/>
      </w:rPr>
    </w:lvl>
    <w:lvl w:ilvl="4" w:tplc="600E8BDA" w:tentative="1">
      <w:start w:val="1"/>
      <w:numFmt w:val="bullet"/>
      <w:lvlText w:val="o"/>
      <w:lvlJc w:val="left"/>
      <w:pPr>
        <w:ind w:left="3600" w:hanging="360"/>
      </w:pPr>
      <w:rPr>
        <w:rFonts w:ascii="Courier New" w:hAnsi="Courier New" w:cs="Courier New" w:hint="default"/>
      </w:rPr>
    </w:lvl>
    <w:lvl w:ilvl="5" w:tplc="BCACBBFC" w:tentative="1">
      <w:start w:val="1"/>
      <w:numFmt w:val="bullet"/>
      <w:lvlText w:val=""/>
      <w:lvlJc w:val="left"/>
      <w:pPr>
        <w:ind w:left="4320" w:hanging="360"/>
      </w:pPr>
      <w:rPr>
        <w:rFonts w:ascii="Wingdings" w:hAnsi="Wingdings" w:hint="default"/>
      </w:rPr>
    </w:lvl>
    <w:lvl w:ilvl="6" w:tplc="59AA5C98" w:tentative="1">
      <w:start w:val="1"/>
      <w:numFmt w:val="bullet"/>
      <w:lvlText w:val=""/>
      <w:lvlJc w:val="left"/>
      <w:pPr>
        <w:ind w:left="5040" w:hanging="360"/>
      </w:pPr>
      <w:rPr>
        <w:rFonts w:ascii="Symbol" w:hAnsi="Symbol" w:hint="default"/>
      </w:rPr>
    </w:lvl>
    <w:lvl w:ilvl="7" w:tplc="A4140B9E" w:tentative="1">
      <w:start w:val="1"/>
      <w:numFmt w:val="bullet"/>
      <w:lvlText w:val="o"/>
      <w:lvlJc w:val="left"/>
      <w:pPr>
        <w:ind w:left="5760" w:hanging="360"/>
      </w:pPr>
      <w:rPr>
        <w:rFonts w:ascii="Courier New" w:hAnsi="Courier New" w:cs="Courier New" w:hint="default"/>
      </w:rPr>
    </w:lvl>
    <w:lvl w:ilvl="8" w:tplc="3208C398" w:tentative="1">
      <w:start w:val="1"/>
      <w:numFmt w:val="bullet"/>
      <w:lvlText w:val=""/>
      <w:lvlJc w:val="left"/>
      <w:pPr>
        <w:ind w:left="6480" w:hanging="360"/>
      </w:pPr>
      <w:rPr>
        <w:rFonts w:ascii="Wingdings" w:hAnsi="Wingdings" w:hint="default"/>
      </w:rPr>
    </w:lvl>
  </w:abstractNum>
  <w:abstractNum w:abstractNumId="11" w15:restartNumberingAfterBreak="0">
    <w:nsid w:val="57040F08"/>
    <w:multiLevelType w:val="hybridMultilevel"/>
    <w:tmpl w:val="5C5C8E64"/>
    <w:lvl w:ilvl="0" w:tplc="9B3CD844">
      <w:start w:val="1"/>
      <w:numFmt w:val="bullet"/>
      <w:lvlText w:val=""/>
      <w:lvlJc w:val="left"/>
      <w:pPr>
        <w:ind w:left="720" w:hanging="360"/>
      </w:pPr>
      <w:rPr>
        <w:rFonts w:ascii="Symbol" w:hAnsi="Symbol" w:hint="default"/>
      </w:rPr>
    </w:lvl>
    <w:lvl w:ilvl="1" w:tplc="59A8D6B0">
      <w:start w:val="1"/>
      <w:numFmt w:val="bullet"/>
      <w:lvlText w:val="o"/>
      <w:lvlJc w:val="left"/>
      <w:pPr>
        <w:ind w:left="1440" w:hanging="360"/>
      </w:pPr>
      <w:rPr>
        <w:rFonts w:ascii="Courier New" w:hAnsi="Courier New" w:cs="Courier New" w:hint="default"/>
      </w:rPr>
    </w:lvl>
    <w:lvl w:ilvl="2" w:tplc="DC2E6188">
      <w:start w:val="1"/>
      <w:numFmt w:val="bullet"/>
      <w:lvlText w:val=""/>
      <w:lvlJc w:val="left"/>
      <w:pPr>
        <w:ind w:left="2160" w:hanging="360"/>
      </w:pPr>
      <w:rPr>
        <w:rFonts w:ascii="Wingdings" w:hAnsi="Wingdings" w:hint="default"/>
      </w:rPr>
    </w:lvl>
    <w:lvl w:ilvl="3" w:tplc="217884F0">
      <w:start w:val="1"/>
      <w:numFmt w:val="bullet"/>
      <w:lvlText w:val=""/>
      <w:lvlJc w:val="left"/>
      <w:pPr>
        <w:ind w:left="2880" w:hanging="360"/>
      </w:pPr>
      <w:rPr>
        <w:rFonts w:ascii="Symbol" w:hAnsi="Symbol" w:hint="default"/>
      </w:rPr>
    </w:lvl>
    <w:lvl w:ilvl="4" w:tplc="65CA4DD2">
      <w:start w:val="1"/>
      <w:numFmt w:val="bullet"/>
      <w:lvlText w:val="o"/>
      <w:lvlJc w:val="left"/>
      <w:pPr>
        <w:ind w:left="3600" w:hanging="360"/>
      </w:pPr>
      <w:rPr>
        <w:rFonts w:ascii="Courier New" w:hAnsi="Courier New" w:cs="Courier New" w:hint="default"/>
      </w:rPr>
    </w:lvl>
    <w:lvl w:ilvl="5" w:tplc="FAB217DE">
      <w:start w:val="1"/>
      <w:numFmt w:val="bullet"/>
      <w:lvlText w:val=""/>
      <w:lvlJc w:val="left"/>
      <w:pPr>
        <w:ind w:left="4320" w:hanging="360"/>
      </w:pPr>
      <w:rPr>
        <w:rFonts w:ascii="Wingdings" w:hAnsi="Wingdings" w:hint="default"/>
      </w:rPr>
    </w:lvl>
    <w:lvl w:ilvl="6" w:tplc="036EEC5E">
      <w:start w:val="1"/>
      <w:numFmt w:val="bullet"/>
      <w:lvlText w:val=""/>
      <w:lvlJc w:val="left"/>
      <w:pPr>
        <w:ind w:left="5040" w:hanging="360"/>
      </w:pPr>
      <w:rPr>
        <w:rFonts w:ascii="Symbol" w:hAnsi="Symbol" w:hint="default"/>
      </w:rPr>
    </w:lvl>
    <w:lvl w:ilvl="7" w:tplc="4F22443A">
      <w:start w:val="1"/>
      <w:numFmt w:val="bullet"/>
      <w:lvlText w:val="o"/>
      <w:lvlJc w:val="left"/>
      <w:pPr>
        <w:ind w:left="5760" w:hanging="360"/>
      </w:pPr>
      <w:rPr>
        <w:rFonts w:ascii="Courier New" w:hAnsi="Courier New" w:cs="Courier New" w:hint="default"/>
      </w:rPr>
    </w:lvl>
    <w:lvl w:ilvl="8" w:tplc="E780DABE">
      <w:start w:val="1"/>
      <w:numFmt w:val="bullet"/>
      <w:lvlText w:val=""/>
      <w:lvlJc w:val="left"/>
      <w:pPr>
        <w:ind w:left="6480" w:hanging="360"/>
      </w:pPr>
      <w:rPr>
        <w:rFonts w:ascii="Wingdings" w:hAnsi="Wingdings" w:hint="default"/>
      </w:rPr>
    </w:lvl>
  </w:abstractNum>
  <w:abstractNum w:abstractNumId="12" w15:restartNumberingAfterBreak="0">
    <w:nsid w:val="59B6640C"/>
    <w:multiLevelType w:val="hybridMultilevel"/>
    <w:tmpl w:val="FA5AFEB0"/>
    <w:lvl w:ilvl="0" w:tplc="9C60A068">
      <w:start w:val="1"/>
      <w:numFmt w:val="bullet"/>
      <w:lvlText w:val=""/>
      <w:lvlJc w:val="left"/>
      <w:pPr>
        <w:ind w:left="720" w:hanging="360"/>
      </w:pPr>
      <w:rPr>
        <w:rFonts w:ascii="Symbol" w:hAnsi="Symbol" w:hint="default"/>
      </w:rPr>
    </w:lvl>
    <w:lvl w:ilvl="1" w:tplc="2D903B5C">
      <w:start w:val="1"/>
      <w:numFmt w:val="bullet"/>
      <w:lvlText w:val="o"/>
      <w:lvlJc w:val="left"/>
      <w:pPr>
        <w:ind w:left="1440" w:hanging="360"/>
      </w:pPr>
      <w:rPr>
        <w:rFonts w:ascii="Courier New" w:hAnsi="Courier New" w:cs="Courier New" w:hint="default"/>
      </w:rPr>
    </w:lvl>
    <w:lvl w:ilvl="2" w:tplc="A88EEFAE">
      <w:start w:val="1"/>
      <w:numFmt w:val="bullet"/>
      <w:lvlText w:val=""/>
      <w:lvlJc w:val="left"/>
      <w:pPr>
        <w:ind w:left="2160" w:hanging="360"/>
      </w:pPr>
      <w:rPr>
        <w:rFonts w:ascii="Wingdings" w:hAnsi="Wingdings" w:hint="default"/>
      </w:rPr>
    </w:lvl>
    <w:lvl w:ilvl="3" w:tplc="8880FAAC">
      <w:start w:val="1"/>
      <w:numFmt w:val="bullet"/>
      <w:lvlText w:val=""/>
      <w:lvlJc w:val="left"/>
      <w:pPr>
        <w:ind w:left="2880" w:hanging="360"/>
      </w:pPr>
      <w:rPr>
        <w:rFonts w:ascii="Symbol" w:hAnsi="Symbol" w:hint="default"/>
      </w:rPr>
    </w:lvl>
    <w:lvl w:ilvl="4" w:tplc="4AC61A52">
      <w:start w:val="1"/>
      <w:numFmt w:val="bullet"/>
      <w:lvlText w:val="o"/>
      <w:lvlJc w:val="left"/>
      <w:pPr>
        <w:ind w:left="3600" w:hanging="360"/>
      </w:pPr>
      <w:rPr>
        <w:rFonts w:ascii="Courier New" w:hAnsi="Courier New" w:cs="Courier New" w:hint="default"/>
      </w:rPr>
    </w:lvl>
    <w:lvl w:ilvl="5" w:tplc="0EB8F97C">
      <w:start w:val="1"/>
      <w:numFmt w:val="bullet"/>
      <w:lvlText w:val=""/>
      <w:lvlJc w:val="left"/>
      <w:pPr>
        <w:ind w:left="4320" w:hanging="360"/>
      </w:pPr>
      <w:rPr>
        <w:rFonts w:ascii="Wingdings" w:hAnsi="Wingdings" w:hint="default"/>
      </w:rPr>
    </w:lvl>
    <w:lvl w:ilvl="6" w:tplc="C3F2AC72">
      <w:start w:val="1"/>
      <w:numFmt w:val="bullet"/>
      <w:lvlText w:val=""/>
      <w:lvlJc w:val="left"/>
      <w:pPr>
        <w:ind w:left="5040" w:hanging="360"/>
      </w:pPr>
      <w:rPr>
        <w:rFonts w:ascii="Symbol" w:hAnsi="Symbol" w:hint="default"/>
      </w:rPr>
    </w:lvl>
    <w:lvl w:ilvl="7" w:tplc="32287C9A">
      <w:start w:val="1"/>
      <w:numFmt w:val="bullet"/>
      <w:lvlText w:val="o"/>
      <w:lvlJc w:val="left"/>
      <w:pPr>
        <w:ind w:left="5760" w:hanging="360"/>
      </w:pPr>
      <w:rPr>
        <w:rFonts w:ascii="Courier New" w:hAnsi="Courier New" w:cs="Courier New" w:hint="default"/>
      </w:rPr>
    </w:lvl>
    <w:lvl w:ilvl="8" w:tplc="B4383DD6">
      <w:start w:val="1"/>
      <w:numFmt w:val="bullet"/>
      <w:lvlText w:val=""/>
      <w:lvlJc w:val="left"/>
      <w:pPr>
        <w:ind w:left="6480" w:hanging="360"/>
      </w:pPr>
      <w:rPr>
        <w:rFonts w:ascii="Wingdings" w:hAnsi="Wingdings" w:hint="default"/>
      </w:rPr>
    </w:lvl>
  </w:abstractNum>
  <w:abstractNum w:abstractNumId="13" w15:restartNumberingAfterBreak="0">
    <w:nsid w:val="5E36024A"/>
    <w:multiLevelType w:val="hybridMultilevel"/>
    <w:tmpl w:val="FB8E2E66"/>
    <w:lvl w:ilvl="0" w:tplc="FCEC8F4C">
      <w:start w:val="1"/>
      <w:numFmt w:val="bullet"/>
      <w:lvlText w:val=""/>
      <w:lvlJc w:val="left"/>
      <w:pPr>
        <w:ind w:left="720" w:hanging="360"/>
      </w:pPr>
      <w:rPr>
        <w:rFonts w:ascii="Symbol" w:hAnsi="Symbol" w:hint="default"/>
      </w:rPr>
    </w:lvl>
    <w:lvl w:ilvl="1" w:tplc="CE7E2FB6">
      <w:start w:val="1"/>
      <w:numFmt w:val="bullet"/>
      <w:lvlText w:val="o"/>
      <w:lvlJc w:val="left"/>
      <w:pPr>
        <w:ind w:left="1440" w:hanging="360"/>
      </w:pPr>
      <w:rPr>
        <w:rFonts w:ascii="Courier New" w:hAnsi="Courier New" w:cs="Courier New" w:hint="default"/>
      </w:rPr>
    </w:lvl>
    <w:lvl w:ilvl="2" w:tplc="A27E3272">
      <w:start w:val="1"/>
      <w:numFmt w:val="bullet"/>
      <w:lvlText w:val=""/>
      <w:lvlJc w:val="left"/>
      <w:pPr>
        <w:ind w:left="2160" w:hanging="360"/>
      </w:pPr>
      <w:rPr>
        <w:rFonts w:ascii="Wingdings" w:hAnsi="Wingdings" w:hint="default"/>
      </w:rPr>
    </w:lvl>
    <w:lvl w:ilvl="3" w:tplc="B9020D9E">
      <w:start w:val="1"/>
      <w:numFmt w:val="bullet"/>
      <w:lvlText w:val=""/>
      <w:lvlJc w:val="left"/>
      <w:pPr>
        <w:ind w:left="2880" w:hanging="360"/>
      </w:pPr>
      <w:rPr>
        <w:rFonts w:ascii="Symbol" w:hAnsi="Symbol" w:hint="default"/>
      </w:rPr>
    </w:lvl>
    <w:lvl w:ilvl="4" w:tplc="B43CE864">
      <w:start w:val="1"/>
      <w:numFmt w:val="bullet"/>
      <w:lvlText w:val="o"/>
      <w:lvlJc w:val="left"/>
      <w:pPr>
        <w:ind w:left="3600" w:hanging="360"/>
      </w:pPr>
      <w:rPr>
        <w:rFonts w:ascii="Courier New" w:hAnsi="Courier New" w:cs="Courier New" w:hint="default"/>
      </w:rPr>
    </w:lvl>
    <w:lvl w:ilvl="5" w:tplc="EBD6F416">
      <w:start w:val="1"/>
      <w:numFmt w:val="bullet"/>
      <w:lvlText w:val=""/>
      <w:lvlJc w:val="left"/>
      <w:pPr>
        <w:ind w:left="4320" w:hanging="360"/>
      </w:pPr>
      <w:rPr>
        <w:rFonts w:ascii="Wingdings" w:hAnsi="Wingdings" w:hint="default"/>
      </w:rPr>
    </w:lvl>
    <w:lvl w:ilvl="6" w:tplc="8BEEA51C">
      <w:start w:val="1"/>
      <w:numFmt w:val="bullet"/>
      <w:lvlText w:val=""/>
      <w:lvlJc w:val="left"/>
      <w:pPr>
        <w:ind w:left="5040" w:hanging="360"/>
      </w:pPr>
      <w:rPr>
        <w:rFonts w:ascii="Symbol" w:hAnsi="Symbol" w:hint="default"/>
      </w:rPr>
    </w:lvl>
    <w:lvl w:ilvl="7" w:tplc="8EF26406">
      <w:start w:val="1"/>
      <w:numFmt w:val="bullet"/>
      <w:lvlText w:val="o"/>
      <w:lvlJc w:val="left"/>
      <w:pPr>
        <w:ind w:left="5760" w:hanging="360"/>
      </w:pPr>
      <w:rPr>
        <w:rFonts w:ascii="Courier New" w:hAnsi="Courier New" w:cs="Courier New" w:hint="default"/>
      </w:rPr>
    </w:lvl>
    <w:lvl w:ilvl="8" w:tplc="D0F4A818">
      <w:start w:val="1"/>
      <w:numFmt w:val="bullet"/>
      <w:lvlText w:val=""/>
      <w:lvlJc w:val="left"/>
      <w:pPr>
        <w:ind w:left="6480" w:hanging="360"/>
      </w:pPr>
      <w:rPr>
        <w:rFonts w:ascii="Wingdings" w:hAnsi="Wingdings" w:hint="default"/>
      </w:rPr>
    </w:lvl>
  </w:abstractNum>
  <w:abstractNum w:abstractNumId="14" w15:restartNumberingAfterBreak="0">
    <w:nsid w:val="6C8F7814"/>
    <w:multiLevelType w:val="hybridMultilevel"/>
    <w:tmpl w:val="1A1C018C"/>
    <w:lvl w:ilvl="0" w:tplc="7B026154">
      <w:start w:val="1"/>
      <w:numFmt w:val="bullet"/>
      <w:pStyle w:val="Buletpunkti"/>
      <w:lvlText w:val=""/>
      <w:lvlJc w:val="left"/>
      <w:pPr>
        <w:ind w:left="1571" w:hanging="360"/>
      </w:pPr>
      <w:rPr>
        <w:rFonts w:ascii="Symbol" w:hAnsi="Symbol" w:hint="default"/>
      </w:rPr>
    </w:lvl>
    <w:lvl w:ilvl="1" w:tplc="395280B2">
      <w:start w:val="1"/>
      <w:numFmt w:val="bullet"/>
      <w:lvlText w:val="o"/>
      <w:lvlJc w:val="left"/>
      <w:pPr>
        <w:ind w:left="2291" w:hanging="360"/>
      </w:pPr>
      <w:rPr>
        <w:rFonts w:ascii="Courier New" w:hAnsi="Courier New" w:cs="Courier New" w:hint="default"/>
      </w:rPr>
    </w:lvl>
    <w:lvl w:ilvl="2" w:tplc="B78ADBC2">
      <w:start w:val="1"/>
      <w:numFmt w:val="bullet"/>
      <w:lvlText w:val=""/>
      <w:lvlJc w:val="left"/>
      <w:pPr>
        <w:ind w:left="3011" w:hanging="360"/>
      </w:pPr>
      <w:rPr>
        <w:rFonts w:ascii="Wingdings" w:hAnsi="Wingdings" w:hint="default"/>
      </w:rPr>
    </w:lvl>
    <w:lvl w:ilvl="3" w:tplc="1D800C54">
      <w:start w:val="1"/>
      <w:numFmt w:val="bullet"/>
      <w:lvlText w:val=""/>
      <w:lvlJc w:val="left"/>
      <w:pPr>
        <w:ind w:left="3731" w:hanging="360"/>
      </w:pPr>
      <w:rPr>
        <w:rFonts w:ascii="Symbol" w:hAnsi="Symbol" w:hint="default"/>
      </w:rPr>
    </w:lvl>
    <w:lvl w:ilvl="4" w:tplc="6CD24970">
      <w:start w:val="1"/>
      <w:numFmt w:val="bullet"/>
      <w:lvlText w:val="o"/>
      <w:lvlJc w:val="left"/>
      <w:pPr>
        <w:ind w:left="4451" w:hanging="360"/>
      </w:pPr>
      <w:rPr>
        <w:rFonts w:ascii="Courier New" w:hAnsi="Courier New" w:cs="Courier New" w:hint="default"/>
      </w:rPr>
    </w:lvl>
    <w:lvl w:ilvl="5" w:tplc="B67663EE">
      <w:start w:val="1"/>
      <w:numFmt w:val="bullet"/>
      <w:lvlText w:val=""/>
      <w:lvlJc w:val="left"/>
      <w:pPr>
        <w:ind w:left="5171" w:hanging="360"/>
      </w:pPr>
      <w:rPr>
        <w:rFonts w:ascii="Wingdings" w:hAnsi="Wingdings" w:hint="default"/>
      </w:rPr>
    </w:lvl>
    <w:lvl w:ilvl="6" w:tplc="FDFE9C58">
      <w:start w:val="1"/>
      <w:numFmt w:val="bullet"/>
      <w:lvlText w:val=""/>
      <w:lvlJc w:val="left"/>
      <w:pPr>
        <w:ind w:left="5891" w:hanging="360"/>
      </w:pPr>
      <w:rPr>
        <w:rFonts w:ascii="Symbol" w:hAnsi="Symbol" w:hint="default"/>
      </w:rPr>
    </w:lvl>
    <w:lvl w:ilvl="7" w:tplc="414A3FC4">
      <w:start w:val="1"/>
      <w:numFmt w:val="bullet"/>
      <w:lvlText w:val="o"/>
      <w:lvlJc w:val="left"/>
      <w:pPr>
        <w:ind w:left="6611" w:hanging="360"/>
      </w:pPr>
      <w:rPr>
        <w:rFonts w:ascii="Courier New" w:hAnsi="Courier New" w:cs="Courier New" w:hint="default"/>
      </w:rPr>
    </w:lvl>
    <w:lvl w:ilvl="8" w:tplc="C65A04CC">
      <w:start w:val="1"/>
      <w:numFmt w:val="bullet"/>
      <w:lvlText w:val=""/>
      <w:lvlJc w:val="left"/>
      <w:pPr>
        <w:ind w:left="7331" w:hanging="360"/>
      </w:pPr>
      <w:rPr>
        <w:rFonts w:ascii="Wingdings" w:hAnsi="Wingdings" w:hint="default"/>
      </w:rPr>
    </w:lvl>
  </w:abstractNum>
  <w:abstractNum w:abstractNumId="15" w15:restartNumberingAfterBreak="0">
    <w:nsid w:val="71115A26"/>
    <w:multiLevelType w:val="hybridMultilevel"/>
    <w:tmpl w:val="08700776"/>
    <w:lvl w:ilvl="0" w:tplc="DD9E8F8C">
      <w:start w:val="1"/>
      <w:numFmt w:val="bullet"/>
      <w:lvlText w:val=""/>
      <w:lvlJc w:val="left"/>
      <w:pPr>
        <w:ind w:left="720" w:hanging="360"/>
      </w:pPr>
      <w:rPr>
        <w:rFonts w:ascii="Symbol" w:hAnsi="Symbol" w:hint="default"/>
      </w:rPr>
    </w:lvl>
    <w:lvl w:ilvl="1" w:tplc="5FB8B386">
      <w:start w:val="1"/>
      <w:numFmt w:val="bullet"/>
      <w:lvlText w:val="o"/>
      <w:lvlJc w:val="left"/>
      <w:pPr>
        <w:ind w:left="1440" w:hanging="360"/>
      </w:pPr>
      <w:rPr>
        <w:rFonts w:ascii="Courier New" w:hAnsi="Courier New" w:cs="Courier New" w:hint="default"/>
      </w:rPr>
    </w:lvl>
    <w:lvl w:ilvl="2" w:tplc="9668A5CC">
      <w:start w:val="1"/>
      <w:numFmt w:val="bullet"/>
      <w:lvlText w:val=""/>
      <w:lvlJc w:val="left"/>
      <w:pPr>
        <w:ind w:left="2160" w:hanging="360"/>
      </w:pPr>
      <w:rPr>
        <w:rFonts w:ascii="Wingdings" w:hAnsi="Wingdings" w:hint="default"/>
      </w:rPr>
    </w:lvl>
    <w:lvl w:ilvl="3" w:tplc="FE6C38F2">
      <w:start w:val="1"/>
      <w:numFmt w:val="bullet"/>
      <w:lvlText w:val=""/>
      <w:lvlJc w:val="left"/>
      <w:pPr>
        <w:ind w:left="2880" w:hanging="360"/>
      </w:pPr>
      <w:rPr>
        <w:rFonts w:ascii="Symbol" w:hAnsi="Symbol" w:hint="default"/>
      </w:rPr>
    </w:lvl>
    <w:lvl w:ilvl="4" w:tplc="253CB622">
      <w:start w:val="1"/>
      <w:numFmt w:val="bullet"/>
      <w:lvlText w:val="o"/>
      <w:lvlJc w:val="left"/>
      <w:pPr>
        <w:ind w:left="3600" w:hanging="360"/>
      </w:pPr>
      <w:rPr>
        <w:rFonts w:ascii="Courier New" w:hAnsi="Courier New" w:cs="Courier New" w:hint="default"/>
      </w:rPr>
    </w:lvl>
    <w:lvl w:ilvl="5" w:tplc="B342756A">
      <w:start w:val="1"/>
      <w:numFmt w:val="bullet"/>
      <w:lvlText w:val=""/>
      <w:lvlJc w:val="left"/>
      <w:pPr>
        <w:ind w:left="4320" w:hanging="360"/>
      </w:pPr>
      <w:rPr>
        <w:rFonts w:ascii="Wingdings" w:hAnsi="Wingdings" w:hint="default"/>
      </w:rPr>
    </w:lvl>
    <w:lvl w:ilvl="6" w:tplc="D4AEC36A">
      <w:start w:val="1"/>
      <w:numFmt w:val="bullet"/>
      <w:lvlText w:val=""/>
      <w:lvlJc w:val="left"/>
      <w:pPr>
        <w:ind w:left="5040" w:hanging="360"/>
      </w:pPr>
      <w:rPr>
        <w:rFonts w:ascii="Symbol" w:hAnsi="Symbol" w:hint="default"/>
      </w:rPr>
    </w:lvl>
    <w:lvl w:ilvl="7" w:tplc="4C165A6A">
      <w:start w:val="1"/>
      <w:numFmt w:val="bullet"/>
      <w:lvlText w:val="o"/>
      <w:lvlJc w:val="left"/>
      <w:pPr>
        <w:ind w:left="5760" w:hanging="360"/>
      </w:pPr>
      <w:rPr>
        <w:rFonts w:ascii="Courier New" w:hAnsi="Courier New" w:cs="Courier New" w:hint="default"/>
      </w:rPr>
    </w:lvl>
    <w:lvl w:ilvl="8" w:tplc="0F9AE564">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3"/>
  </w:num>
  <w:num w:numId="5">
    <w:abstractNumId w:val="1"/>
  </w:num>
  <w:num w:numId="6">
    <w:abstractNumId w:val="11"/>
  </w:num>
  <w:num w:numId="7">
    <w:abstractNumId w:val="9"/>
  </w:num>
  <w:num w:numId="8">
    <w:abstractNumId w:val="15"/>
  </w:num>
  <w:num w:numId="9">
    <w:abstractNumId w:val="13"/>
  </w:num>
  <w:num w:numId="10">
    <w:abstractNumId w:val="7"/>
  </w:num>
  <w:num w:numId="11">
    <w:abstractNumId w:val="6"/>
  </w:num>
  <w:num w:numId="12">
    <w:abstractNumId w:val="5"/>
  </w:num>
  <w:num w:numId="13">
    <w:abstractNumId w:val="8"/>
  </w:num>
  <w:num w:numId="14">
    <w:abstractNumId w:val="12"/>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B0"/>
    <w:rsid w:val="00037252"/>
    <w:rsid w:val="00092CEA"/>
    <w:rsid w:val="001112BC"/>
    <w:rsid w:val="001133C2"/>
    <w:rsid w:val="00192D00"/>
    <w:rsid w:val="001B3804"/>
    <w:rsid w:val="001D01A1"/>
    <w:rsid w:val="00223C26"/>
    <w:rsid w:val="00262D08"/>
    <w:rsid w:val="00272B9E"/>
    <w:rsid w:val="00326146"/>
    <w:rsid w:val="0040779D"/>
    <w:rsid w:val="00410804"/>
    <w:rsid w:val="004C54E7"/>
    <w:rsid w:val="004C7ABB"/>
    <w:rsid w:val="00597811"/>
    <w:rsid w:val="005B56AA"/>
    <w:rsid w:val="005F2C12"/>
    <w:rsid w:val="006157E2"/>
    <w:rsid w:val="00741855"/>
    <w:rsid w:val="007E6E61"/>
    <w:rsid w:val="00831A44"/>
    <w:rsid w:val="00893356"/>
    <w:rsid w:val="00897FC4"/>
    <w:rsid w:val="008E06B0"/>
    <w:rsid w:val="00926707"/>
    <w:rsid w:val="009A6933"/>
    <w:rsid w:val="00A3477E"/>
    <w:rsid w:val="00B11178"/>
    <w:rsid w:val="00B242A7"/>
    <w:rsid w:val="00B27DEE"/>
    <w:rsid w:val="00B35EE1"/>
    <w:rsid w:val="00B44BD0"/>
    <w:rsid w:val="00BA16E5"/>
    <w:rsid w:val="00C77615"/>
    <w:rsid w:val="00C8416F"/>
    <w:rsid w:val="00CB3149"/>
    <w:rsid w:val="00D152B0"/>
    <w:rsid w:val="00D32B5B"/>
    <w:rsid w:val="00DC2671"/>
    <w:rsid w:val="00F050C6"/>
    <w:rsid w:val="00F24AF4"/>
    <w:rsid w:val="00FA2002"/>
    <w:rsid w:val="00FD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563E3-329D-4092-84E8-62F16F03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152B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D152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D152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D152B0"/>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D152B0"/>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D152B0"/>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D152B0"/>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152B0"/>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D152B0"/>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D152B0"/>
    <w:rPr>
      <w:rFonts w:ascii="Times New Roman" w:eastAsia="Times New Roman" w:hAnsi="Times New Roman" w:cs="Times New Roman"/>
      <w:b/>
      <w:sz w:val="28"/>
      <w:szCs w:val="28"/>
      <w:lang w:eastAsia="lv-LV"/>
    </w:rPr>
  </w:style>
  <w:style w:type="character" w:customStyle="1" w:styleId="Virsraksts4Rakstz">
    <w:name w:val="Virsraksts 4 Rakstz."/>
    <w:basedOn w:val="Noklusjumarindkopasfonts"/>
    <w:link w:val="Virsraksts4"/>
    <w:uiPriority w:val="9"/>
    <w:semiHidden/>
    <w:rsid w:val="00D152B0"/>
    <w:rPr>
      <w:rFonts w:ascii="Times New Roman" w:eastAsia="Times New Roman" w:hAnsi="Times New Roman" w:cs="Times New Roman"/>
      <w:b/>
      <w:sz w:val="24"/>
      <w:szCs w:val="24"/>
      <w:lang w:eastAsia="lv-LV"/>
    </w:rPr>
  </w:style>
  <w:style w:type="character" w:customStyle="1" w:styleId="Virsraksts5Rakstz">
    <w:name w:val="Virsraksts 5 Rakstz."/>
    <w:basedOn w:val="Noklusjumarindkopasfonts"/>
    <w:link w:val="Virsraksts5"/>
    <w:uiPriority w:val="9"/>
    <w:semiHidden/>
    <w:rsid w:val="00D152B0"/>
    <w:rPr>
      <w:rFonts w:ascii="Times New Roman" w:eastAsia="Times New Roman" w:hAnsi="Times New Roman" w:cs="Times New Roman"/>
      <w:b/>
      <w:lang w:eastAsia="lv-LV"/>
    </w:rPr>
  </w:style>
  <w:style w:type="character" w:customStyle="1" w:styleId="Virsraksts6Rakstz">
    <w:name w:val="Virsraksts 6 Rakstz."/>
    <w:basedOn w:val="Noklusjumarindkopasfonts"/>
    <w:link w:val="Virsraksts6"/>
    <w:uiPriority w:val="9"/>
    <w:semiHidden/>
    <w:rsid w:val="00D152B0"/>
    <w:rPr>
      <w:rFonts w:ascii="Times New Roman" w:eastAsia="Times New Roman" w:hAnsi="Times New Roman" w:cs="Times New Roman"/>
      <w:b/>
      <w:sz w:val="20"/>
      <w:szCs w:val="20"/>
      <w:lang w:eastAsia="lv-LV"/>
    </w:rPr>
  </w:style>
  <w:style w:type="character" w:styleId="Hipersaite">
    <w:name w:val="Hyperlink"/>
    <w:basedOn w:val="Noklusjumarindkopasfonts"/>
    <w:uiPriority w:val="99"/>
    <w:semiHidden/>
    <w:unhideWhenUsed/>
    <w:rsid w:val="00D152B0"/>
    <w:rPr>
      <w:color w:val="0000FF"/>
      <w:u w:val="single"/>
    </w:rPr>
  </w:style>
  <w:style w:type="character" w:styleId="Izmantotahipersaite">
    <w:name w:val="FollowedHyperlink"/>
    <w:basedOn w:val="Noklusjumarindkopasfonts"/>
    <w:uiPriority w:val="99"/>
    <w:semiHidden/>
    <w:unhideWhenUsed/>
    <w:rsid w:val="00D152B0"/>
    <w:rPr>
      <w:color w:val="954F72" w:themeColor="followedHyperlink"/>
      <w:u w:val="single"/>
    </w:rPr>
  </w:style>
  <w:style w:type="paragraph" w:customStyle="1" w:styleId="msonormal0">
    <w:name w:val="msonormal"/>
    <w:basedOn w:val="Parasts"/>
    <w:uiPriority w:val="99"/>
    <w:rsid w:val="00D152B0"/>
    <w:pPr>
      <w:spacing w:before="100" w:beforeAutospacing="1" w:after="100" w:afterAutospacing="1"/>
    </w:pPr>
  </w:style>
  <w:style w:type="paragraph" w:styleId="Paraststmeklis">
    <w:name w:val="Normal (Web)"/>
    <w:basedOn w:val="Parasts"/>
    <w:uiPriority w:val="99"/>
    <w:semiHidden/>
    <w:unhideWhenUsed/>
    <w:rsid w:val="00D152B0"/>
    <w:pPr>
      <w:spacing w:before="100" w:beforeAutospacing="1" w:after="100" w:afterAutospacing="1"/>
    </w:pPr>
  </w:style>
  <w:style w:type="paragraph" w:styleId="Saturs1">
    <w:name w:val="toc 1"/>
    <w:basedOn w:val="Parasts"/>
    <w:next w:val="Parasts"/>
    <w:autoRedefine/>
    <w:uiPriority w:val="39"/>
    <w:semiHidden/>
    <w:unhideWhenUsed/>
    <w:rsid w:val="00D152B0"/>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semiHidden/>
    <w:unhideWhenUsed/>
    <w:rsid w:val="00D152B0"/>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semiHidden/>
    <w:unhideWhenUsed/>
    <w:rsid w:val="00D152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D152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D152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D152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D152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D152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D152B0"/>
    <w:pPr>
      <w:ind w:left="1920"/>
    </w:pPr>
    <w:rPr>
      <w:rFonts w:asciiTheme="minorHAnsi" w:hAnsiTheme="minorHAnsi" w:cstheme="minorHAnsi"/>
      <w:sz w:val="20"/>
      <w:szCs w:val="20"/>
    </w:rPr>
  </w:style>
  <w:style w:type="character" w:customStyle="1" w:styleId="VrestekstsRakstz">
    <w:name w:val="Vēres teksts Rakstz."/>
    <w:aliases w:val="Fußnotentext Char Char Char Rakstz.,Fußnotentext Char Char Char Char Char Rakstz.,Fußnotentext Char Char Char Char Char Char Char Rakstz.,Fußnotentext Char Char Char Char Char Char Char Char Rakstz.,footnotes Rakstz."/>
    <w:basedOn w:val="Noklusjumarindkopasfonts"/>
    <w:link w:val="Vresteksts"/>
    <w:uiPriority w:val="99"/>
    <w:semiHidden/>
    <w:qFormat/>
    <w:locked/>
    <w:rsid w:val="00D152B0"/>
    <w:rPr>
      <w:sz w:val="20"/>
      <w:szCs w:val="20"/>
    </w:rPr>
  </w:style>
  <w:style w:type="paragraph" w:styleId="Vresteksts">
    <w:name w:val="footnote text"/>
    <w:aliases w:val="Fußnotentext Char Char Char,Fußnotentext Char Char Char Char Char,Fußnotentext Char Char Char Char Char Char Char,Fußnotentext Char Char Char Char Char Char Char Char,Fußnotentext Char Char Char Char Char Char Char Char Char Char,footnotes"/>
    <w:basedOn w:val="Parasts"/>
    <w:link w:val="VrestekstsRakstz"/>
    <w:uiPriority w:val="99"/>
    <w:semiHidden/>
    <w:unhideWhenUsed/>
    <w:qFormat/>
    <w:rsid w:val="00D152B0"/>
    <w:rPr>
      <w:rFonts w:asciiTheme="minorHAnsi" w:eastAsiaTheme="minorHAnsi" w:hAnsiTheme="minorHAnsi" w:cstheme="minorBidi"/>
      <w:sz w:val="20"/>
      <w:szCs w:val="20"/>
    </w:rPr>
  </w:style>
  <w:style w:type="character" w:customStyle="1" w:styleId="FootnoteTextChar1">
    <w:name w:val="Footnote Text Char1"/>
    <w:aliases w:val="Fußnotentext Char Char Char Char Char Char Char Char Char Char Char1,Fußnotentext Char Char Char Char Char Char Char Char Char1,Fußnotentext Char Char Char Char Char Char Char Char2,Fußnotentext Char Char Char Char1,footnotes Char1"/>
    <w:basedOn w:val="Noklusjumarindkopasfonts"/>
    <w:uiPriority w:val="99"/>
    <w:semiHidden/>
    <w:rsid w:val="00D152B0"/>
    <w:rPr>
      <w:rFonts w:ascii="Times New Roman" w:eastAsia="Times New Roman" w:hAnsi="Times New Roman" w:cs="Times New Roman"/>
      <w:sz w:val="20"/>
      <w:szCs w:val="20"/>
    </w:rPr>
  </w:style>
  <w:style w:type="paragraph" w:styleId="Komentrateksts">
    <w:name w:val="annotation text"/>
    <w:basedOn w:val="Parasts"/>
    <w:link w:val="KomentratekstsRakstz"/>
    <w:uiPriority w:val="99"/>
    <w:semiHidden/>
    <w:unhideWhenUsed/>
    <w:rsid w:val="00D152B0"/>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semiHidden/>
    <w:rsid w:val="00D152B0"/>
    <w:rPr>
      <w:sz w:val="20"/>
      <w:szCs w:val="20"/>
    </w:rPr>
  </w:style>
  <w:style w:type="paragraph" w:styleId="Galvene">
    <w:name w:val="header"/>
    <w:basedOn w:val="Parasts"/>
    <w:link w:val="GalveneRakstz"/>
    <w:uiPriority w:val="99"/>
    <w:semiHidden/>
    <w:unhideWhenUsed/>
    <w:rsid w:val="00D152B0"/>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semiHidden/>
    <w:rsid w:val="00D152B0"/>
  </w:style>
  <w:style w:type="paragraph" w:styleId="Kjene">
    <w:name w:val="footer"/>
    <w:basedOn w:val="Parasts"/>
    <w:link w:val="KjeneRakstz"/>
    <w:uiPriority w:val="99"/>
    <w:semiHidden/>
    <w:unhideWhenUsed/>
    <w:rsid w:val="00D152B0"/>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semiHidden/>
    <w:rsid w:val="00D152B0"/>
  </w:style>
  <w:style w:type="paragraph" w:styleId="Beiguvresteksts">
    <w:name w:val="endnote text"/>
    <w:basedOn w:val="Parasts"/>
    <w:link w:val="BeiguvrestekstsRakstz"/>
    <w:uiPriority w:val="99"/>
    <w:semiHidden/>
    <w:unhideWhenUsed/>
    <w:rsid w:val="00D152B0"/>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D152B0"/>
    <w:rPr>
      <w:sz w:val="20"/>
      <w:szCs w:val="20"/>
      <w:lang w:val="lv-LV"/>
      <w14:ligatures w14:val="standardContextual"/>
    </w:rPr>
  </w:style>
  <w:style w:type="paragraph" w:styleId="Nosaukums">
    <w:name w:val="Title"/>
    <w:basedOn w:val="Parasts"/>
    <w:next w:val="Parasts"/>
    <w:link w:val="NosaukumsRakstz"/>
    <w:uiPriority w:val="10"/>
    <w:qFormat/>
    <w:rsid w:val="00D152B0"/>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D152B0"/>
    <w:rPr>
      <w:rFonts w:ascii="Times New Roman" w:eastAsia="Times New Roman" w:hAnsi="Times New Roman" w:cs="Times New Roman"/>
      <w:b/>
      <w:sz w:val="72"/>
      <w:szCs w:val="72"/>
      <w:lang w:eastAsia="lv-LV"/>
    </w:rPr>
  </w:style>
  <w:style w:type="paragraph" w:styleId="Apakvirsraksts">
    <w:name w:val="Subtitle"/>
    <w:basedOn w:val="Parasts"/>
    <w:next w:val="Parasts"/>
    <w:link w:val="ApakvirsrakstsRakstz"/>
    <w:uiPriority w:val="11"/>
    <w:qFormat/>
    <w:rsid w:val="00D152B0"/>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D152B0"/>
    <w:rPr>
      <w:rFonts w:ascii="Georgia" w:eastAsia="Georgia" w:hAnsi="Georgia" w:cs="Georgia"/>
      <w:i/>
      <w:color w:val="666666"/>
      <w:sz w:val="48"/>
      <w:szCs w:val="48"/>
      <w:lang w:eastAsia="lv-LV"/>
    </w:rPr>
  </w:style>
  <w:style w:type="paragraph" w:styleId="Komentratma">
    <w:name w:val="annotation subject"/>
    <w:basedOn w:val="Komentrateksts"/>
    <w:next w:val="Komentrateksts"/>
    <w:link w:val="KomentratmaRakstz"/>
    <w:uiPriority w:val="99"/>
    <w:semiHidden/>
    <w:unhideWhenUsed/>
    <w:rsid w:val="00D152B0"/>
    <w:rPr>
      <w:b/>
      <w:bCs/>
    </w:rPr>
  </w:style>
  <w:style w:type="character" w:customStyle="1" w:styleId="KomentratmaRakstz">
    <w:name w:val="Komentāra tēma Rakstz."/>
    <w:basedOn w:val="KomentratekstsRakstz"/>
    <w:link w:val="Komentratma"/>
    <w:uiPriority w:val="99"/>
    <w:semiHidden/>
    <w:rsid w:val="00D152B0"/>
    <w:rPr>
      <w:b/>
      <w:bCs/>
      <w:sz w:val="20"/>
      <w:szCs w:val="20"/>
    </w:rPr>
  </w:style>
  <w:style w:type="paragraph" w:styleId="Balonteksts">
    <w:name w:val="Balloon Text"/>
    <w:basedOn w:val="Parasts"/>
    <w:link w:val="BalontekstsRakstz"/>
    <w:uiPriority w:val="99"/>
    <w:semiHidden/>
    <w:unhideWhenUsed/>
    <w:rsid w:val="00D152B0"/>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D152B0"/>
    <w:rPr>
      <w:rFonts w:ascii="Segoe UI" w:hAnsi="Segoe UI" w:cs="Segoe UI"/>
      <w:sz w:val="18"/>
      <w:szCs w:val="18"/>
    </w:rPr>
  </w:style>
  <w:style w:type="paragraph" w:styleId="Prskatjums">
    <w:name w:val="Revision"/>
    <w:uiPriority w:val="99"/>
    <w:semiHidden/>
    <w:rsid w:val="00D152B0"/>
    <w:pPr>
      <w:spacing w:after="0" w:line="240" w:lineRule="auto"/>
    </w:pPr>
    <w:rPr>
      <w:kern w:val="2"/>
      <w:lang w:val="lv-LV"/>
      <w14:ligatures w14:val="standardContextual"/>
    </w:rPr>
  </w:style>
  <w:style w:type="character" w:customStyle="1" w:styleId="SarakstarindkopaRakstz">
    <w:name w:val="Saraksta rindkopa Rakstz."/>
    <w:aliases w:val="2 Rakstz.,Akapit z listą BS Rakstz.,Bullet list Rakstz.,Colorful List - Accent 12 Rakstz.,Dot pt Rakstz.,H&amp;P List Paragraph Rakstz.,List Paragraph Char Char Cha Rakstz.,List Paragraph1 Rakstz.,List1 Rakstz.,PPS_Bullet Rakstz."/>
    <w:link w:val="Sarakstarindkopa"/>
    <w:uiPriority w:val="34"/>
    <w:qFormat/>
    <w:locked/>
    <w:rsid w:val="00D152B0"/>
    <w:rPr>
      <w:rFonts w:ascii="Times New Roman" w:eastAsia="Times New Roman" w:hAnsi="Times New Roman" w:cs="Times New Roman"/>
    </w:rPr>
  </w:style>
  <w:style w:type="paragraph" w:styleId="Sarakstarindkopa">
    <w:name w:val="List Paragraph"/>
    <w:aliases w:val="2,Akapit z listą BS,Bullet list,Colorful List - Accent 12,Dot pt,H&amp;P List Paragraph,List Paragraph Char Char Cha,List Paragraph1,List1,Normal bullet 2,Numbered Para 1,PPS_Bullet,References,Saraksta rindkopa1,Strip,Syle 1"/>
    <w:basedOn w:val="Parasts"/>
    <w:link w:val="SarakstarindkopaRakstz"/>
    <w:uiPriority w:val="34"/>
    <w:qFormat/>
    <w:rsid w:val="00D152B0"/>
    <w:pPr>
      <w:ind w:left="720"/>
      <w:contextualSpacing/>
    </w:pPr>
    <w:rPr>
      <w:sz w:val="22"/>
      <w:szCs w:val="22"/>
    </w:rPr>
  </w:style>
  <w:style w:type="paragraph" w:styleId="Saturardtjavirsraksts">
    <w:name w:val="TOC Heading"/>
    <w:basedOn w:val="Virsraksts1"/>
    <w:next w:val="Parasts"/>
    <w:uiPriority w:val="39"/>
    <w:semiHidden/>
    <w:unhideWhenUsed/>
    <w:qFormat/>
    <w:rsid w:val="00D152B0"/>
    <w:pPr>
      <w:spacing w:before="480" w:line="276" w:lineRule="auto"/>
      <w:outlineLvl w:val="9"/>
    </w:pPr>
    <w:rPr>
      <w:b/>
      <w:bCs/>
      <w:sz w:val="28"/>
      <w:szCs w:val="28"/>
    </w:rPr>
  </w:style>
  <w:style w:type="character" w:styleId="Vresatsauce">
    <w:name w:val="footnote reference"/>
    <w:aliases w:val="10 pt,BVI fnr,Blau,E,Footnote Reference Number,Footnote Reference Superscript,Footnote Refernece,Footnote Refernece + (Latein) Arial,Footnote symbol,Footnote text,Footnotes refss,Fußnotenzeichen_Raxen,Ref,SUPERS,callout,de nota al pie"/>
    <w:link w:val="BVIfnrZnak"/>
    <w:uiPriority w:val="99"/>
    <w:unhideWhenUsed/>
    <w:qFormat/>
    <w:rsid w:val="00D152B0"/>
    <w:rPr>
      <w:color w:val="337AB7"/>
      <w:vertAlign w:val="superscript"/>
    </w:rPr>
  </w:style>
  <w:style w:type="paragraph" w:customStyle="1" w:styleId="BVIfnrZnak">
    <w:name w:val="BVI fnr Знак Знак Znak"/>
    <w:aliases w:val="BVI fnr Car Car Car Car Знак Знак Znak,BVI fnr Car Car Знак Знак Znak,BVI fnr Car Знак Знак Znak,BVI fnr Char Car Car Car Char Знак Знак Znak,BVI fnr Char Car Car Car Знак Знак Znak,ftref Znak"/>
    <w:basedOn w:val="Parasts"/>
    <w:link w:val="Vresatsauce"/>
    <w:uiPriority w:val="99"/>
    <w:rsid w:val="00D152B0"/>
    <w:pPr>
      <w:spacing w:after="160" w:line="240" w:lineRule="exact"/>
    </w:pPr>
    <w:rPr>
      <w:rFonts w:asciiTheme="minorHAnsi" w:eastAsiaTheme="minorHAnsi" w:hAnsiTheme="minorHAnsi" w:cstheme="minorBidi"/>
      <w:color w:val="337AB7"/>
      <w:sz w:val="22"/>
      <w:szCs w:val="22"/>
      <w:vertAlign w:val="superscript"/>
    </w:rPr>
  </w:style>
  <w:style w:type="paragraph" w:customStyle="1" w:styleId="tv213">
    <w:name w:val="tv213"/>
    <w:basedOn w:val="Parasts"/>
    <w:rsid w:val="00D152B0"/>
    <w:pPr>
      <w:spacing w:before="100" w:beforeAutospacing="1" w:after="100" w:afterAutospacing="1"/>
    </w:pPr>
  </w:style>
  <w:style w:type="character" w:customStyle="1" w:styleId="BuletpunktiChar">
    <w:name w:val="Buletpunkti Char"/>
    <w:basedOn w:val="Noklusjumarindkopasfonts"/>
    <w:link w:val="Buletpunkti"/>
    <w:uiPriority w:val="99"/>
    <w:locked/>
    <w:rsid w:val="00D152B0"/>
    <w:rPr>
      <w14:ligatures w14:val="standardContextual"/>
    </w:rPr>
  </w:style>
  <w:style w:type="paragraph" w:customStyle="1" w:styleId="Buletpunkti">
    <w:name w:val="Buletpunkti"/>
    <w:basedOn w:val="Sarakstarindkopa"/>
    <w:link w:val="BuletpunktiChar"/>
    <w:uiPriority w:val="99"/>
    <w:qFormat/>
    <w:rsid w:val="00D152B0"/>
    <w:pPr>
      <w:numPr>
        <w:numId w:val="1"/>
      </w:numPr>
      <w:spacing w:line="360" w:lineRule="auto"/>
      <w:ind w:left="1208" w:hanging="357"/>
      <w:jc w:val="both"/>
    </w:pPr>
    <w:rPr>
      <w:rFonts w:asciiTheme="minorHAnsi" w:eastAsiaTheme="minorHAnsi" w:hAnsiTheme="minorHAnsi" w:cstheme="minorBidi"/>
      <w14:ligatures w14:val="standardContextual"/>
    </w:rPr>
  </w:style>
  <w:style w:type="paragraph" w:customStyle="1" w:styleId="Parasts1">
    <w:name w:val="Parasts1"/>
    <w:uiPriority w:val="99"/>
    <w:rsid w:val="00D152B0"/>
    <w:pPr>
      <w:suppressAutoHyphens/>
      <w:autoSpaceDN w:val="0"/>
      <w:spacing w:line="252" w:lineRule="auto"/>
    </w:pPr>
    <w:rPr>
      <w:rFonts w:ascii="Calibri" w:eastAsia="Calibri" w:hAnsi="Calibri" w:cs="Times New Roman"/>
      <w:lang w:val="lv-LV"/>
    </w:rPr>
  </w:style>
  <w:style w:type="paragraph" w:customStyle="1" w:styleId="pf0">
    <w:name w:val="pf0"/>
    <w:basedOn w:val="Parasts"/>
    <w:uiPriority w:val="99"/>
    <w:rsid w:val="00D152B0"/>
    <w:pPr>
      <w:spacing w:before="100" w:beforeAutospacing="1" w:after="100" w:afterAutospacing="1"/>
    </w:pPr>
  </w:style>
  <w:style w:type="paragraph" w:customStyle="1" w:styleId="labojumupamats">
    <w:name w:val="labojumu_pamats"/>
    <w:basedOn w:val="Parasts"/>
    <w:uiPriority w:val="99"/>
    <w:rsid w:val="00D152B0"/>
    <w:pPr>
      <w:spacing w:before="100" w:beforeAutospacing="1" w:after="100" w:afterAutospacing="1"/>
    </w:pPr>
  </w:style>
  <w:style w:type="paragraph" w:customStyle="1" w:styleId="Default">
    <w:name w:val="Default"/>
    <w:uiPriority w:val="99"/>
    <w:rsid w:val="00D152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 21"/>
    <w:basedOn w:val="Parasts"/>
    <w:next w:val="Parasts"/>
    <w:uiPriority w:val="9"/>
    <w:qFormat/>
    <w:rsid w:val="00D152B0"/>
    <w:pPr>
      <w:keepNext/>
      <w:keepLines/>
      <w:spacing w:before="40"/>
      <w:outlineLvl w:val="1"/>
    </w:pPr>
    <w:rPr>
      <w:rFonts w:ascii="Calibri Light" w:hAnsi="Calibri Light"/>
      <w:color w:val="2F5496"/>
      <w:sz w:val="26"/>
      <w:szCs w:val="26"/>
    </w:rPr>
  </w:style>
  <w:style w:type="paragraph" w:customStyle="1" w:styleId="Heading11">
    <w:name w:val="Heading 11"/>
    <w:basedOn w:val="Parasts"/>
    <w:next w:val="Parasts"/>
    <w:uiPriority w:val="9"/>
    <w:qFormat/>
    <w:rsid w:val="00D152B0"/>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rsid w:val="00D152B0"/>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rsid w:val="00D152B0"/>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rsid w:val="00D152B0"/>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rsid w:val="00D152B0"/>
    <w:rPr>
      <w:b/>
      <w:bCs/>
    </w:rPr>
  </w:style>
  <w:style w:type="paragraph" w:customStyle="1" w:styleId="BalloonText1">
    <w:name w:val="Balloon Text1"/>
    <w:basedOn w:val="Parasts"/>
    <w:next w:val="Balonteksts"/>
    <w:uiPriority w:val="99"/>
    <w:semiHidden/>
    <w:rsid w:val="00D152B0"/>
    <w:rPr>
      <w:rFonts w:ascii="Segoe UI" w:eastAsiaTheme="minorHAnsi" w:hAnsi="Segoe UI" w:cs="Segoe UI"/>
      <w:sz w:val="18"/>
      <w:szCs w:val="18"/>
    </w:rPr>
  </w:style>
  <w:style w:type="paragraph" w:customStyle="1" w:styleId="footnotes1">
    <w:name w:val="footnotes1"/>
    <w:basedOn w:val="Parasts"/>
    <w:next w:val="Vresteksts"/>
    <w:uiPriority w:val="99"/>
    <w:qFormat/>
    <w:rsid w:val="00D152B0"/>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rsid w:val="00D152B0"/>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qFormat/>
    <w:rsid w:val="00D152B0"/>
    <w:pPr>
      <w:spacing w:line="256"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rsid w:val="00D152B0"/>
    <w:pPr>
      <w:spacing w:before="120"/>
    </w:pPr>
    <w:rPr>
      <w:rFonts w:asciiTheme="minorHAnsi" w:hAnsiTheme="minorHAnsi" w:cs="Calibri"/>
      <w:b/>
      <w:bCs/>
      <w:i/>
      <w:iCs/>
    </w:rPr>
  </w:style>
  <w:style w:type="paragraph" w:customStyle="1" w:styleId="TOC21">
    <w:name w:val="TOC 21"/>
    <w:basedOn w:val="Parasts"/>
    <w:next w:val="Parasts"/>
    <w:autoRedefine/>
    <w:uiPriority w:val="39"/>
    <w:rsid w:val="00D152B0"/>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rsid w:val="00D152B0"/>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rsid w:val="00D152B0"/>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rsid w:val="00D152B0"/>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rsid w:val="00D152B0"/>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rsid w:val="00D152B0"/>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rsid w:val="00D152B0"/>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rsid w:val="00D152B0"/>
    <w:pPr>
      <w:ind w:left="1920"/>
    </w:pPr>
    <w:rPr>
      <w:rFonts w:asciiTheme="minorHAnsi" w:hAnsiTheme="minorHAnsi" w:cs="Calibri"/>
      <w:sz w:val="20"/>
      <w:szCs w:val="20"/>
    </w:rPr>
  </w:style>
  <w:style w:type="character" w:styleId="Komentraatsauce">
    <w:name w:val="annotation reference"/>
    <w:basedOn w:val="Noklusjumarindkopasfonts"/>
    <w:uiPriority w:val="99"/>
    <w:semiHidden/>
    <w:unhideWhenUsed/>
    <w:rsid w:val="00D152B0"/>
    <w:rPr>
      <w:sz w:val="16"/>
      <w:szCs w:val="16"/>
    </w:rPr>
  </w:style>
  <w:style w:type="character" w:styleId="Beiguvresatsauce">
    <w:name w:val="endnote reference"/>
    <w:basedOn w:val="Noklusjumarindkopasfonts"/>
    <w:uiPriority w:val="99"/>
    <w:semiHidden/>
    <w:unhideWhenUsed/>
    <w:rsid w:val="00D152B0"/>
    <w:rPr>
      <w:vertAlign w:val="superscript"/>
    </w:rPr>
  </w:style>
  <w:style w:type="character" w:customStyle="1" w:styleId="CommentSubjectChar1">
    <w:name w:val="Comment Subject Char1"/>
    <w:basedOn w:val="KomentratekstsRakstz"/>
    <w:uiPriority w:val="99"/>
    <w:semiHidden/>
    <w:rsid w:val="00D152B0"/>
    <w:rPr>
      <w:b/>
      <w:bCs/>
      <w:sz w:val="20"/>
      <w:szCs w:val="20"/>
      <w:lang w:val="en-US"/>
    </w:rPr>
  </w:style>
  <w:style w:type="character" w:customStyle="1" w:styleId="BalloonTextChar1">
    <w:name w:val="Balloon Text Char1"/>
    <w:basedOn w:val="Noklusjumarindkopasfonts"/>
    <w:uiPriority w:val="99"/>
    <w:semiHidden/>
    <w:rsid w:val="00D152B0"/>
    <w:rPr>
      <w:rFonts w:ascii="Segoe UI" w:eastAsia="Times New Roman" w:hAnsi="Segoe UI" w:cs="Segoe UI" w:hint="default"/>
      <w:sz w:val="18"/>
      <w:szCs w:val="18"/>
      <w:lang w:val="en-US"/>
    </w:rPr>
  </w:style>
  <w:style w:type="character" w:customStyle="1" w:styleId="author">
    <w:name w:val="author"/>
    <w:basedOn w:val="Noklusjumarindkopasfonts"/>
    <w:rsid w:val="00D152B0"/>
  </w:style>
  <w:style w:type="character" w:customStyle="1" w:styleId="result-volume">
    <w:name w:val="result-volume"/>
    <w:basedOn w:val="Noklusjumarindkopasfonts"/>
    <w:rsid w:val="00D152B0"/>
  </w:style>
  <w:style w:type="character" w:customStyle="1" w:styleId="UnresolvedMention1">
    <w:name w:val="Unresolved Mention1"/>
    <w:basedOn w:val="Noklusjumarindkopasfonts"/>
    <w:uiPriority w:val="99"/>
    <w:rsid w:val="00D152B0"/>
    <w:rPr>
      <w:color w:val="605E5C"/>
      <w:shd w:val="clear" w:color="auto" w:fill="E1DFDD"/>
    </w:rPr>
  </w:style>
  <w:style w:type="character" w:customStyle="1" w:styleId="Noklusjumarindkopasfonts1">
    <w:name w:val="Noklusējuma rindkopas fonts1"/>
    <w:rsid w:val="00D152B0"/>
  </w:style>
  <w:style w:type="character" w:customStyle="1" w:styleId="cf01">
    <w:name w:val="cf01"/>
    <w:basedOn w:val="Noklusjumarindkopasfonts"/>
    <w:rsid w:val="00D152B0"/>
    <w:rPr>
      <w:rFonts w:ascii="Segoe UI" w:hAnsi="Segoe UI" w:cs="Segoe UI" w:hint="default"/>
      <w:sz w:val="18"/>
      <w:szCs w:val="18"/>
    </w:rPr>
  </w:style>
  <w:style w:type="character" w:customStyle="1" w:styleId="cf21">
    <w:name w:val="cf21"/>
    <w:basedOn w:val="Noklusjumarindkopasfonts"/>
    <w:rsid w:val="00D152B0"/>
    <w:rPr>
      <w:rFonts w:ascii="Segoe UI" w:hAnsi="Segoe UI" w:cs="Segoe UI" w:hint="default"/>
      <w:sz w:val="18"/>
      <w:szCs w:val="18"/>
    </w:rPr>
  </w:style>
  <w:style w:type="character" w:customStyle="1" w:styleId="Neatrisintapieminana1">
    <w:name w:val="Neatrisināta pieminēšana1"/>
    <w:basedOn w:val="Noklusjumarindkopasfonts"/>
    <w:uiPriority w:val="99"/>
    <w:rsid w:val="00D152B0"/>
    <w:rPr>
      <w:color w:val="605E5C"/>
      <w:shd w:val="clear" w:color="auto" w:fill="E1DFDD"/>
    </w:rPr>
  </w:style>
  <w:style w:type="character" w:customStyle="1" w:styleId="FollowedHyperlink1">
    <w:name w:val="FollowedHyperlink1"/>
    <w:basedOn w:val="Noklusjumarindkopasfonts"/>
    <w:uiPriority w:val="99"/>
    <w:semiHidden/>
    <w:rsid w:val="00D152B0"/>
    <w:rPr>
      <w:color w:val="954F72"/>
      <w:u w:val="single"/>
    </w:rPr>
  </w:style>
  <w:style w:type="character" w:customStyle="1" w:styleId="Heading2Char1">
    <w:name w:val="Heading 2 Char1"/>
    <w:basedOn w:val="Noklusjumarindkopasfonts"/>
    <w:uiPriority w:val="9"/>
    <w:semiHidden/>
    <w:rsid w:val="00D152B0"/>
    <w:rPr>
      <w:rFonts w:ascii="Calibri Light" w:eastAsia="Times New Roman" w:hAnsi="Calibri Light" w:cs="Times New Roman" w:hint="default"/>
      <w:color w:val="2E74B5"/>
      <w:sz w:val="26"/>
      <w:szCs w:val="26"/>
    </w:rPr>
  </w:style>
  <w:style w:type="character" w:customStyle="1" w:styleId="Heading1Char1">
    <w:name w:val="Heading 1 Char1"/>
    <w:basedOn w:val="Noklusjumarindkopasfonts"/>
    <w:uiPriority w:val="9"/>
    <w:rsid w:val="00D152B0"/>
    <w:rPr>
      <w:rFonts w:asciiTheme="majorHAnsi" w:eastAsiaTheme="majorEastAsia" w:hAnsiTheme="majorHAnsi" w:cstheme="majorBidi" w:hint="default"/>
      <w:color w:val="2F5496" w:themeColor="accent1" w:themeShade="BF"/>
      <w:sz w:val="32"/>
      <w:szCs w:val="32"/>
    </w:rPr>
  </w:style>
  <w:style w:type="character" w:customStyle="1" w:styleId="Heading2Char2">
    <w:name w:val="Heading 2 Char2"/>
    <w:basedOn w:val="Noklusjumarindkopasfonts"/>
    <w:uiPriority w:val="9"/>
    <w:semiHidden/>
    <w:rsid w:val="00D152B0"/>
    <w:rPr>
      <w:rFonts w:asciiTheme="majorHAnsi" w:eastAsiaTheme="majorEastAsia" w:hAnsiTheme="majorHAnsi" w:cstheme="majorBidi" w:hint="default"/>
      <w:color w:val="2F5496" w:themeColor="accent1" w:themeShade="BF"/>
      <w:sz w:val="26"/>
      <w:szCs w:val="26"/>
    </w:rPr>
  </w:style>
  <w:style w:type="character" w:customStyle="1" w:styleId="HeaderChar1">
    <w:name w:val="Header Char1"/>
    <w:basedOn w:val="Noklusjumarindkopasfonts"/>
    <w:uiPriority w:val="99"/>
    <w:semiHidden/>
    <w:rsid w:val="00D152B0"/>
  </w:style>
  <w:style w:type="character" w:customStyle="1" w:styleId="FooterChar1">
    <w:name w:val="Footer Char1"/>
    <w:basedOn w:val="Noklusjumarindkopasfonts"/>
    <w:uiPriority w:val="99"/>
    <w:semiHidden/>
    <w:rsid w:val="00D152B0"/>
  </w:style>
  <w:style w:type="character" w:customStyle="1" w:styleId="CommentTextChar1">
    <w:name w:val="Comment Text Char1"/>
    <w:basedOn w:val="Noklusjumarindkopasfonts"/>
    <w:uiPriority w:val="99"/>
    <w:semiHidden/>
    <w:rsid w:val="00D152B0"/>
    <w:rPr>
      <w:sz w:val="20"/>
      <w:szCs w:val="20"/>
    </w:rPr>
  </w:style>
  <w:style w:type="character" w:customStyle="1" w:styleId="CommentSubjectChar2">
    <w:name w:val="Comment Subject Char2"/>
    <w:basedOn w:val="CommentTextChar1"/>
    <w:uiPriority w:val="99"/>
    <w:semiHidden/>
    <w:rsid w:val="00D152B0"/>
    <w:rPr>
      <w:b/>
      <w:bCs/>
      <w:sz w:val="20"/>
      <w:szCs w:val="20"/>
    </w:rPr>
  </w:style>
  <w:style w:type="character" w:customStyle="1" w:styleId="BalloonTextChar2">
    <w:name w:val="Balloon Text Char2"/>
    <w:basedOn w:val="Noklusjumarindkopasfonts"/>
    <w:uiPriority w:val="99"/>
    <w:semiHidden/>
    <w:rsid w:val="00D152B0"/>
    <w:rPr>
      <w:rFonts w:ascii="Segoe UI" w:hAnsi="Segoe UI" w:cs="Segoe UI" w:hint="default"/>
      <w:sz w:val="18"/>
      <w:szCs w:val="18"/>
    </w:rPr>
  </w:style>
  <w:style w:type="character" w:customStyle="1" w:styleId="EndnoteTextChar1">
    <w:name w:val="Endnote Text Char1"/>
    <w:basedOn w:val="Noklusjumarindkopasfonts"/>
    <w:uiPriority w:val="99"/>
    <w:semiHidden/>
    <w:rsid w:val="00D152B0"/>
    <w:rPr>
      <w:sz w:val="20"/>
      <w:szCs w:val="20"/>
    </w:rPr>
  </w:style>
  <w:style w:type="character" w:customStyle="1" w:styleId="UnresolvedMention2">
    <w:name w:val="Unresolved Mention2"/>
    <w:basedOn w:val="Noklusjumarindkopasfonts"/>
    <w:uiPriority w:val="99"/>
    <w:semiHidden/>
    <w:rsid w:val="00D152B0"/>
    <w:rPr>
      <w:color w:val="605E5C"/>
      <w:shd w:val="clear" w:color="auto" w:fill="E1DFDD"/>
    </w:rPr>
  </w:style>
  <w:style w:type="character" w:customStyle="1" w:styleId="FollowedHyperlink2">
    <w:name w:val="FollowedHyperlink2"/>
    <w:basedOn w:val="Noklusjumarindkopasfonts"/>
    <w:uiPriority w:val="99"/>
    <w:semiHidden/>
    <w:rsid w:val="00D152B0"/>
    <w:rPr>
      <w:color w:val="954F72"/>
      <w:u w:val="single"/>
    </w:rPr>
  </w:style>
  <w:style w:type="table" w:styleId="Reatabula">
    <w:name w:val="Table Grid"/>
    <w:basedOn w:val="Parastatabula"/>
    <w:uiPriority w:val="39"/>
    <w:rsid w:val="00D152B0"/>
    <w:pPr>
      <w:suppressAutoHyphens/>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uiPriority w:val="39"/>
    <w:rsid w:val="00D152B0"/>
    <w:pPr>
      <w:suppressAutoHyphens/>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fieldnumber-numeral">
    <w:name w:val="numbered-field__number-numeral"/>
    <w:basedOn w:val="Noklusjumarindkopasfonts"/>
    <w:rsid w:val="00D1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lv/starptautiskie-ligumi/id/1642" TargetMode="External"/><Relationship Id="rId21" Type="http://schemas.openxmlformats.org/officeDocument/2006/relationships/hyperlink" Target="https://likumi.lv/ta/id/267200-par-eiropas-padomes-konvenciju-par-bernu-aizsardzibu-pret-seksualu-izmantosanu-un-seksualu-vardarbibu" TargetMode="External"/><Relationship Id="rId42" Type="http://schemas.openxmlformats.org/officeDocument/2006/relationships/hyperlink" Target="https://likumi.lv/ta/id/303007-administrativas-atbildibas-likums" TargetMode="External"/><Relationship Id="rId47" Type="http://schemas.openxmlformats.org/officeDocument/2006/relationships/hyperlink" Target="https://likumi.lv/ta/id/293496-noteikumi-par-instituciju-sadarbibu-bernu-tiesibu-aizsardziba" TargetMode="External"/><Relationship Id="rId63" Type="http://schemas.openxmlformats.org/officeDocument/2006/relationships/hyperlink" Target="https://commission.europa.eu/strategy-and-policy/policies/justice-and-fundamental-rights/rights-child/eu-strategy-rights-child-and-european-child-guarantee_lv" TargetMode="External"/><Relationship Id="rId68" Type="http://schemas.openxmlformats.org/officeDocument/2006/relationships/hyperlink" Target="https://www.mk.gov.lv/lv/latvijas-nacionalais-attistibas-plans?utm_source=https%3A%2F%2Fwww.google.com%2F" TargetMode="External"/><Relationship Id="rId84" Type="http://schemas.openxmlformats.org/officeDocument/2006/relationships/hyperlink" Target="https://www.bti.gov.lv/lv/media/1647/download?attachment" TargetMode="External"/><Relationship Id="rId89" Type="http://schemas.openxmlformats.org/officeDocument/2006/relationships/footer" Target="footer1.xml"/><Relationship Id="rId16" Type="http://schemas.openxmlformats.org/officeDocument/2006/relationships/hyperlink" Target="https://www.mfa.gov.lv/lv/ano-1966gada-starptautiskais-pakts-par-ekonomiskajam-socialajam-un-kulturas-tiesibam?utm_source=https%3A%2F%2Fwww.google.com%2F" TargetMode="External"/><Relationship Id="rId11" Type="http://schemas.openxmlformats.org/officeDocument/2006/relationships/hyperlink" Target="https://likumi.lv/ta/id/49096-bernu-tiesibu-aizsardzibas-likums" TargetMode="External"/><Relationship Id="rId32" Type="http://schemas.openxmlformats.org/officeDocument/2006/relationships/hyperlink" Target="https://likumi.lv/ta/id/68522-imigracijas-likums" TargetMode="External"/><Relationship Id="rId37" Type="http://schemas.openxmlformats.org/officeDocument/2006/relationships/hyperlink" Target="https://likumi.lv/ta/id/139369-barintiesu-likums" TargetMode="External"/><Relationship Id="rId53" Type="http://schemas.openxmlformats.org/officeDocument/2006/relationships/hyperlink" Target="https://fra.europa.eu/en/publication/2023/guardianship-unaccompanied-children-trainers-manual" TargetMode="External"/><Relationship Id="rId58" Type="http://schemas.openxmlformats.org/officeDocument/2006/relationships/hyperlink" Target="https://fra.europa.eu/en/publication/2019/children-deprived-parental-care-found-eu-member-state-other-their-own" TargetMode="External"/><Relationship Id="rId74" Type="http://schemas.openxmlformats.org/officeDocument/2006/relationships/hyperlink" Target="https://www.bti.gov.lv/lv/media/1088/download?attachment" TargetMode="External"/><Relationship Id="rId79" Type="http://schemas.openxmlformats.org/officeDocument/2006/relationships/hyperlink" Target="https://atversirdizemgale.files.wordpress.com/2020/09/metodiskais_materials_grt.pdf"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www.ohchr.org/sites/default/files/UDHR/Documents/UDHR_Translations/lat.pdf" TargetMode="External"/><Relationship Id="rId22" Type="http://schemas.openxmlformats.org/officeDocument/2006/relationships/hyperlink" Target="https://likumi.lv/ta/lv/starptautiskie-ligumi/id/649" TargetMode="External"/><Relationship Id="rId27" Type="http://schemas.openxmlformats.org/officeDocument/2006/relationships/hyperlink" Target="https://likumi.lv/ta/id/57980-latvijas-republikas-satversme" TargetMode="External"/><Relationship Id="rId30" Type="http://schemas.openxmlformats.org/officeDocument/2006/relationships/hyperlink" Target="https://likumi.lv/ta/id/50759-izglitibas-likums" TargetMode="External"/><Relationship Id="rId35" Type="http://schemas.openxmlformats.org/officeDocument/2006/relationships/hyperlink" Target="https://likumi.lv/ta/id/211494-invaliditates-likums" TargetMode="External"/><Relationship Id="rId43" Type="http://schemas.openxmlformats.org/officeDocument/2006/relationships/hyperlink" Target="https://likumi.lv/ta/id/287534-uzturlidzeklu-garantiju-fonda-likums" TargetMode="External"/><Relationship Id="rId48" Type="http://schemas.openxmlformats.org/officeDocument/2006/relationships/hyperlink" Target="https://likumi.lv/ta/id/235499-kartiba-kada-savienibas-pilsoni-un-vinu-gimenes-locekli-iecelo-un-uzturas-latvijas-republika" TargetMode="External"/><Relationship Id="rId56" Type="http://schemas.openxmlformats.org/officeDocument/2006/relationships/hyperlink" Target="https://fra.europa.eu/en/publications-and-resources/infographics/practical-guidance-protecting-unaccompanied-children" TargetMode="External"/><Relationship Id="rId64" Type="http://schemas.openxmlformats.org/officeDocument/2006/relationships/hyperlink" Target="https://hudoc.echr.coe.int/" TargetMode="External"/><Relationship Id="rId69" Type="http://schemas.openxmlformats.org/officeDocument/2006/relationships/hyperlink" Target="https://www.satv.tiesa.gov.lv/citavi-downloads/" TargetMode="External"/><Relationship Id="rId77" Type="http://schemas.openxmlformats.org/officeDocument/2006/relationships/hyperlink" Target="https://www.talakizglitiba.lv/sites/default/files/2020%2001/108_Psih.%2Cuzved.%2C%20%C4%93%C5%A1anas%20trauc_2020.pdf" TargetMode="External"/><Relationship Id="rId8" Type="http://schemas.openxmlformats.org/officeDocument/2006/relationships/hyperlink" Target="https://likumi.lv/ta/lv/starptautiskie-ligumi/id/1150" TargetMode="External"/><Relationship Id="rId51" Type="http://schemas.openxmlformats.org/officeDocument/2006/relationships/hyperlink" Target="https://www.refworld.org/pdfid/5c18d7254.pdf" TargetMode="External"/><Relationship Id="rId72" Type="http://schemas.openxmlformats.org/officeDocument/2006/relationships/hyperlink" Target="https://www.tiesibsargs.lv/theme/bernu-tiesibas/" TargetMode="External"/><Relationship Id="rId80" Type="http://schemas.openxmlformats.org/officeDocument/2006/relationships/hyperlink" Target="https://www.bti.gov.lv/lv/rokasgramata-barintiesam" TargetMode="External"/><Relationship Id="rId85" Type="http://schemas.openxmlformats.org/officeDocument/2006/relationships/hyperlink" Target="https://www.bti.gov.lv/lv/media/1647/download?attachment" TargetMode="External"/><Relationship Id="rId3" Type="http://schemas.openxmlformats.org/officeDocument/2006/relationships/styles" Target="styles.xml"/><Relationship Id="rId12" Type="http://schemas.openxmlformats.org/officeDocument/2006/relationships/hyperlink" Target="https://likumi.lv/ta/id/49096-bernu-tiesibu-aizsardzibas-likums" TargetMode="External"/><Relationship Id="rId17" Type="http://schemas.openxmlformats.org/officeDocument/2006/relationships/hyperlink" Target="https://likumi.lv/ta/lv/starptautiskie-ligumi/id/1150" TargetMode="External"/><Relationship Id="rId25" Type="http://schemas.openxmlformats.org/officeDocument/2006/relationships/hyperlink" Target="https://eur-lex.europa.eu/legal-content/LV/TXT/PDF/?uri=CELEX:12016P/TXT" TargetMode="External"/><Relationship Id="rId33" Type="http://schemas.openxmlformats.org/officeDocument/2006/relationships/hyperlink" Target="https://likumi.lv/ta/id/278986-patveruma-likums" TargetMode="External"/><Relationship Id="rId38" Type="http://schemas.openxmlformats.org/officeDocument/2006/relationships/hyperlink" Target="https://likumi.lv/ta/id/50500-civilprocesa-likums" TargetMode="External"/><Relationship Id="rId46" Type="http://schemas.openxmlformats.org/officeDocument/2006/relationships/hyperlink" Target="https://likumi.lv/ta/id/336956-pasvaldibu-likums" TargetMode="External"/><Relationship Id="rId59" Type="http://schemas.openxmlformats.org/officeDocument/2006/relationships/hyperlink" Target="https://fra.europa.eu/en/publication/2018/combating-child-poverty-issue-fundamental-rights" TargetMode="External"/><Relationship Id="rId67" Type="http://schemas.openxmlformats.org/officeDocument/2006/relationships/hyperlink" Target="https://www.coe.int/en/web/cdcj/recommendations-resolutions-guidelines" TargetMode="External"/><Relationship Id="rId20" Type="http://schemas.openxmlformats.org/officeDocument/2006/relationships/hyperlink" Target="https://likumi.lv/ta/lv/starptautiskie-ligumi/id/1439" TargetMode="External"/><Relationship Id="rId41" Type="http://schemas.openxmlformats.org/officeDocument/2006/relationships/hyperlink" Target="https://likumi.lv/ta/id/55567-administrativa-procesa-likums" TargetMode="External"/><Relationship Id="rId54" Type="http://schemas.openxmlformats.org/officeDocument/2006/relationships/hyperlink" Target="https://fra.europa.eu/en/publication/2022/children-criminal-proceedings" TargetMode="External"/><Relationship Id="rId62" Type="http://schemas.openxmlformats.org/officeDocument/2006/relationships/hyperlink" Target="https://rm.coe.int/council-of-europe-strategy-for-the-rights-of-the-child-2022-2027-child/1680a5ef27" TargetMode="External"/><Relationship Id="rId70" Type="http://schemas.openxmlformats.org/officeDocument/2006/relationships/hyperlink" Target="https://www.at.gov.lv/lv/tiesu-prakse/judikaturas-nolemumu-arhivs/administrativo-lietu-departaments/klasifikators-pec-lietu-kategorijam/bernu-tiesibas-vecaku-tiesibas" TargetMode="External"/><Relationship Id="rId75" Type="http://schemas.openxmlformats.org/officeDocument/2006/relationships/hyperlink" Target="https://www.talakizglitiba.lv/sites/default/files/2020-08/65_Komunikacijas%20prasmes_galaversija.pdf" TargetMode="External"/><Relationship Id="rId83" Type="http://schemas.openxmlformats.org/officeDocument/2006/relationships/hyperlink" Target="https://www.bti.gov.lv/lv/media/920/download?attachment" TargetMode="External"/><Relationship Id="rId88" Type="http://schemas.openxmlformats.org/officeDocument/2006/relationships/hyperlink" Target="https://www.lm.gov.lv/lv/media/16352/download"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lv/starptautiskie-ligumi/id/705" TargetMode="External"/><Relationship Id="rId23" Type="http://schemas.openxmlformats.org/officeDocument/2006/relationships/hyperlink" Target="https://likumi.lv/ta/lv/starptautiskie-ligumi/id/1045" TargetMode="External"/><Relationship Id="rId28" Type="http://schemas.openxmlformats.org/officeDocument/2006/relationships/hyperlink" Target="https://likumi.lv/ta/id/49096-bernu-tiesibu-aizsardzibas-likums" TargetMode="External"/><Relationship Id="rId36" Type="http://schemas.openxmlformats.org/officeDocument/2006/relationships/hyperlink" Target="https://likumi.lv/ta/id/175920-jaunatnes-likums" TargetMode="External"/><Relationship Id="rId49" Type="http://schemas.openxmlformats.org/officeDocument/2006/relationships/hyperlink" Target="https://likumi.lv/ta/id/302796-adopcijas-kartiba" TargetMode="External"/><Relationship Id="rId57" Type="http://schemas.openxmlformats.org/officeDocument/2006/relationships/hyperlink" Target="https://fra.europa.eu/en/publication/2019/integration-young-refugees-eu-good-practices-and-challenges"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203008-pacientu-tiesibu-likums" TargetMode="External"/><Relationship Id="rId44" Type="http://schemas.openxmlformats.org/officeDocument/2006/relationships/hyperlink" Target="https://likumi.lv/ta/id/67957-par-policiju" TargetMode="External"/><Relationship Id="rId52" Type="http://schemas.openxmlformats.org/officeDocument/2006/relationships/hyperlink" Target="https://fra.europa.eu/sites/default/files/fra_uploads/fra-coe-2022-handbook-child-rights_en.pdf" TargetMode="External"/><Relationship Id="rId60" Type="http://schemas.openxmlformats.org/officeDocument/2006/relationships/hyperlink" Target="https://www.tiesibsargs.lv/tiesibu-jomas/ano-bernu-tiesibu-konvencija/ano-bernu-tiesibu-komitejas-visparejie-komentari/" TargetMode="External"/><Relationship Id="rId65" Type="http://schemas.openxmlformats.org/officeDocument/2006/relationships/hyperlink" Target="https://www.coe.int/en/web/european-social-charter/case-law" TargetMode="External"/><Relationship Id="rId73" Type="http://schemas.openxmlformats.org/officeDocument/2006/relationships/hyperlink" Target="https://www.bti.gov.lv/lv/media/1088/download?attachment" TargetMode="External"/><Relationship Id="rId78" Type="http://schemas.openxmlformats.org/officeDocument/2006/relationships/hyperlink" Target="https://atversirdizemgale.files.wordpress.com/2020/09/metodiskais_materials_grt.pdf" TargetMode="External"/><Relationship Id="rId81" Type="http://schemas.openxmlformats.org/officeDocument/2006/relationships/hyperlink" Target="https://www.bti.gov.lv/lv/rokasgramata-barintiesam" TargetMode="External"/><Relationship Id="rId86" Type="http://schemas.openxmlformats.org/officeDocument/2006/relationships/hyperlink" Target="https://www.socialwork.lv/wp-content/uploads/2021/10/socialais-darbs-latvija-2.2021.pdf" TargetMode="External"/><Relationship Id="rId4" Type="http://schemas.openxmlformats.org/officeDocument/2006/relationships/settings" Target="settings.xml"/><Relationship Id="rId9" Type="http://schemas.openxmlformats.org/officeDocument/2006/relationships/hyperlink" Target="https://likumi.lv/ta/id/49096-bernu-tiesibu-aizsardzibas-likums" TargetMode="External"/><Relationship Id="rId13" Type="http://schemas.openxmlformats.org/officeDocument/2006/relationships/hyperlink" Target="https://likumi.lv/ta/id/293496-noteikumi-par-instituciju-sadarbibu-bernu-tiesibu-aizsardziba" TargetMode="External"/><Relationship Id="rId18" Type="http://schemas.openxmlformats.org/officeDocument/2006/relationships/hyperlink" Target="https://likumi.lv/ta/lv/starptautiskie-ligumi/id/805" TargetMode="External"/><Relationship Id="rId39" Type="http://schemas.openxmlformats.org/officeDocument/2006/relationships/hyperlink" Target="https://likumi.lv/ta/id/107820-kriminalprocesa-likums" TargetMode="External"/><Relationship Id="rId34" Type="http://schemas.openxmlformats.org/officeDocument/2006/relationships/hyperlink" Target="https://likumi.lv/ta/id/330546-ukrainas-civiliedzivotaju-atbalsta-likums" TargetMode="External"/><Relationship Id="rId50" Type="http://schemas.openxmlformats.org/officeDocument/2006/relationships/hyperlink" Target="https://likumi.lv/ta/id/300005-audzugimenes-noteikumi" TargetMode="External"/><Relationship Id="rId55" Type="http://schemas.openxmlformats.org/officeDocument/2006/relationships/hyperlink" Target="https://fra.europa.eu/en/publication/2022/guardianship-systems-children-update" TargetMode="External"/><Relationship Id="rId76" Type="http://schemas.openxmlformats.org/officeDocument/2006/relationships/hyperlink" Target="https://www.talakizglitiba.lv/sites/default/files/2020-08/65_Komunikacijas%20prasmes_galaversija.pdf" TargetMode="External"/><Relationship Id="rId7" Type="http://schemas.openxmlformats.org/officeDocument/2006/relationships/endnotes" Target="endnotes.xml"/><Relationship Id="rId71" Type="http://schemas.openxmlformats.org/officeDocument/2006/relationships/hyperlink" Target="https://www.at.gov.lv/lv/tiesu-prakse/judikaturas-nolemumu-arhivs/civillietu-departaments/hronologiska-seciba"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likumi.lv/ta/id/225418-civillikums" TargetMode="External"/><Relationship Id="rId24" Type="http://schemas.openxmlformats.org/officeDocument/2006/relationships/hyperlink" Target="https://likumi.lv/ta/lv/starptautiskie-ligumi/id/1439" TargetMode="External"/><Relationship Id="rId40" Type="http://schemas.openxmlformats.org/officeDocument/2006/relationships/hyperlink" Target="https://likumi.lv/ta/id/68489-par-audzinosa-rakstura-piespiedu-lidzeklu-piemerosanu-berniem" TargetMode="External"/><Relationship Id="rId45" Type="http://schemas.openxmlformats.org/officeDocument/2006/relationships/hyperlink" Target="https://likumi.lv/ta/id/133535-tiesibsarga-likums" TargetMode="External"/><Relationship Id="rId66" Type="http://schemas.openxmlformats.org/officeDocument/2006/relationships/hyperlink" Target="https://curia.europa.eu/jcms/jcms/j_6/en/" TargetMode="External"/><Relationship Id="rId87" Type="http://schemas.openxmlformats.org/officeDocument/2006/relationships/hyperlink" Target="https://www.lm.gov.lv/lv/media/16352/download" TargetMode="External"/><Relationship Id="rId61" Type="http://schemas.openxmlformats.org/officeDocument/2006/relationships/hyperlink" Target="https://likumi.lv/ta/id/338304-par-bernu-jaunatnes-un-gimenes-attistibas-pamatnostadnem-20222027gadam" TargetMode="External"/><Relationship Id="rId82" Type="http://schemas.openxmlformats.org/officeDocument/2006/relationships/hyperlink" Target="https://www.bti.gov.lv/lv/media/920/download?attachment" TargetMode="External"/><Relationship Id="rId19" Type="http://schemas.openxmlformats.org/officeDocument/2006/relationships/hyperlink" Target="https://likumi.lv/ta/lv/starptautiskie-ligumi/id/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5516-FD90-4847-889E-41652824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19293</Words>
  <Characters>10998</Characters>
  <Application>Microsoft Office Word</Application>
  <DocSecurity>4</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Paršova</dc:creator>
  <cp:lastModifiedBy>Inita Litiņa-Bērziņa</cp:lastModifiedBy>
  <cp:revision>2</cp:revision>
  <dcterms:created xsi:type="dcterms:W3CDTF">2024-04-24T13:17:00Z</dcterms:created>
  <dcterms:modified xsi:type="dcterms:W3CDTF">2024-04-24T13:17:00Z</dcterms:modified>
</cp:coreProperties>
</file>