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0A70" w14:textId="77777777" w:rsidR="00564E2C" w:rsidRPr="0013328E" w:rsidRDefault="00564E2C" w:rsidP="00564E2C">
      <w:pPr>
        <w:jc w:val="center"/>
        <w:rPr>
          <w:rFonts w:asciiTheme="majorBidi" w:hAnsiTheme="majorBidi" w:cstheme="majorBidi"/>
          <w:b/>
          <w:sz w:val="24"/>
          <w:szCs w:val="24"/>
        </w:rPr>
      </w:pPr>
    </w:p>
    <w:p w14:paraId="5A267CBF" w14:textId="0D680B88" w:rsidR="00154E1E" w:rsidRPr="00123673" w:rsidRDefault="00154E1E" w:rsidP="00564E2C">
      <w:pPr>
        <w:jc w:val="center"/>
        <w:rPr>
          <w:rFonts w:asciiTheme="majorBidi" w:hAnsiTheme="majorBidi" w:cstheme="majorBidi"/>
          <w:b/>
          <w:sz w:val="24"/>
          <w:szCs w:val="24"/>
        </w:rPr>
      </w:pPr>
      <w:r w:rsidRPr="00123673">
        <w:rPr>
          <w:rFonts w:asciiTheme="majorBidi" w:hAnsiTheme="majorBidi" w:cstheme="majorBidi"/>
          <w:noProof/>
          <w:sz w:val="24"/>
          <w:szCs w:val="24"/>
          <w:lang w:val="en-GB" w:eastAsia="en-GB"/>
        </w:rPr>
        <w:drawing>
          <wp:anchor distT="0" distB="0" distL="114300" distR="114300" simplePos="0" relativeHeight="251659264" behindDoc="1" locked="0" layoutInCell="1" allowOverlap="1" wp14:anchorId="2C6A7537" wp14:editId="65095FE6">
            <wp:simplePos x="0" y="0"/>
            <wp:positionH relativeFrom="column">
              <wp:posOffset>-2540</wp:posOffset>
            </wp:positionH>
            <wp:positionV relativeFrom="paragraph">
              <wp:posOffset>-264795</wp:posOffset>
            </wp:positionV>
            <wp:extent cx="5259070" cy="1178560"/>
            <wp:effectExtent l="0" t="0" r="0" b="2540"/>
            <wp:wrapTight wrapText="bothSides">
              <wp:wrapPolygon edited="0">
                <wp:start x="0" y="0"/>
                <wp:lineTo x="0" y="21297"/>
                <wp:lineTo x="21517" y="21297"/>
                <wp:lineTo x="21517" y="0"/>
                <wp:lineTo x="0" y="0"/>
              </wp:wrapPolygon>
            </wp:wrapTight>
            <wp:docPr id="2" name="Picture 2" descr="http://www.esfondi.lv/upload/00-logo/logo_2014_2020/LV_ID_EU_logo_ansamblis/LV/RGB/LV_ID_EU_logo_ansamblis_ES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SF_RGB.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3589" b="34708"/>
                    <a:stretch/>
                  </pic:blipFill>
                  <pic:spPr bwMode="auto">
                    <a:xfrm>
                      <a:off x="0" y="0"/>
                      <a:ext cx="5259070" cy="1178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23673">
        <w:rPr>
          <w:rFonts w:asciiTheme="majorBidi" w:hAnsiTheme="majorBidi" w:cstheme="majorBidi"/>
          <w:b/>
          <w:sz w:val="24"/>
          <w:szCs w:val="24"/>
        </w:rPr>
        <w:t>Valsts bērnu tiesību aizsardzības inspekcija</w:t>
      </w:r>
    </w:p>
    <w:p w14:paraId="118C95B7" w14:textId="77777777" w:rsidR="00154E1E" w:rsidRPr="00123673" w:rsidRDefault="00154E1E" w:rsidP="000E71AF">
      <w:pPr>
        <w:jc w:val="center"/>
        <w:rPr>
          <w:rFonts w:asciiTheme="majorBidi" w:hAnsiTheme="majorBidi" w:cstheme="majorBidi"/>
          <w:sz w:val="24"/>
          <w:szCs w:val="24"/>
          <w:lang w:eastAsia="lv-LV"/>
        </w:rPr>
      </w:pPr>
      <w:bookmarkStart w:id="0" w:name="_Hlk69205438"/>
      <w:bookmarkStart w:id="1" w:name="_Hlk502753458"/>
      <w:r w:rsidRPr="00123673">
        <w:rPr>
          <w:rFonts w:asciiTheme="majorBidi" w:hAnsiTheme="majorBidi" w:cstheme="majorBidi"/>
          <w:sz w:val="24"/>
          <w:szCs w:val="24"/>
          <w:lang w:eastAsia="lv-LV"/>
        </w:rPr>
        <w:t>Eiropas Savienības fonda projekts Nr. 9.2.1.3/16/I/001</w:t>
      </w:r>
    </w:p>
    <w:p w14:paraId="5958374A" w14:textId="311FC1D6" w:rsidR="00154E1E" w:rsidRPr="00123673" w:rsidRDefault="00154E1E" w:rsidP="000E71AF">
      <w:pPr>
        <w:jc w:val="center"/>
        <w:rPr>
          <w:rFonts w:asciiTheme="majorBidi" w:hAnsiTheme="majorBidi" w:cstheme="majorBidi"/>
          <w:sz w:val="24"/>
          <w:szCs w:val="24"/>
          <w:lang w:eastAsia="lv-LV"/>
        </w:rPr>
      </w:pPr>
      <w:r w:rsidRPr="00123673">
        <w:rPr>
          <w:rFonts w:asciiTheme="majorBidi" w:hAnsiTheme="majorBidi" w:cstheme="majorBidi"/>
          <w:sz w:val="24"/>
          <w:szCs w:val="24"/>
          <w:lang w:eastAsia="lv-LV"/>
        </w:rPr>
        <w:t xml:space="preserve"> „Atbalsta sistēmas pilnveide bērniem ar saskarsmes grūtībām, uzvedības traucējumiem un vardarbību ģimenē”</w:t>
      </w:r>
      <w:r w:rsidR="00916BE0" w:rsidRPr="00123673">
        <w:rPr>
          <w:rFonts w:asciiTheme="majorBidi" w:hAnsiTheme="majorBidi" w:cstheme="majorBidi"/>
          <w:sz w:val="24"/>
          <w:szCs w:val="24"/>
          <w:lang w:eastAsia="lv-LV"/>
        </w:rPr>
        <w:t xml:space="preserve"> </w:t>
      </w:r>
      <w:bookmarkEnd w:id="0"/>
      <w:r w:rsidR="00916BE0" w:rsidRPr="00123673">
        <w:rPr>
          <w:rFonts w:asciiTheme="majorBidi" w:hAnsiTheme="majorBidi" w:cstheme="majorBidi"/>
          <w:sz w:val="24"/>
          <w:szCs w:val="24"/>
          <w:lang w:eastAsia="lv-LV"/>
        </w:rPr>
        <w:t>(turpmāk – projekts)</w:t>
      </w:r>
    </w:p>
    <w:p w14:paraId="2A5C0DAE" w14:textId="77777777" w:rsidR="000F0B7C" w:rsidRPr="00123673" w:rsidRDefault="000F0B7C" w:rsidP="000E71AF">
      <w:pPr>
        <w:jc w:val="center"/>
        <w:rPr>
          <w:rFonts w:asciiTheme="majorBidi" w:hAnsiTheme="majorBidi" w:cstheme="majorBidi"/>
          <w:sz w:val="24"/>
          <w:szCs w:val="24"/>
          <w:lang w:eastAsia="lv-LV"/>
        </w:rPr>
      </w:pPr>
    </w:p>
    <w:bookmarkEnd w:id="1"/>
    <w:p w14:paraId="284DF95C" w14:textId="42C15124" w:rsidR="00154E1E" w:rsidRPr="00123673" w:rsidRDefault="00154E1E" w:rsidP="000F0B7C">
      <w:pPr>
        <w:jc w:val="center"/>
        <w:rPr>
          <w:rFonts w:asciiTheme="majorBidi" w:hAnsiTheme="majorBidi" w:cstheme="majorBidi"/>
          <w:b/>
          <w:sz w:val="24"/>
          <w:szCs w:val="24"/>
        </w:rPr>
      </w:pPr>
      <w:r w:rsidRPr="00123673">
        <w:rPr>
          <w:rFonts w:asciiTheme="majorBidi" w:hAnsiTheme="majorBidi" w:cstheme="majorBidi"/>
          <w:b/>
          <w:sz w:val="24"/>
          <w:szCs w:val="24"/>
        </w:rPr>
        <w:t>Informatīvais ziņojums par projekta aktualitātēm</w:t>
      </w:r>
    </w:p>
    <w:p w14:paraId="25A15D14" w14:textId="21F0FCDE" w:rsidR="00525BAA" w:rsidRPr="00123673" w:rsidRDefault="00543A03" w:rsidP="000E71AF">
      <w:pPr>
        <w:jc w:val="right"/>
        <w:rPr>
          <w:rFonts w:asciiTheme="majorBidi" w:hAnsiTheme="majorBidi" w:cstheme="majorBidi"/>
          <w:bCs/>
          <w:sz w:val="24"/>
          <w:szCs w:val="24"/>
        </w:rPr>
      </w:pPr>
      <w:r w:rsidRPr="00123673">
        <w:rPr>
          <w:rFonts w:asciiTheme="majorBidi" w:hAnsiTheme="majorBidi" w:cstheme="majorBidi"/>
          <w:bCs/>
          <w:sz w:val="24"/>
          <w:szCs w:val="24"/>
        </w:rPr>
        <w:t>29.12.2023.</w:t>
      </w:r>
    </w:p>
    <w:p w14:paraId="09441DF3" w14:textId="7DF5308D" w:rsidR="008705BC" w:rsidRPr="00123673" w:rsidRDefault="008705BC" w:rsidP="000E71AF">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153DA1D0" wp14:editId="78755451">
            <wp:extent cx="707390" cy="353695"/>
            <wp:effectExtent l="0" t="0" r="0" b="825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203D97" w:rsidRPr="00123673">
        <w:rPr>
          <w:rFonts w:asciiTheme="majorBidi" w:hAnsiTheme="majorBidi" w:cstheme="majorBidi"/>
          <w:sz w:val="24"/>
          <w:szCs w:val="24"/>
        </w:rPr>
        <w:t>Valsts bērnu tiesību aizsardzības inspekcijas (turpmāk – VBTAI) Konsultatīvajā nodaļā no 202</w:t>
      </w:r>
      <w:r w:rsidR="001E067A" w:rsidRPr="00123673">
        <w:rPr>
          <w:rFonts w:asciiTheme="majorBidi" w:hAnsiTheme="majorBidi" w:cstheme="majorBidi"/>
          <w:sz w:val="24"/>
          <w:szCs w:val="24"/>
        </w:rPr>
        <w:t>3</w:t>
      </w:r>
      <w:r w:rsidR="00203D97" w:rsidRPr="00123673">
        <w:rPr>
          <w:rFonts w:asciiTheme="majorBidi" w:hAnsiTheme="majorBidi" w:cstheme="majorBidi"/>
          <w:sz w:val="24"/>
          <w:szCs w:val="24"/>
        </w:rPr>
        <w:t xml:space="preserve">. gada </w:t>
      </w:r>
      <w:r w:rsidR="00B82EA5" w:rsidRPr="00123673">
        <w:rPr>
          <w:rFonts w:asciiTheme="majorBidi" w:hAnsiTheme="majorBidi" w:cstheme="majorBidi"/>
          <w:sz w:val="24"/>
          <w:szCs w:val="24"/>
        </w:rPr>
        <w:t>1</w:t>
      </w:r>
      <w:r w:rsidR="00203D97" w:rsidRPr="00123673">
        <w:rPr>
          <w:rFonts w:asciiTheme="majorBidi" w:hAnsiTheme="majorBidi" w:cstheme="majorBidi"/>
          <w:sz w:val="24"/>
          <w:szCs w:val="24"/>
        </w:rPr>
        <w:t xml:space="preserve">. </w:t>
      </w:r>
      <w:r w:rsidR="00B675F5" w:rsidRPr="00123673">
        <w:rPr>
          <w:rFonts w:asciiTheme="majorBidi" w:hAnsiTheme="majorBidi" w:cstheme="majorBidi"/>
          <w:sz w:val="24"/>
          <w:szCs w:val="24"/>
        </w:rPr>
        <w:t>oktobra</w:t>
      </w:r>
      <w:r w:rsidR="00203D97" w:rsidRPr="00123673">
        <w:rPr>
          <w:rFonts w:asciiTheme="majorBidi" w:hAnsiTheme="majorBidi" w:cstheme="majorBidi"/>
          <w:sz w:val="24"/>
          <w:szCs w:val="24"/>
        </w:rPr>
        <w:t xml:space="preserve"> līdz 3</w:t>
      </w:r>
      <w:r w:rsidR="00B82EA5" w:rsidRPr="00123673">
        <w:rPr>
          <w:rFonts w:asciiTheme="majorBidi" w:hAnsiTheme="majorBidi" w:cstheme="majorBidi"/>
          <w:sz w:val="24"/>
          <w:szCs w:val="24"/>
        </w:rPr>
        <w:t>0</w:t>
      </w:r>
      <w:r w:rsidR="00203D97" w:rsidRPr="00123673">
        <w:rPr>
          <w:rFonts w:asciiTheme="majorBidi" w:hAnsiTheme="majorBidi" w:cstheme="majorBidi"/>
          <w:sz w:val="24"/>
          <w:szCs w:val="24"/>
        </w:rPr>
        <w:t>.</w:t>
      </w:r>
      <w:r w:rsidR="00C634A2" w:rsidRPr="00123673">
        <w:rPr>
          <w:rFonts w:asciiTheme="majorBidi" w:hAnsiTheme="majorBidi" w:cstheme="majorBidi"/>
          <w:sz w:val="24"/>
          <w:szCs w:val="24"/>
        </w:rPr>
        <w:t xml:space="preserve"> </w:t>
      </w:r>
      <w:r w:rsidR="00B675F5" w:rsidRPr="00123673">
        <w:rPr>
          <w:rFonts w:asciiTheme="majorBidi" w:hAnsiTheme="majorBidi" w:cstheme="majorBidi"/>
          <w:sz w:val="24"/>
          <w:szCs w:val="24"/>
        </w:rPr>
        <w:t>nove</w:t>
      </w:r>
      <w:r w:rsidR="0098057D" w:rsidRPr="00123673">
        <w:rPr>
          <w:rFonts w:asciiTheme="majorBidi" w:hAnsiTheme="majorBidi" w:cstheme="majorBidi"/>
          <w:sz w:val="24"/>
          <w:szCs w:val="24"/>
        </w:rPr>
        <w:t>mbrim</w:t>
      </w:r>
      <w:r w:rsidR="00203D97" w:rsidRPr="00123673">
        <w:rPr>
          <w:rFonts w:asciiTheme="majorBidi" w:hAnsiTheme="majorBidi" w:cstheme="majorBidi"/>
          <w:sz w:val="24"/>
          <w:szCs w:val="24"/>
        </w:rPr>
        <w:t xml:space="preserve"> tika saņemt</w:t>
      </w:r>
      <w:r w:rsidR="00E93532" w:rsidRPr="00123673">
        <w:rPr>
          <w:rFonts w:asciiTheme="majorBidi" w:hAnsiTheme="majorBidi" w:cstheme="majorBidi"/>
          <w:sz w:val="24"/>
          <w:szCs w:val="24"/>
        </w:rPr>
        <w:t>i</w:t>
      </w:r>
      <w:r w:rsidR="00203D97" w:rsidRPr="00123673">
        <w:rPr>
          <w:rFonts w:asciiTheme="majorBidi" w:hAnsiTheme="majorBidi" w:cstheme="majorBidi"/>
          <w:sz w:val="24"/>
          <w:szCs w:val="24"/>
        </w:rPr>
        <w:t xml:space="preserve"> </w:t>
      </w:r>
      <w:r w:rsidR="007C7A6F" w:rsidRPr="00123673">
        <w:rPr>
          <w:rFonts w:asciiTheme="majorBidi" w:hAnsiTheme="majorBidi" w:cstheme="majorBidi"/>
          <w:sz w:val="24"/>
          <w:szCs w:val="24"/>
        </w:rPr>
        <w:t>1</w:t>
      </w:r>
      <w:r w:rsidR="008308CE" w:rsidRPr="00123673">
        <w:rPr>
          <w:rFonts w:asciiTheme="majorBidi" w:hAnsiTheme="majorBidi" w:cstheme="majorBidi"/>
          <w:sz w:val="24"/>
          <w:szCs w:val="24"/>
        </w:rPr>
        <w:t>3</w:t>
      </w:r>
      <w:r w:rsidR="00203D97" w:rsidRPr="00123673">
        <w:rPr>
          <w:rFonts w:asciiTheme="majorBidi" w:hAnsiTheme="majorBidi" w:cstheme="majorBidi"/>
          <w:sz w:val="24"/>
          <w:szCs w:val="24"/>
        </w:rPr>
        <w:t xml:space="preserve"> iesniegum</w:t>
      </w:r>
      <w:r w:rsidR="00E93532" w:rsidRPr="00123673">
        <w:rPr>
          <w:rFonts w:asciiTheme="majorBidi" w:hAnsiTheme="majorBidi" w:cstheme="majorBidi"/>
          <w:sz w:val="24"/>
          <w:szCs w:val="24"/>
        </w:rPr>
        <w:t>i</w:t>
      </w:r>
      <w:r w:rsidR="00203D97" w:rsidRPr="00123673">
        <w:rPr>
          <w:rFonts w:asciiTheme="majorBidi" w:hAnsiTheme="majorBidi" w:cstheme="majorBidi"/>
          <w:sz w:val="24"/>
          <w:szCs w:val="24"/>
        </w:rPr>
        <w:t xml:space="preserve"> bērnu ar uzvedības traucējumiem un saskarsmes grūtībām atbalsta programmu izstrādei.</w:t>
      </w:r>
    </w:p>
    <w:p w14:paraId="557EC2B5" w14:textId="6BDBFEAC" w:rsidR="003146EF" w:rsidRPr="00123673" w:rsidRDefault="00A523DA" w:rsidP="000E71AF">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2C77C071" wp14:editId="091E87EB">
            <wp:extent cx="707390" cy="353695"/>
            <wp:effectExtent l="0" t="0" r="0" b="8255"/>
            <wp:docPr id="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123673">
        <w:rPr>
          <w:rFonts w:asciiTheme="majorBidi" w:hAnsiTheme="majorBidi" w:cstheme="majorBidi"/>
          <w:sz w:val="24"/>
          <w:szCs w:val="24"/>
        </w:rPr>
        <w:t xml:space="preserve">Lai nodrošinātu ģimenēm nepieciešamo atbalstu, Konsultatīvās nodaļas sociālie darbinieki organizēja </w:t>
      </w:r>
      <w:r w:rsidR="00136E7F" w:rsidRPr="00123673">
        <w:rPr>
          <w:rFonts w:asciiTheme="majorBidi" w:hAnsiTheme="majorBidi" w:cstheme="majorBidi"/>
          <w:sz w:val="24"/>
          <w:szCs w:val="24"/>
        </w:rPr>
        <w:t>9</w:t>
      </w:r>
      <w:r w:rsidR="00821139" w:rsidRPr="00123673">
        <w:rPr>
          <w:rFonts w:asciiTheme="majorBidi" w:hAnsiTheme="majorBidi" w:cstheme="majorBidi"/>
          <w:sz w:val="24"/>
          <w:szCs w:val="24"/>
        </w:rPr>
        <w:t xml:space="preserve"> klātienes </w:t>
      </w:r>
      <w:r w:rsidR="00D306CD" w:rsidRPr="00123673">
        <w:rPr>
          <w:rFonts w:asciiTheme="majorBidi" w:hAnsiTheme="majorBidi" w:cstheme="majorBidi"/>
          <w:sz w:val="24"/>
          <w:szCs w:val="24"/>
        </w:rPr>
        <w:t xml:space="preserve">un </w:t>
      </w:r>
      <w:r w:rsidR="00136E7F" w:rsidRPr="00123673">
        <w:rPr>
          <w:rFonts w:asciiTheme="majorBidi" w:hAnsiTheme="majorBidi" w:cstheme="majorBidi"/>
          <w:sz w:val="24"/>
          <w:szCs w:val="24"/>
        </w:rPr>
        <w:t>16</w:t>
      </w:r>
      <w:r w:rsidR="00934D0F" w:rsidRPr="00123673">
        <w:rPr>
          <w:rFonts w:asciiTheme="majorBidi" w:hAnsiTheme="majorBidi" w:cstheme="majorBidi"/>
          <w:sz w:val="24"/>
          <w:szCs w:val="24"/>
        </w:rPr>
        <w:t xml:space="preserve"> </w:t>
      </w:r>
      <w:r w:rsidR="003146EF" w:rsidRPr="00123673">
        <w:rPr>
          <w:rFonts w:asciiTheme="majorBidi" w:hAnsiTheme="majorBidi" w:cstheme="majorBidi"/>
          <w:sz w:val="24"/>
          <w:szCs w:val="24"/>
        </w:rPr>
        <w:t>attālinātās konsultācijas ar bērnu likumiskajiem pārstāvjiem vai izglītības iestāžu darbiniekiem</w:t>
      </w:r>
      <w:r w:rsidR="00831898" w:rsidRPr="00123673">
        <w:rPr>
          <w:rFonts w:asciiTheme="majorBidi" w:hAnsiTheme="majorBidi" w:cstheme="majorBidi"/>
          <w:sz w:val="24"/>
          <w:szCs w:val="24"/>
        </w:rPr>
        <w:t xml:space="preserve">. </w:t>
      </w:r>
      <w:r w:rsidR="00543A03" w:rsidRPr="00123673">
        <w:rPr>
          <w:rFonts w:asciiTheme="majorBidi" w:hAnsiTheme="majorBidi" w:cstheme="majorBidi"/>
          <w:sz w:val="24"/>
          <w:szCs w:val="24"/>
        </w:rPr>
        <w:t xml:space="preserve">Pirms </w:t>
      </w:r>
      <w:r w:rsidR="00831898" w:rsidRPr="00123673">
        <w:rPr>
          <w:rFonts w:asciiTheme="majorBidi" w:hAnsiTheme="majorBidi" w:cstheme="majorBidi"/>
          <w:sz w:val="24"/>
          <w:szCs w:val="24"/>
        </w:rPr>
        <w:t>tikšanās Konsultatīvās nodaļas speciālisti</w:t>
      </w:r>
      <w:r w:rsidR="003146EF" w:rsidRPr="00123673">
        <w:rPr>
          <w:rFonts w:asciiTheme="majorBidi" w:hAnsiTheme="majorBidi" w:cstheme="majorBidi"/>
          <w:sz w:val="24"/>
          <w:szCs w:val="24"/>
        </w:rPr>
        <w:t xml:space="preserve"> ieg</w:t>
      </w:r>
      <w:r w:rsidR="00831898" w:rsidRPr="00123673">
        <w:rPr>
          <w:rFonts w:asciiTheme="majorBidi" w:hAnsiTheme="majorBidi" w:cstheme="majorBidi"/>
          <w:sz w:val="24"/>
          <w:szCs w:val="24"/>
        </w:rPr>
        <w:t xml:space="preserve">uva </w:t>
      </w:r>
      <w:r w:rsidR="003146EF" w:rsidRPr="00123673">
        <w:rPr>
          <w:rFonts w:asciiTheme="majorBidi" w:hAnsiTheme="majorBidi" w:cstheme="majorBidi"/>
          <w:sz w:val="24"/>
          <w:szCs w:val="24"/>
        </w:rPr>
        <w:t xml:space="preserve">informāciju par bērnu saskarsmes grūtību un uzvedības problēmu izpausmēm skolā vai </w:t>
      </w:r>
      <w:r w:rsidR="00543A03" w:rsidRPr="00123673">
        <w:rPr>
          <w:rFonts w:asciiTheme="majorBidi" w:hAnsiTheme="majorBidi" w:cstheme="majorBidi"/>
          <w:sz w:val="24"/>
          <w:szCs w:val="24"/>
        </w:rPr>
        <w:t>bērnudārzā</w:t>
      </w:r>
      <w:r w:rsidR="003146EF" w:rsidRPr="00123673">
        <w:rPr>
          <w:rFonts w:asciiTheme="majorBidi" w:hAnsiTheme="majorBidi" w:cstheme="majorBidi"/>
          <w:sz w:val="24"/>
          <w:szCs w:val="24"/>
        </w:rPr>
        <w:t xml:space="preserve">, </w:t>
      </w:r>
      <w:r w:rsidR="000E71AF" w:rsidRPr="00123673">
        <w:rPr>
          <w:rFonts w:asciiTheme="majorBidi" w:hAnsiTheme="majorBidi" w:cstheme="majorBidi"/>
          <w:sz w:val="24"/>
          <w:szCs w:val="24"/>
        </w:rPr>
        <w:t xml:space="preserve">kā arī nepieciešamības gadījumā iepazinās ar </w:t>
      </w:r>
      <w:r w:rsidR="003146EF" w:rsidRPr="00123673">
        <w:rPr>
          <w:rFonts w:asciiTheme="majorBidi" w:hAnsiTheme="majorBidi" w:cstheme="majorBidi"/>
          <w:sz w:val="24"/>
          <w:szCs w:val="24"/>
        </w:rPr>
        <w:t xml:space="preserve">sociālo dienestu vai citu valsts vai pašvaldības iestāžu pārstāvju </w:t>
      </w:r>
      <w:r w:rsidR="00831898" w:rsidRPr="00123673">
        <w:rPr>
          <w:rFonts w:asciiTheme="majorBidi" w:hAnsiTheme="majorBidi" w:cstheme="majorBidi"/>
          <w:sz w:val="24"/>
          <w:szCs w:val="24"/>
        </w:rPr>
        <w:t xml:space="preserve">pieredzi </w:t>
      </w:r>
      <w:r w:rsidR="000E71AF" w:rsidRPr="00123673">
        <w:rPr>
          <w:rFonts w:asciiTheme="majorBidi" w:hAnsiTheme="majorBidi" w:cstheme="majorBidi"/>
          <w:sz w:val="24"/>
          <w:szCs w:val="24"/>
        </w:rPr>
        <w:t>darbā ar ģimeni</w:t>
      </w:r>
      <w:r w:rsidR="003146EF" w:rsidRPr="00123673">
        <w:rPr>
          <w:rFonts w:asciiTheme="majorBidi" w:hAnsiTheme="majorBidi" w:cstheme="majorBidi"/>
          <w:sz w:val="24"/>
          <w:szCs w:val="24"/>
        </w:rPr>
        <w:t>.</w:t>
      </w:r>
    </w:p>
    <w:p w14:paraId="36A1ACBE" w14:textId="743EB8E8" w:rsidR="00CB58CE" w:rsidRPr="00123673" w:rsidRDefault="00FE5074" w:rsidP="00AE2FB8">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28EFCD13" wp14:editId="129B17E3">
            <wp:extent cx="707390" cy="353695"/>
            <wp:effectExtent l="0" t="0" r="0" b="8255"/>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bookmarkStart w:id="2" w:name="_Hlk510621385"/>
      <w:r w:rsidR="00F04491" w:rsidRPr="00123673">
        <w:rPr>
          <w:rFonts w:asciiTheme="majorBidi" w:hAnsiTheme="majorBidi" w:cstheme="majorBidi"/>
          <w:sz w:val="24"/>
          <w:szCs w:val="24"/>
        </w:rPr>
        <w:t>No 2023. gada 1. oktobra līdz 30. novembrim p</w:t>
      </w:r>
      <w:r w:rsidR="00543A03" w:rsidRPr="00123673">
        <w:rPr>
          <w:rFonts w:asciiTheme="majorBidi" w:hAnsiTheme="majorBidi" w:cstheme="majorBidi"/>
          <w:sz w:val="24"/>
          <w:szCs w:val="24"/>
        </w:rPr>
        <w:t>ēc konsultācij</w:t>
      </w:r>
      <w:r w:rsidR="00F04491" w:rsidRPr="00123673">
        <w:rPr>
          <w:rFonts w:asciiTheme="majorBidi" w:hAnsiTheme="majorBidi" w:cstheme="majorBidi"/>
          <w:sz w:val="24"/>
          <w:szCs w:val="24"/>
        </w:rPr>
        <w:t xml:space="preserve">ām </w:t>
      </w:r>
      <w:r w:rsidR="00543A03" w:rsidRPr="00123673">
        <w:rPr>
          <w:rFonts w:asciiTheme="majorBidi" w:hAnsiTheme="majorBidi" w:cstheme="majorBidi"/>
          <w:sz w:val="24"/>
          <w:szCs w:val="24"/>
        </w:rPr>
        <w:t>un starpprofesionāļu diskusijām</w:t>
      </w:r>
      <w:r w:rsidR="00F04491" w:rsidRPr="00123673">
        <w:rPr>
          <w:rFonts w:asciiTheme="majorBidi" w:hAnsiTheme="majorBidi" w:cstheme="majorBidi"/>
          <w:sz w:val="24"/>
          <w:szCs w:val="24"/>
        </w:rPr>
        <w:t xml:space="preserve"> 26 bērniem (6 meitenēm un 20 zēniem) </w:t>
      </w:r>
      <w:r w:rsidR="003146EF" w:rsidRPr="00123673">
        <w:rPr>
          <w:rFonts w:asciiTheme="majorBidi" w:hAnsiTheme="majorBidi" w:cstheme="majorBidi"/>
          <w:sz w:val="24"/>
          <w:szCs w:val="24"/>
        </w:rPr>
        <w:t xml:space="preserve">tika izstrādātas </w:t>
      </w:r>
      <w:r w:rsidR="00F04491" w:rsidRPr="00123673">
        <w:rPr>
          <w:rFonts w:asciiTheme="majorBidi" w:hAnsiTheme="majorBidi" w:cstheme="majorBidi"/>
          <w:sz w:val="24"/>
          <w:szCs w:val="24"/>
        </w:rPr>
        <w:t xml:space="preserve">individuālas </w:t>
      </w:r>
      <w:r w:rsidR="003146EF" w:rsidRPr="00123673">
        <w:rPr>
          <w:rFonts w:asciiTheme="majorBidi" w:hAnsiTheme="majorBidi" w:cstheme="majorBidi"/>
          <w:sz w:val="24"/>
          <w:szCs w:val="24"/>
        </w:rPr>
        <w:t xml:space="preserve">atbalsta programmas. </w:t>
      </w:r>
    </w:p>
    <w:p w14:paraId="343EE698" w14:textId="02F16473" w:rsidR="00154E81" w:rsidRPr="00123673" w:rsidRDefault="00154E81" w:rsidP="00154E81">
      <w:pPr>
        <w:ind w:firstLine="720"/>
        <w:jc w:val="both"/>
        <w:rPr>
          <w:rFonts w:asciiTheme="majorBidi" w:hAnsiTheme="majorBidi" w:cstheme="majorBidi"/>
          <w:sz w:val="24"/>
          <w:szCs w:val="24"/>
        </w:rPr>
      </w:pPr>
      <w:r w:rsidRPr="00123673">
        <w:rPr>
          <w:rFonts w:asciiTheme="majorBidi" w:hAnsiTheme="majorBidi" w:cstheme="majorBidi"/>
          <w:noProof/>
          <w:sz w:val="24"/>
          <w:szCs w:val="24"/>
          <w:lang w:eastAsia="en-GB"/>
        </w:rPr>
        <w:t>Savukārt Konsultatīvās nodaļas darbības l</w:t>
      </w:r>
      <w:r w:rsidRPr="00123673">
        <w:rPr>
          <w:rFonts w:asciiTheme="majorBidi" w:hAnsiTheme="majorBidi" w:cstheme="majorBidi"/>
          <w:sz w:val="24"/>
          <w:szCs w:val="24"/>
        </w:rPr>
        <w:t>aikā</w:t>
      </w:r>
      <w:r w:rsidRPr="00123673">
        <w:rPr>
          <w:rFonts w:asciiTheme="majorBidi" w:hAnsiTheme="majorBidi" w:cstheme="majorBidi"/>
          <w:sz w:val="24"/>
          <w:szCs w:val="24"/>
        </w:rPr>
        <w:t xml:space="preserve"> kopumā (</w:t>
      </w:r>
      <w:r w:rsidRPr="00123673">
        <w:rPr>
          <w:rFonts w:asciiTheme="majorBidi" w:hAnsiTheme="majorBidi" w:cstheme="majorBidi"/>
          <w:sz w:val="24"/>
          <w:szCs w:val="24"/>
        </w:rPr>
        <w:t>no 2016. gada 1. novembra līdz 2023. gada 30. novembrim</w:t>
      </w:r>
      <w:r w:rsidRPr="00123673">
        <w:rPr>
          <w:rFonts w:asciiTheme="majorBidi" w:hAnsiTheme="majorBidi" w:cstheme="majorBidi"/>
          <w:sz w:val="24"/>
          <w:szCs w:val="24"/>
        </w:rPr>
        <w:t xml:space="preserve">) </w:t>
      </w:r>
      <w:r w:rsidRPr="00123673">
        <w:rPr>
          <w:rFonts w:asciiTheme="majorBidi" w:hAnsiTheme="majorBidi" w:cstheme="majorBidi"/>
          <w:sz w:val="24"/>
          <w:szCs w:val="24"/>
        </w:rPr>
        <w:t xml:space="preserve">starpprofesionāļu komanda izstrādāja atbalsta programmas 1754 bērniem </w:t>
      </w:r>
      <w:r w:rsidRPr="00123673">
        <w:rPr>
          <w:rFonts w:asciiTheme="majorBidi" w:hAnsiTheme="majorBidi" w:cstheme="majorBidi"/>
          <w:sz w:val="24"/>
          <w:szCs w:val="24"/>
        </w:rPr>
        <w:t>ar mērķi koriģēt viņu uzvedību</w:t>
      </w:r>
      <w:r w:rsidRPr="00123673">
        <w:rPr>
          <w:rFonts w:asciiTheme="majorBidi" w:hAnsiTheme="majorBidi" w:cstheme="majorBidi"/>
          <w:sz w:val="24"/>
          <w:szCs w:val="24"/>
        </w:rPr>
        <w:t xml:space="preserve">, no kurām 490 (28%) bija izstrādātas meitenēm un 1264 (72%) zēniem. </w:t>
      </w:r>
    </w:p>
    <w:p w14:paraId="5F2B22BF" w14:textId="7916333F" w:rsidR="00130890" w:rsidRPr="00123673" w:rsidRDefault="00154E81" w:rsidP="00154E81">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63B8F577" wp14:editId="49ADC08E">
            <wp:extent cx="707390" cy="353695"/>
            <wp:effectExtent l="0" t="0" r="0" b="8255"/>
            <wp:docPr id="12953159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3146EF" w:rsidRPr="00123673">
        <w:rPr>
          <w:rFonts w:asciiTheme="majorBidi" w:hAnsiTheme="majorBidi" w:cstheme="majorBidi"/>
          <w:sz w:val="24"/>
          <w:szCs w:val="24"/>
        </w:rPr>
        <w:t xml:space="preserve">Izvērtējot </w:t>
      </w:r>
      <w:r w:rsidR="005F5ADB" w:rsidRPr="00123673">
        <w:rPr>
          <w:rFonts w:asciiTheme="majorBidi" w:hAnsiTheme="majorBidi" w:cstheme="majorBidi"/>
          <w:sz w:val="24"/>
          <w:szCs w:val="24"/>
        </w:rPr>
        <w:t>reģionus</w:t>
      </w:r>
      <w:r w:rsidR="003146EF" w:rsidRPr="00123673">
        <w:rPr>
          <w:rFonts w:asciiTheme="majorBidi" w:hAnsiTheme="majorBidi" w:cstheme="majorBidi"/>
          <w:sz w:val="24"/>
          <w:szCs w:val="24"/>
        </w:rPr>
        <w:t>, no kur</w:t>
      </w:r>
      <w:r w:rsidR="005F5ADB" w:rsidRPr="00123673">
        <w:rPr>
          <w:rFonts w:asciiTheme="majorBidi" w:hAnsiTheme="majorBidi" w:cstheme="majorBidi"/>
          <w:sz w:val="24"/>
          <w:szCs w:val="24"/>
        </w:rPr>
        <w:t>iem</w:t>
      </w:r>
      <w:r w:rsidR="003146EF" w:rsidRPr="00123673">
        <w:rPr>
          <w:rFonts w:asciiTheme="majorBidi" w:hAnsiTheme="majorBidi" w:cstheme="majorBidi"/>
          <w:sz w:val="24"/>
          <w:szCs w:val="24"/>
        </w:rPr>
        <w:t xml:space="preserve"> ir nākuši bērni, kam izstrādātas atbalsta programmas, var secināt, </w:t>
      </w:r>
      <w:r w:rsidR="00C634A2" w:rsidRPr="00123673">
        <w:rPr>
          <w:rFonts w:asciiTheme="majorBidi" w:hAnsiTheme="majorBidi" w:cstheme="majorBidi"/>
          <w:sz w:val="24"/>
          <w:szCs w:val="24"/>
        </w:rPr>
        <w:t>ka l</w:t>
      </w:r>
      <w:r w:rsidR="003146EF" w:rsidRPr="00123673">
        <w:rPr>
          <w:rFonts w:asciiTheme="majorBidi" w:hAnsiTheme="majorBidi" w:cstheme="majorBidi"/>
          <w:sz w:val="24"/>
          <w:szCs w:val="24"/>
        </w:rPr>
        <w:t xml:space="preserve">ielākā daļa atbalsta programmu izstrādātas bērniem </w:t>
      </w:r>
      <w:r w:rsidR="00F23F7B" w:rsidRPr="00123673">
        <w:rPr>
          <w:rFonts w:asciiTheme="majorBidi" w:hAnsiTheme="majorBidi" w:cstheme="majorBidi"/>
          <w:sz w:val="24"/>
          <w:szCs w:val="24"/>
        </w:rPr>
        <w:t xml:space="preserve">no Pierīgas plānošanas reģiona. </w:t>
      </w:r>
      <w:r w:rsidR="003146EF" w:rsidRPr="00123673">
        <w:rPr>
          <w:rFonts w:asciiTheme="majorBidi" w:hAnsiTheme="majorBidi" w:cstheme="majorBidi"/>
          <w:sz w:val="24"/>
          <w:szCs w:val="24"/>
        </w:rPr>
        <w:t xml:space="preserve">Skat. plašāku informāciju par atbalsta programmu sadalījumu pēc dzīvesvietas attēlā Nr. 1.  </w:t>
      </w:r>
    </w:p>
    <w:p w14:paraId="443D79F9" w14:textId="281CB522" w:rsidR="0069634F" w:rsidRPr="00123673" w:rsidRDefault="00302851" w:rsidP="000E71AF">
      <w:pPr>
        <w:jc w:val="center"/>
        <w:rPr>
          <w:rFonts w:asciiTheme="majorBidi" w:eastAsia="Calibr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0E0DB3CA" wp14:editId="5EBBF743">
            <wp:extent cx="4899660" cy="1661160"/>
            <wp:effectExtent l="0" t="0" r="15240" b="1524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7D0E71" w14:textId="77777777" w:rsidR="0069634F" w:rsidRPr="00123673" w:rsidRDefault="0069634F" w:rsidP="002B7BE6">
      <w:pPr>
        <w:jc w:val="center"/>
        <w:rPr>
          <w:rFonts w:asciiTheme="majorBidi" w:hAnsiTheme="majorBidi" w:cstheme="majorBidi"/>
          <w:i/>
          <w:iCs/>
          <w:sz w:val="24"/>
          <w:szCs w:val="24"/>
        </w:rPr>
      </w:pPr>
      <w:r w:rsidRPr="00123673">
        <w:rPr>
          <w:rFonts w:asciiTheme="majorBidi" w:hAnsiTheme="majorBidi" w:cstheme="majorBidi"/>
          <w:i/>
          <w:iCs/>
          <w:sz w:val="24"/>
          <w:szCs w:val="24"/>
        </w:rPr>
        <w:t>Attēls Nr. 1. Izstrādātās atbalsta programmas pa reģioniem.</w:t>
      </w:r>
    </w:p>
    <w:p w14:paraId="69C27405" w14:textId="77777777" w:rsidR="00C634A2" w:rsidRPr="00123673" w:rsidRDefault="00C634A2" w:rsidP="00F848EF">
      <w:pPr>
        <w:ind w:firstLine="720"/>
        <w:jc w:val="both"/>
        <w:rPr>
          <w:rFonts w:asciiTheme="majorBidi" w:eastAsia="Calibri" w:hAnsiTheme="majorBidi" w:cstheme="majorBidi"/>
          <w:sz w:val="24"/>
          <w:szCs w:val="24"/>
        </w:rPr>
      </w:pPr>
    </w:p>
    <w:p w14:paraId="4F33F6E3" w14:textId="3D5572D6" w:rsidR="00C634A2" w:rsidRPr="00123673" w:rsidRDefault="00C634A2" w:rsidP="00C634A2">
      <w:pPr>
        <w:ind w:firstLine="720"/>
        <w:jc w:val="both"/>
        <w:rPr>
          <w:rFonts w:asciiTheme="majorBidi" w:hAnsiTheme="majorBidi" w:cstheme="majorBidi"/>
          <w:sz w:val="24"/>
          <w:szCs w:val="24"/>
        </w:rPr>
      </w:pPr>
      <w:r w:rsidRPr="00123673">
        <w:rPr>
          <w:rFonts w:asciiTheme="majorBidi" w:eastAsia="Calibri" w:hAnsiTheme="majorBidi" w:cstheme="majorBidi"/>
          <w:sz w:val="24"/>
          <w:szCs w:val="24"/>
        </w:rPr>
        <w:t>Lai arī šajā pārskat</w:t>
      </w:r>
      <w:r w:rsidRPr="00123673">
        <w:rPr>
          <w:rFonts w:asciiTheme="majorBidi" w:eastAsia="Calibri" w:hAnsiTheme="majorBidi" w:cstheme="majorBidi"/>
          <w:sz w:val="24"/>
          <w:szCs w:val="24"/>
        </w:rPr>
        <w:t>a periodā nav izstrādātas atbalsta programmas bērniem no Kurzemes un Latgales plānošanas reģioniem</w:t>
      </w:r>
      <w:r w:rsidRPr="00123673">
        <w:rPr>
          <w:rFonts w:asciiTheme="majorBidi" w:eastAsia="Calibri" w:hAnsiTheme="majorBidi" w:cstheme="majorBidi"/>
          <w:sz w:val="24"/>
          <w:szCs w:val="24"/>
        </w:rPr>
        <w:t xml:space="preserve">, </w:t>
      </w:r>
      <w:r w:rsidR="00154E81" w:rsidRPr="00123673">
        <w:rPr>
          <w:rFonts w:asciiTheme="majorBidi" w:eastAsia="Calibri" w:hAnsiTheme="majorBidi" w:cstheme="majorBidi"/>
          <w:sz w:val="24"/>
          <w:szCs w:val="24"/>
        </w:rPr>
        <w:t>Konsultatīvās nodaļas darbības</w:t>
      </w:r>
      <w:r w:rsidRPr="00123673">
        <w:rPr>
          <w:rFonts w:asciiTheme="majorBidi" w:eastAsia="Calibri" w:hAnsiTheme="majorBidi" w:cstheme="majorBidi"/>
          <w:sz w:val="24"/>
          <w:szCs w:val="24"/>
        </w:rPr>
        <w:t xml:space="preserve"> laikā kopumā 8% atbalsta programmu bija izstrādātas bērniem no Kurzemes un 5% no Latgales. Tomēr tāpat kā šajā progresa pārskata periodā </w:t>
      </w:r>
      <w:r w:rsidRPr="00123673">
        <w:rPr>
          <w:rFonts w:asciiTheme="majorBidi" w:hAnsiTheme="majorBidi" w:cstheme="majorBidi"/>
          <w:sz w:val="24"/>
          <w:szCs w:val="24"/>
        </w:rPr>
        <w:t xml:space="preserve">lielākā daļa atbalsta programmu bija izstrādātas bērniem no Rīgas un Pierīgas plānošanas reģioniem. Skat. plašāku informāciju par atbalsta programmu sadalījumu pēc dzīvesvietas attēlā Nr. </w:t>
      </w:r>
      <w:r w:rsidRPr="00123673">
        <w:rPr>
          <w:rFonts w:asciiTheme="majorBidi" w:hAnsiTheme="majorBidi" w:cstheme="majorBidi"/>
          <w:sz w:val="24"/>
          <w:szCs w:val="24"/>
        </w:rPr>
        <w:t>2</w:t>
      </w:r>
      <w:r w:rsidRPr="00123673">
        <w:rPr>
          <w:rFonts w:asciiTheme="majorBidi" w:hAnsiTheme="majorBidi" w:cstheme="majorBidi"/>
          <w:sz w:val="24"/>
          <w:szCs w:val="24"/>
        </w:rPr>
        <w:t xml:space="preserve">.  </w:t>
      </w:r>
    </w:p>
    <w:p w14:paraId="17934D17" w14:textId="77777777" w:rsidR="00C634A2" w:rsidRPr="00123673" w:rsidRDefault="00C634A2" w:rsidP="00C634A2">
      <w:pPr>
        <w:ind w:firstLine="720"/>
        <w:jc w:val="both"/>
        <w:rPr>
          <w:rFonts w:asciiTheme="majorBidi" w:hAnsiTheme="majorBidi" w:cstheme="majorBidi"/>
          <w:sz w:val="24"/>
          <w:szCs w:val="24"/>
        </w:rPr>
      </w:pPr>
    </w:p>
    <w:p w14:paraId="0901310B" w14:textId="77777777" w:rsidR="00C634A2" w:rsidRPr="00123673" w:rsidRDefault="00C634A2" w:rsidP="00C634A2">
      <w:pPr>
        <w:jc w:val="center"/>
        <w:rPr>
          <w:rFonts w:asciiTheme="majorBidi" w:eastAsia="Calibr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6A485F08" wp14:editId="75729C41">
            <wp:extent cx="5234940" cy="1691640"/>
            <wp:effectExtent l="0" t="0" r="3810" b="3810"/>
            <wp:docPr id="2092451921" name="Diagramma 20924519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C323A1" w14:textId="39CAC514" w:rsidR="00C634A2" w:rsidRPr="00123673" w:rsidRDefault="00C634A2" w:rsidP="00C634A2">
      <w:pPr>
        <w:jc w:val="center"/>
        <w:rPr>
          <w:rFonts w:asciiTheme="majorBidi" w:hAnsiTheme="majorBidi" w:cstheme="majorBidi"/>
          <w:i/>
          <w:iCs/>
          <w:sz w:val="24"/>
          <w:szCs w:val="24"/>
        </w:rPr>
      </w:pPr>
      <w:r w:rsidRPr="00123673">
        <w:rPr>
          <w:rFonts w:asciiTheme="majorBidi" w:hAnsiTheme="majorBidi" w:cstheme="majorBidi"/>
          <w:i/>
          <w:iCs/>
          <w:sz w:val="24"/>
          <w:szCs w:val="24"/>
        </w:rPr>
        <w:t xml:space="preserve">Attēls Nr. </w:t>
      </w:r>
      <w:r w:rsidRPr="00123673">
        <w:rPr>
          <w:rFonts w:asciiTheme="majorBidi" w:hAnsiTheme="majorBidi" w:cstheme="majorBidi"/>
          <w:i/>
          <w:iCs/>
          <w:sz w:val="24"/>
          <w:szCs w:val="24"/>
        </w:rPr>
        <w:t>2</w:t>
      </w:r>
      <w:r w:rsidRPr="00123673">
        <w:rPr>
          <w:rFonts w:asciiTheme="majorBidi" w:hAnsiTheme="majorBidi" w:cstheme="majorBidi"/>
          <w:i/>
          <w:iCs/>
          <w:sz w:val="24"/>
          <w:szCs w:val="24"/>
        </w:rPr>
        <w:t>. Izstrādātās atbalsta programmas pa reģioniem.</w:t>
      </w:r>
    </w:p>
    <w:p w14:paraId="1F9568E9" w14:textId="676CCD91" w:rsidR="00C634A2" w:rsidRPr="00123673" w:rsidRDefault="00C634A2" w:rsidP="00C634A2">
      <w:pPr>
        <w:ind w:firstLine="709"/>
        <w:jc w:val="both"/>
        <w:rPr>
          <w:rFonts w:asciiTheme="majorBidi" w:eastAsia="Calibri" w:hAnsiTheme="majorBidi" w:cstheme="majorBidi"/>
          <w:sz w:val="24"/>
          <w:szCs w:val="24"/>
        </w:rPr>
      </w:pPr>
      <w:r w:rsidRPr="00123673">
        <w:rPr>
          <w:rFonts w:asciiTheme="majorBidi" w:hAnsiTheme="majorBidi" w:cstheme="majorBidi"/>
          <w:sz w:val="24"/>
          <w:szCs w:val="24"/>
        </w:rPr>
        <w:t xml:space="preserve"> </w:t>
      </w:r>
    </w:p>
    <w:p w14:paraId="4A01EC41" w14:textId="01E150DD" w:rsidR="00C53A08" w:rsidRPr="00123673" w:rsidRDefault="000F04C3" w:rsidP="00C634A2">
      <w:pPr>
        <w:ind w:firstLine="720"/>
        <w:jc w:val="both"/>
        <w:rPr>
          <w:rFonts w:asciiTheme="majorBidi" w:eastAsia="Calibri" w:hAnsiTheme="majorBidi" w:cstheme="majorBidi"/>
          <w:sz w:val="24"/>
          <w:szCs w:val="24"/>
        </w:rPr>
      </w:pPr>
      <w:r w:rsidRPr="00123673">
        <w:rPr>
          <w:rFonts w:asciiTheme="majorBidi" w:eastAsia="Calibri" w:hAnsiTheme="majorBidi" w:cstheme="majorBidi"/>
          <w:sz w:val="24"/>
          <w:szCs w:val="24"/>
        </w:rPr>
        <w:t xml:space="preserve">Atbalsta programmu izstrādei pārskata periodā tika pieteikti </w:t>
      </w:r>
      <w:r w:rsidR="006E1C55" w:rsidRPr="00123673">
        <w:rPr>
          <w:rFonts w:asciiTheme="majorBidi" w:eastAsia="Calibri" w:hAnsiTheme="majorBidi" w:cstheme="majorBidi"/>
          <w:sz w:val="24"/>
          <w:szCs w:val="24"/>
        </w:rPr>
        <w:t>3</w:t>
      </w:r>
      <w:r w:rsidRPr="00123673">
        <w:rPr>
          <w:rFonts w:asciiTheme="majorBidi" w:eastAsia="Calibri" w:hAnsiTheme="majorBidi" w:cstheme="majorBidi"/>
          <w:sz w:val="24"/>
          <w:szCs w:val="24"/>
        </w:rPr>
        <w:t xml:space="preserve"> – 1</w:t>
      </w:r>
      <w:r w:rsidR="00B44E97" w:rsidRPr="00123673">
        <w:rPr>
          <w:rFonts w:asciiTheme="majorBidi" w:eastAsia="Calibri" w:hAnsiTheme="majorBidi" w:cstheme="majorBidi"/>
          <w:sz w:val="24"/>
          <w:szCs w:val="24"/>
        </w:rPr>
        <w:t>6</w:t>
      </w:r>
      <w:r w:rsidRPr="00123673">
        <w:rPr>
          <w:rFonts w:asciiTheme="majorBidi" w:eastAsia="Calibri" w:hAnsiTheme="majorBidi" w:cstheme="majorBidi"/>
          <w:sz w:val="24"/>
          <w:szCs w:val="24"/>
        </w:rPr>
        <w:t xml:space="preserve"> gadus veci bērni</w:t>
      </w:r>
      <w:r w:rsidR="00D929A1" w:rsidRPr="00123673">
        <w:rPr>
          <w:rFonts w:asciiTheme="majorBidi" w:eastAsia="Calibri" w:hAnsiTheme="majorBidi" w:cstheme="majorBidi"/>
          <w:sz w:val="24"/>
          <w:szCs w:val="24"/>
        </w:rPr>
        <w:t xml:space="preserve">, </w:t>
      </w:r>
      <w:r w:rsidR="00985DAB" w:rsidRPr="00123673">
        <w:rPr>
          <w:rFonts w:asciiTheme="majorBidi" w:eastAsia="Calibri" w:hAnsiTheme="majorBidi" w:cstheme="majorBidi"/>
          <w:sz w:val="24"/>
          <w:szCs w:val="24"/>
        </w:rPr>
        <w:t xml:space="preserve">bērnu vidējais vecums </w:t>
      </w:r>
      <w:r w:rsidR="00154E81" w:rsidRPr="00123673">
        <w:rPr>
          <w:rFonts w:asciiTheme="majorBidi" w:eastAsia="Calibri" w:hAnsiTheme="majorBidi" w:cstheme="majorBidi"/>
          <w:sz w:val="24"/>
          <w:szCs w:val="24"/>
        </w:rPr>
        <w:t>bija</w:t>
      </w:r>
      <w:r w:rsidR="00985DAB" w:rsidRPr="00123673">
        <w:rPr>
          <w:rFonts w:asciiTheme="majorBidi" w:eastAsia="Calibri" w:hAnsiTheme="majorBidi" w:cstheme="majorBidi"/>
          <w:sz w:val="24"/>
          <w:szCs w:val="24"/>
        </w:rPr>
        <w:t xml:space="preserve"> </w:t>
      </w:r>
      <w:r w:rsidR="00A93B62" w:rsidRPr="00123673">
        <w:rPr>
          <w:rFonts w:asciiTheme="majorBidi" w:eastAsia="Calibri" w:hAnsiTheme="majorBidi" w:cstheme="majorBidi"/>
          <w:sz w:val="24"/>
          <w:szCs w:val="24"/>
        </w:rPr>
        <w:t>10.7</w:t>
      </w:r>
      <w:r w:rsidR="00D929A1" w:rsidRPr="00123673">
        <w:rPr>
          <w:rFonts w:asciiTheme="majorBidi" w:eastAsia="Calibri" w:hAnsiTheme="majorBidi" w:cstheme="majorBidi"/>
          <w:sz w:val="24"/>
          <w:szCs w:val="24"/>
        </w:rPr>
        <w:t xml:space="preserve"> </w:t>
      </w:r>
      <w:r w:rsidR="00331FEE" w:rsidRPr="00123673">
        <w:rPr>
          <w:rFonts w:asciiTheme="majorBidi" w:eastAsia="Calibri" w:hAnsiTheme="majorBidi" w:cstheme="majorBidi"/>
          <w:sz w:val="24"/>
          <w:szCs w:val="24"/>
        </w:rPr>
        <w:t>gadi</w:t>
      </w:r>
      <w:r w:rsidR="00C634A2" w:rsidRPr="00123673">
        <w:rPr>
          <w:rFonts w:asciiTheme="majorBidi" w:eastAsia="Calibri" w:hAnsiTheme="majorBidi" w:cstheme="majorBidi"/>
          <w:sz w:val="24"/>
          <w:szCs w:val="24"/>
        </w:rPr>
        <w:t xml:space="preserve">, kas bija augstāks nekā vidējais bērnu vecums </w:t>
      </w:r>
      <w:r w:rsidR="00154E81" w:rsidRPr="00123673">
        <w:rPr>
          <w:rFonts w:asciiTheme="majorBidi" w:eastAsia="Calibri" w:hAnsiTheme="majorBidi" w:cstheme="majorBidi"/>
          <w:sz w:val="24"/>
          <w:szCs w:val="24"/>
        </w:rPr>
        <w:t>Konsultatīvās nodaļas darbības</w:t>
      </w:r>
      <w:r w:rsidR="00C634A2" w:rsidRPr="00123673">
        <w:rPr>
          <w:rFonts w:asciiTheme="majorBidi" w:eastAsia="Calibri" w:hAnsiTheme="majorBidi" w:cstheme="majorBidi"/>
          <w:sz w:val="24"/>
          <w:szCs w:val="24"/>
        </w:rPr>
        <w:t xml:space="preserve"> laikā, t.i. 9.4 gadi. Arī bērnu vecuma amplitūda kopumā bija plašāka - </w:t>
      </w:r>
      <w:r w:rsidR="00C634A2" w:rsidRPr="00123673">
        <w:rPr>
          <w:rFonts w:asciiTheme="majorBidi" w:eastAsia="Calibri" w:hAnsiTheme="majorBidi" w:cstheme="majorBidi"/>
          <w:sz w:val="24"/>
          <w:szCs w:val="24"/>
        </w:rPr>
        <w:t>2 – 17 gad</w:t>
      </w:r>
      <w:r w:rsidR="00C634A2" w:rsidRPr="00123673">
        <w:rPr>
          <w:rFonts w:asciiTheme="majorBidi" w:eastAsia="Calibri" w:hAnsiTheme="majorBidi" w:cstheme="majorBidi"/>
          <w:sz w:val="24"/>
          <w:szCs w:val="24"/>
        </w:rPr>
        <w:t>i.</w:t>
      </w:r>
      <w:r w:rsidR="00C634A2" w:rsidRPr="00123673">
        <w:rPr>
          <w:rFonts w:asciiTheme="majorBidi" w:eastAsia="Calibri" w:hAnsiTheme="majorBidi" w:cstheme="majorBidi"/>
          <w:sz w:val="24"/>
          <w:szCs w:val="24"/>
        </w:rPr>
        <w:t xml:space="preserve"> </w:t>
      </w:r>
    </w:p>
    <w:p w14:paraId="7EEA9695" w14:textId="342089C1" w:rsidR="00302851" w:rsidRPr="00123673" w:rsidRDefault="00302851" w:rsidP="000E71AF">
      <w:pPr>
        <w:ind w:firstLine="720"/>
        <w:jc w:val="both"/>
        <w:rPr>
          <w:rFonts w:asciiTheme="majorBidi" w:eastAsia="Calibri" w:hAnsiTheme="majorBidi" w:cstheme="majorBidi"/>
          <w:sz w:val="24"/>
          <w:szCs w:val="24"/>
        </w:rPr>
      </w:pPr>
      <w:r w:rsidRPr="00123673">
        <w:rPr>
          <w:rFonts w:asciiTheme="majorBidi" w:eastAsia="Calibri" w:hAnsiTheme="majorBidi" w:cstheme="majorBidi"/>
          <w:sz w:val="24"/>
          <w:szCs w:val="24"/>
        </w:rPr>
        <w:t xml:space="preserve"> Skat. plašāku informāciju par atbalsta programmu sadalījumu bērnu vecuma grupās pārskata periodā </w:t>
      </w:r>
      <w:r w:rsidR="00154E81" w:rsidRPr="00123673">
        <w:rPr>
          <w:rFonts w:asciiTheme="majorBidi" w:eastAsia="Calibri" w:hAnsiTheme="majorBidi" w:cstheme="majorBidi"/>
          <w:sz w:val="24"/>
          <w:szCs w:val="24"/>
        </w:rPr>
        <w:t xml:space="preserve">skat. </w:t>
      </w:r>
      <w:r w:rsidRPr="00123673">
        <w:rPr>
          <w:rFonts w:asciiTheme="majorBidi" w:eastAsia="Calibri" w:hAnsiTheme="majorBidi" w:cstheme="majorBidi"/>
          <w:sz w:val="24"/>
          <w:szCs w:val="24"/>
        </w:rPr>
        <w:t xml:space="preserve">attēlā Nr. </w:t>
      </w:r>
      <w:r w:rsidR="00C634A2" w:rsidRPr="00123673">
        <w:rPr>
          <w:rFonts w:asciiTheme="majorBidi" w:eastAsia="Calibri" w:hAnsiTheme="majorBidi" w:cstheme="majorBidi"/>
          <w:sz w:val="24"/>
          <w:szCs w:val="24"/>
        </w:rPr>
        <w:t xml:space="preserve">3 un </w:t>
      </w:r>
      <w:r w:rsidR="00C634A2" w:rsidRPr="00123673">
        <w:rPr>
          <w:rFonts w:asciiTheme="majorBidi" w:eastAsia="Calibri" w:hAnsiTheme="majorBidi" w:cstheme="majorBidi"/>
          <w:sz w:val="24"/>
          <w:szCs w:val="24"/>
        </w:rPr>
        <w:t>atbalsta programmu sadalījumu bērnu vecuma grupās</w:t>
      </w:r>
      <w:r w:rsidR="00C634A2" w:rsidRPr="00123673">
        <w:rPr>
          <w:rFonts w:asciiTheme="majorBidi" w:eastAsia="Calibri" w:hAnsiTheme="majorBidi" w:cstheme="majorBidi"/>
          <w:sz w:val="24"/>
          <w:szCs w:val="24"/>
        </w:rPr>
        <w:t xml:space="preserve"> </w:t>
      </w:r>
      <w:r w:rsidR="00154E81" w:rsidRPr="00123673">
        <w:rPr>
          <w:rFonts w:asciiTheme="majorBidi" w:eastAsia="Calibri" w:hAnsiTheme="majorBidi" w:cstheme="majorBidi"/>
          <w:sz w:val="24"/>
          <w:szCs w:val="24"/>
        </w:rPr>
        <w:t>visā Konsultatīvās nodaļas darbības laikā skat.</w:t>
      </w:r>
      <w:r w:rsidR="00C634A2" w:rsidRPr="00123673">
        <w:rPr>
          <w:rFonts w:asciiTheme="majorBidi" w:eastAsia="Calibri" w:hAnsiTheme="majorBidi" w:cstheme="majorBidi"/>
          <w:sz w:val="24"/>
          <w:szCs w:val="24"/>
        </w:rPr>
        <w:t xml:space="preserve"> attēlā Nr. 4</w:t>
      </w:r>
      <w:r w:rsidRPr="00123673">
        <w:rPr>
          <w:rFonts w:asciiTheme="majorBidi" w:eastAsia="Calibri" w:hAnsiTheme="majorBidi" w:cstheme="majorBidi"/>
          <w:sz w:val="24"/>
          <w:szCs w:val="24"/>
        </w:rPr>
        <w:t xml:space="preserve">.  </w:t>
      </w:r>
    </w:p>
    <w:p w14:paraId="5F1EA0AB" w14:textId="3506AE7E" w:rsidR="00302851" w:rsidRPr="00123673" w:rsidRDefault="00302851" w:rsidP="000E71AF">
      <w:pPr>
        <w:ind w:firstLine="720"/>
        <w:jc w:val="both"/>
        <w:rPr>
          <w:rFonts w:asciiTheme="majorBidi" w:eastAsia="Calibri" w:hAnsiTheme="majorBidi" w:cstheme="majorBidi"/>
          <w:sz w:val="24"/>
          <w:szCs w:val="24"/>
        </w:rPr>
      </w:pPr>
    </w:p>
    <w:p w14:paraId="5C60E09A" w14:textId="77292819" w:rsidR="00302851" w:rsidRPr="00123673" w:rsidRDefault="00302851" w:rsidP="00C53A08">
      <w:pPr>
        <w:jc w:val="center"/>
        <w:rPr>
          <w:rFonts w:asciiTheme="majorBidi" w:eastAsia="Calibr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00F4354E" wp14:editId="7509B911">
            <wp:extent cx="5669280" cy="1562100"/>
            <wp:effectExtent l="0" t="0" r="762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FE5DCD" w14:textId="457F5F69" w:rsidR="0069634F" w:rsidRPr="00123673" w:rsidRDefault="0069634F" w:rsidP="00C53A08">
      <w:pPr>
        <w:jc w:val="center"/>
        <w:rPr>
          <w:rFonts w:asciiTheme="majorBidi" w:hAnsiTheme="majorBidi" w:cstheme="majorBidi"/>
          <w:i/>
          <w:iCs/>
          <w:sz w:val="24"/>
          <w:szCs w:val="24"/>
        </w:rPr>
      </w:pPr>
      <w:r w:rsidRPr="00123673">
        <w:rPr>
          <w:rFonts w:asciiTheme="majorBidi" w:hAnsiTheme="majorBidi" w:cstheme="majorBidi"/>
          <w:i/>
          <w:iCs/>
          <w:sz w:val="24"/>
          <w:szCs w:val="24"/>
        </w:rPr>
        <w:t>Attēls Nr.</w:t>
      </w:r>
      <w:r w:rsidR="00C634A2" w:rsidRPr="00123673">
        <w:rPr>
          <w:rFonts w:asciiTheme="majorBidi" w:hAnsiTheme="majorBidi" w:cstheme="majorBidi"/>
          <w:i/>
          <w:iCs/>
          <w:sz w:val="24"/>
          <w:szCs w:val="24"/>
        </w:rPr>
        <w:t>3</w:t>
      </w:r>
      <w:r w:rsidRPr="00123673">
        <w:rPr>
          <w:rFonts w:asciiTheme="majorBidi" w:hAnsiTheme="majorBidi" w:cstheme="majorBidi"/>
          <w:i/>
          <w:iCs/>
          <w:sz w:val="24"/>
          <w:szCs w:val="24"/>
        </w:rPr>
        <w:t xml:space="preserve"> Izstrādātās atbalsta programmas bērnu vecuma grupās.</w:t>
      </w:r>
    </w:p>
    <w:p w14:paraId="46618725" w14:textId="77777777" w:rsidR="0069634F" w:rsidRPr="00123673" w:rsidRDefault="0069634F" w:rsidP="000E71AF">
      <w:pPr>
        <w:ind w:firstLine="720"/>
        <w:jc w:val="both"/>
        <w:rPr>
          <w:rFonts w:asciiTheme="majorBidi" w:hAnsiTheme="majorBidi" w:cstheme="majorBidi"/>
          <w:sz w:val="24"/>
          <w:szCs w:val="24"/>
        </w:rPr>
      </w:pPr>
    </w:p>
    <w:p w14:paraId="3A515BEA" w14:textId="77777777" w:rsidR="00C634A2" w:rsidRPr="00123673" w:rsidRDefault="00C634A2" w:rsidP="00C634A2">
      <w:pPr>
        <w:jc w:val="center"/>
        <w:rPr>
          <w:rFonts w:asciiTheme="majorBidi" w:eastAsia="Calibr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54EB47D3" wp14:editId="612F5732">
            <wp:extent cx="5775960" cy="1943100"/>
            <wp:effectExtent l="0" t="0" r="15240" b="0"/>
            <wp:docPr id="156127592" name="Diagramma 1561275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3FE970" w14:textId="2EB78322" w:rsidR="00C634A2" w:rsidRPr="00123673" w:rsidRDefault="00C634A2" w:rsidP="00C634A2">
      <w:pPr>
        <w:jc w:val="center"/>
        <w:rPr>
          <w:rFonts w:asciiTheme="majorBidi" w:hAnsiTheme="majorBidi" w:cstheme="majorBidi"/>
          <w:i/>
          <w:iCs/>
          <w:sz w:val="24"/>
          <w:szCs w:val="24"/>
        </w:rPr>
      </w:pPr>
      <w:r w:rsidRPr="00123673">
        <w:rPr>
          <w:rFonts w:asciiTheme="majorBidi" w:hAnsiTheme="majorBidi" w:cstheme="majorBidi"/>
          <w:i/>
          <w:iCs/>
          <w:sz w:val="24"/>
          <w:szCs w:val="24"/>
        </w:rPr>
        <w:lastRenderedPageBreak/>
        <w:t>Attēls Nr.</w:t>
      </w:r>
      <w:r w:rsidRPr="00123673">
        <w:rPr>
          <w:rFonts w:asciiTheme="majorBidi" w:hAnsiTheme="majorBidi" w:cstheme="majorBidi"/>
          <w:i/>
          <w:iCs/>
          <w:sz w:val="24"/>
          <w:szCs w:val="24"/>
        </w:rPr>
        <w:t>4</w:t>
      </w:r>
      <w:r w:rsidRPr="00123673">
        <w:rPr>
          <w:rFonts w:asciiTheme="majorBidi" w:hAnsiTheme="majorBidi" w:cstheme="majorBidi"/>
          <w:i/>
          <w:iCs/>
          <w:sz w:val="24"/>
          <w:szCs w:val="24"/>
        </w:rPr>
        <w:t xml:space="preserve"> Izstrādātās atbalsta programmas bērnu vecuma grupās.</w:t>
      </w:r>
    </w:p>
    <w:p w14:paraId="180BBD7A" w14:textId="77777777" w:rsidR="00C634A2" w:rsidRPr="00123673" w:rsidRDefault="00C634A2" w:rsidP="000E71AF">
      <w:pPr>
        <w:ind w:firstLine="720"/>
        <w:jc w:val="both"/>
        <w:rPr>
          <w:rFonts w:asciiTheme="majorBidi" w:hAnsiTheme="majorBidi" w:cstheme="majorBidi"/>
          <w:sz w:val="24"/>
          <w:szCs w:val="24"/>
        </w:rPr>
      </w:pPr>
    </w:p>
    <w:p w14:paraId="0FC0C143" w14:textId="04503820" w:rsidR="00BD4B50" w:rsidRPr="00123673" w:rsidRDefault="00BD4B50" w:rsidP="000E71AF">
      <w:pPr>
        <w:ind w:firstLine="720"/>
        <w:jc w:val="both"/>
        <w:rPr>
          <w:rFonts w:asciiTheme="majorBidi" w:hAnsiTheme="majorBidi" w:cstheme="majorBidi"/>
          <w:sz w:val="24"/>
          <w:szCs w:val="24"/>
        </w:rPr>
      </w:pPr>
      <w:r w:rsidRPr="00123673">
        <w:rPr>
          <w:rFonts w:asciiTheme="majorBidi" w:hAnsiTheme="majorBidi" w:cstheme="majorBidi"/>
          <w:sz w:val="24"/>
          <w:szCs w:val="24"/>
        </w:rPr>
        <w:t xml:space="preserve">Atbalsta programmu izstrādāšanai pieteiktajiem bērniem </w:t>
      </w:r>
      <w:r w:rsidR="00EB063C" w:rsidRPr="00123673">
        <w:rPr>
          <w:rFonts w:asciiTheme="majorBidi" w:hAnsiTheme="majorBidi" w:cstheme="majorBidi"/>
          <w:sz w:val="24"/>
          <w:szCs w:val="24"/>
        </w:rPr>
        <w:t>tika konstatētas</w:t>
      </w:r>
      <w:r w:rsidRPr="00123673">
        <w:rPr>
          <w:rFonts w:asciiTheme="majorBidi" w:hAnsiTheme="majorBidi" w:cstheme="majorBidi"/>
          <w:sz w:val="24"/>
          <w:szCs w:val="24"/>
        </w:rPr>
        <w:t xml:space="preserve"> daudzveidīgas uzvedības un saskarsmes grūtības, turklāt katram bērnam </w:t>
      </w:r>
      <w:r w:rsidR="00793CD1" w:rsidRPr="00123673">
        <w:rPr>
          <w:rFonts w:asciiTheme="majorBidi" w:hAnsiTheme="majorBidi" w:cstheme="majorBidi"/>
          <w:sz w:val="24"/>
          <w:szCs w:val="24"/>
        </w:rPr>
        <w:t xml:space="preserve">bija </w:t>
      </w:r>
      <w:r w:rsidRPr="00123673">
        <w:rPr>
          <w:rFonts w:asciiTheme="majorBidi" w:hAnsiTheme="majorBidi" w:cstheme="majorBidi"/>
          <w:sz w:val="24"/>
          <w:szCs w:val="24"/>
        </w:rPr>
        <w:t>raksturīgas vairākas uzvedības un saskarsmes grūtību izpausmes.</w:t>
      </w:r>
    </w:p>
    <w:bookmarkEnd w:id="2"/>
    <w:p w14:paraId="3C271B9A" w14:textId="50B55799" w:rsidR="00013AE7" w:rsidRPr="00123673" w:rsidRDefault="00013AE7" w:rsidP="00013AE7">
      <w:pPr>
        <w:jc w:val="both"/>
        <w:rPr>
          <w:rFonts w:ascii="Times New Roman" w:hAnsi="Times New Roman"/>
          <w:sz w:val="24"/>
          <w:szCs w:val="24"/>
        </w:rPr>
      </w:pPr>
      <w:r w:rsidRPr="00123673">
        <w:rPr>
          <w:rFonts w:asciiTheme="majorBidi" w:hAnsiTheme="majorBidi" w:cstheme="majorBidi"/>
          <w:noProof/>
          <w:sz w:val="24"/>
          <w:szCs w:val="24"/>
          <w:lang w:val="en-GB" w:eastAsia="en-GB"/>
        </w:rPr>
        <w:drawing>
          <wp:inline distT="0" distB="0" distL="0" distR="0" wp14:anchorId="4B0397EE" wp14:editId="63E86D76">
            <wp:extent cx="707390" cy="353695"/>
            <wp:effectExtent l="0" t="0" r="0" b="8255"/>
            <wp:docPr id="561732213" name="Attēls 561732213" descr="Attēls, kurā ir rotaļlieta&#10;&#10;Automātiski ģenerēts apraksts ar mazu ticamī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32213" name="Attēls 561732213" descr="Attēls, kurā ir rotaļlieta&#10;&#10;Automātiski ģenerēts apraksts ar mazu ticamī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imes New Roman" w:hAnsi="Times New Roman"/>
          <w:sz w:val="24"/>
          <w:szCs w:val="24"/>
        </w:rPr>
        <w:t xml:space="preserve">Visizplatītākās problēmas gan meitenēm, gan zēniem bija uzvedības pašvadības grūtības un noteikumu neievērošana, taču lielākajai daļai bērnu bija vairākas uzvedības un saskarsmes grūtības. Plašāku informāciju skat. attēlā Nr. </w:t>
      </w:r>
      <w:r w:rsidR="00154E81" w:rsidRPr="00123673">
        <w:rPr>
          <w:rFonts w:ascii="Times New Roman" w:hAnsi="Times New Roman"/>
          <w:sz w:val="24"/>
          <w:szCs w:val="24"/>
        </w:rPr>
        <w:t>5</w:t>
      </w:r>
      <w:r w:rsidRPr="00123673">
        <w:rPr>
          <w:rFonts w:ascii="Times New Roman" w:hAnsi="Times New Roman"/>
          <w:sz w:val="24"/>
          <w:szCs w:val="24"/>
        </w:rPr>
        <w:t xml:space="preserve">.    </w:t>
      </w:r>
    </w:p>
    <w:p w14:paraId="435AACAD" w14:textId="77777777" w:rsidR="00013AE7" w:rsidRPr="00123673" w:rsidRDefault="00013AE7" w:rsidP="00013AE7">
      <w:pPr>
        <w:jc w:val="both"/>
        <w:rPr>
          <w:rFonts w:ascii="Times New Roman" w:hAnsi="Times New Roman"/>
          <w:sz w:val="24"/>
          <w:szCs w:val="24"/>
        </w:rPr>
      </w:pPr>
    </w:p>
    <w:p w14:paraId="089F3880" w14:textId="77777777" w:rsidR="00013AE7" w:rsidRPr="00123673" w:rsidRDefault="00013AE7" w:rsidP="00013AE7">
      <w:r w:rsidRPr="00123673">
        <w:rPr>
          <w:rFonts w:ascii="Times New Roman" w:hAnsi="Times New Roman"/>
          <w:noProof/>
          <w:sz w:val="24"/>
          <w:szCs w:val="24"/>
          <w:lang w:val="en-GB" w:eastAsia="en-GB"/>
        </w:rPr>
        <w:drawing>
          <wp:inline distT="0" distB="0" distL="0" distR="0" wp14:anchorId="66BC2633" wp14:editId="18A78959">
            <wp:extent cx="5661660" cy="1882140"/>
            <wp:effectExtent l="0" t="0" r="15240"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473D32" w14:textId="71E05CC5" w:rsidR="00013AE7" w:rsidRPr="00123673" w:rsidRDefault="00013AE7" w:rsidP="00013AE7">
      <w:pPr>
        <w:jc w:val="center"/>
        <w:rPr>
          <w:rFonts w:ascii="Times New Roman" w:hAnsi="Times New Roman"/>
          <w:sz w:val="24"/>
          <w:szCs w:val="24"/>
        </w:rPr>
      </w:pPr>
      <w:r w:rsidRPr="00123673">
        <w:rPr>
          <w:rFonts w:ascii="Times New Roman" w:hAnsi="Times New Roman"/>
          <w:sz w:val="24"/>
          <w:szCs w:val="24"/>
        </w:rPr>
        <w:t xml:space="preserve">Attēls Nr. </w:t>
      </w:r>
      <w:r w:rsidR="00154E81" w:rsidRPr="00123673">
        <w:rPr>
          <w:rFonts w:ascii="Times New Roman" w:hAnsi="Times New Roman"/>
          <w:sz w:val="24"/>
          <w:szCs w:val="24"/>
        </w:rPr>
        <w:t>5</w:t>
      </w:r>
      <w:r w:rsidRPr="00123673">
        <w:rPr>
          <w:rFonts w:ascii="Times New Roman" w:hAnsi="Times New Roman"/>
          <w:sz w:val="24"/>
          <w:szCs w:val="24"/>
        </w:rPr>
        <w:t>. Zēnu (n = 20) un meiteņu (n= 6), kuriem izstrādātas atbalsta programmas, uzvedības problēmu sadalījums.</w:t>
      </w:r>
    </w:p>
    <w:p w14:paraId="44E98725" w14:textId="77777777" w:rsidR="00154E81" w:rsidRPr="00123673" w:rsidRDefault="00154E81" w:rsidP="000E71AF">
      <w:pPr>
        <w:jc w:val="both"/>
        <w:rPr>
          <w:rFonts w:asciiTheme="majorBidi" w:hAnsiTheme="majorBidi" w:cstheme="majorBidi"/>
          <w:sz w:val="24"/>
          <w:szCs w:val="24"/>
        </w:rPr>
      </w:pPr>
    </w:p>
    <w:p w14:paraId="3F123FF2" w14:textId="7A32871A" w:rsidR="00154E81" w:rsidRPr="00123673" w:rsidRDefault="00154E81" w:rsidP="00154E81">
      <w:pPr>
        <w:ind w:firstLine="720"/>
        <w:jc w:val="both"/>
        <w:rPr>
          <w:rFonts w:ascii="Times New Roman" w:hAnsi="Times New Roman"/>
          <w:sz w:val="24"/>
          <w:szCs w:val="24"/>
        </w:rPr>
      </w:pPr>
      <w:r w:rsidRPr="00123673">
        <w:rPr>
          <w:rFonts w:asciiTheme="majorBidi" w:hAnsiTheme="majorBidi" w:cstheme="majorBidi"/>
          <w:sz w:val="24"/>
          <w:szCs w:val="24"/>
        </w:rPr>
        <w:t>Arī visa projekta īstenošanas laikā v</w:t>
      </w:r>
      <w:r w:rsidRPr="00123673">
        <w:rPr>
          <w:rFonts w:ascii="Times New Roman" w:hAnsi="Times New Roman"/>
          <w:sz w:val="24"/>
          <w:szCs w:val="24"/>
        </w:rPr>
        <w:t xml:space="preserve">isizplatītākās problēmas gan meitenēm, gan zēniem bija uzvedības pašvadības grūtības un noteikumu neievērošana. Plašāku informāciju skat. attēlā Nr. </w:t>
      </w:r>
      <w:r w:rsidRPr="00123673">
        <w:rPr>
          <w:rFonts w:ascii="Times New Roman" w:hAnsi="Times New Roman"/>
          <w:sz w:val="24"/>
          <w:szCs w:val="24"/>
        </w:rPr>
        <w:t>6</w:t>
      </w:r>
      <w:r w:rsidRPr="00123673">
        <w:rPr>
          <w:rFonts w:ascii="Times New Roman" w:hAnsi="Times New Roman"/>
          <w:sz w:val="24"/>
          <w:szCs w:val="24"/>
        </w:rPr>
        <w:t xml:space="preserve">.    </w:t>
      </w:r>
    </w:p>
    <w:p w14:paraId="3A2BFB5C" w14:textId="77777777" w:rsidR="00154E81" w:rsidRPr="00123673" w:rsidRDefault="00154E81" w:rsidP="00154E81">
      <w:pPr>
        <w:jc w:val="both"/>
        <w:rPr>
          <w:rFonts w:ascii="Times New Roman" w:hAnsi="Times New Roman"/>
          <w:sz w:val="24"/>
          <w:szCs w:val="24"/>
        </w:rPr>
      </w:pPr>
    </w:p>
    <w:p w14:paraId="4456C719" w14:textId="77777777" w:rsidR="00154E81" w:rsidRPr="00123673" w:rsidRDefault="00154E81" w:rsidP="00154E81">
      <w:r w:rsidRPr="00123673">
        <w:rPr>
          <w:rFonts w:ascii="Times New Roman" w:hAnsi="Times New Roman"/>
          <w:noProof/>
          <w:sz w:val="24"/>
          <w:szCs w:val="24"/>
          <w:lang w:val="en-GB" w:eastAsia="en-GB"/>
        </w:rPr>
        <w:drawing>
          <wp:inline distT="0" distB="0" distL="0" distR="0" wp14:anchorId="3011926B" wp14:editId="2D2ADFF9">
            <wp:extent cx="5669280" cy="1836420"/>
            <wp:effectExtent l="0" t="0" r="7620" b="11430"/>
            <wp:docPr id="230197106" name="Diagramma 230197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D06296" w14:textId="5F517EE3" w:rsidR="00154E81" w:rsidRPr="00123673" w:rsidRDefault="00154E81" w:rsidP="00154E81">
      <w:pPr>
        <w:jc w:val="center"/>
        <w:rPr>
          <w:rFonts w:asciiTheme="majorBidi" w:hAnsiTheme="majorBidi" w:cstheme="majorBidi"/>
          <w:sz w:val="24"/>
          <w:szCs w:val="24"/>
        </w:rPr>
      </w:pPr>
      <w:r w:rsidRPr="00123673">
        <w:rPr>
          <w:rFonts w:ascii="Times New Roman" w:hAnsi="Times New Roman"/>
          <w:sz w:val="24"/>
          <w:szCs w:val="24"/>
        </w:rPr>
        <w:t xml:space="preserve">Attēls Nr. </w:t>
      </w:r>
      <w:r w:rsidRPr="00123673">
        <w:rPr>
          <w:rFonts w:ascii="Times New Roman" w:hAnsi="Times New Roman"/>
          <w:sz w:val="24"/>
          <w:szCs w:val="24"/>
        </w:rPr>
        <w:t>6</w:t>
      </w:r>
      <w:r w:rsidRPr="00123673">
        <w:rPr>
          <w:rFonts w:ascii="Times New Roman" w:hAnsi="Times New Roman"/>
          <w:sz w:val="24"/>
          <w:szCs w:val="24"/>
        </w:rPr>
        <w:t>. Zēnu (n = 1264) un meiteņu (n= 490), kuriem izstrādātas atbalsta programmas, uzvedības problēmu sadalījums.</w:t>
      </w:r>
    </w:p>
    <w:p w14:paraId="13F152CD" w14:textId="3E9DC1B8" w:rsidR="000E5B1D" w:rsidRPr="00123673" w:rsidRDefault="009A73E4" w:rsidP="000E71AF">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2EC8AB0A" wp14:editId="63566477">
            <wp:extent cx="707390" cy="353695"/>
            <wp:effectExtent l="0" t="0" r="0" b="825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000B2B97" w:rsidRPr="00123673">
        <w:rPr>
          <w:rFonts w:asciiTheme="majorBidi" w:hAnsiTheme="majorBidi" w:cstheme="majorBidi"/>
          <w:sz w:val="24"/>
          <w:szCs w:val="24"/>
        </w:rPr>
        <w:t>Lai</w:t>
      </w:r>
      <w:r w:rsidR="00302851" w:rsidRPr="00123673">
        <w:rPr>
          <w:rFonts w:asciiTheme="majorBidi" w:hAnsiTheme="majorBidi" w:cstheme="majorBidi"/>
          <w:sz w:val="24"/>
          <w:szCs w:val="24"/>
        </w:rPr>
        <w:t xml:space="preserve"> sasniegtu pēc iespējas labākus rezultātus bērna uzvedības korekcijā, laika periodā </w:t>
      </w:r>
      <w:r w:rsidR="00E044DF" w:rsidRPr="00123673">
        <w:rPr>
          <w:rFonts w:asciiTheme="majorBidi" w:hAnsiTheme="majorBidi" w:cstheme="majorBidi"/>
          <w:sz w:val="24"/>
          <w:szCs w:val="24"/>
        </w:rPr>
        <w:t xml:space="preserve">no </w:t>
      </w:r>
      <w:r w:rsidR="004A0BDF" w:rsidRPr="00123673">
        <w:rPr>
          <w:rFonts w:asciiTheme="majorBidi" w:hAnsiTheme="majorBidi" w:cstheme="majorBidi"/>
          <w:sz w:val="24"/>
          <w:szCs w:val="24"/>
        </w:rPr>
        <w:t>202</w:t>
      </w:r>
      <w:r w:rsidR="00B677DA" w:rsidRPr="00123673">
        <w:rPr>
          <w:rFonts w:asciiTheme="majorBidi" w:hAnsiTheme="majorBidi" w:cstheme="majorBidi"/>
          <w:sz w:val="24"/>
          <w:szCs w:val="24"/>
        </w:rPr>
        <w:t>3</w:t>
      </w:r>
      <w:r w:rsidR="004A0BDF" w:rsidRPr="00123673">
        <w:rPr>
          <w:rFonts w:asciiTheme="majorBidi" w:hAnsiTheme="majorBidi" w:cstheme="majorBidi"/>
          <w:sz w:val="24"/>
          <w:szCs w:val="24"/>
        </w:rPr>
        <w:t xml:space="preserve">. gada </w:t>
      </w:r>
      <w:r w:rsidR="0001616D" w:rsidRPr="00123673">
        <w:rPr>
          <w:rFonts w:asciiTheme="majorBidi" w:hAnsiTheme="majorBidi" w:cstheme="majorBidi"/>
          <w:sz w:val="24"/>
          <w:szCs w:val="24"/>
        </w:rPr>
        <w:t>1</w:t>
      </w:r>
      <w:r w:rsidR="004A0BDF" w:rsidRPr="00123673">
        <w:rPr>
          <w:rFonts w:asciiTheme="majorBidi" w:hAnsiTheme="majorBidi" w:cstheme="majorBidi"/>
          <w:sz w:val="24"/>
          <w:szCs w:val="24"/>
        </w:rPr>
        <w:t xml:space="preserve">. </w:t>
      </w:r>
      <w:r w:rsidR="00226611" w:rsidRPr="00123673">
        <w:rPr>
          <w:rFonts w:asciiTheme="majorBidi" w:hAnsiTheme="majorBidi" w:cstheme="majorBidi"/>
          <w:sz w:val="24"/>
          <w:szCs w:val="24"/>
        </w:rPr>
        <w:t>oktobra</w:t>
      </w:r>
      <w:r w:rsidR="004A0BDF" w:rsidRPr="00123673">
        <w:rPr>
          <w:rFonts w:asciiTheme="majorBidi" w:hAnsiTheme="majorBidi" w:cstheme="majorBidi"/>
          <w:sz w:val="24"/>
          <w:szCs w:val="24"/>
        </w:rPr>
        <w:t xml:space="preserve"> līdz 3</w:t>
      </w:r>
      <w:r w:rsidR="0001616D" w:rsidRPr="00123673">
        <w:rPr>
          <w:rFonts w:asciiTheme="majorBidi" w:hAnsiTheme="majorBidi" w:cstheme="majorBidi"/>
          <w:sz w:val="24"/>
          <w:szCs w:val="24"/>
        </w:rPr>
        <w:t>0</w:t>
      </w:r>
      <w:r w:rsidR="004A0BDF" w:rsidRPr="00123673">
        <w:rPr>
          <w:rFonts w:asciiTheme="majorBidi" w:hAnsiTheme="majorBidi" w:cstheme="majorBidi"/>
          <w:sz w:val="24"/>
          <w:szCs w:val="24"/>
        </w:rPr>
        <w:t xml:space="preserve">. </w:t>
      </w:r>
      <w:r w:rsidR="00226611" w:rsidRPr="00123673">
        <w:rPr>
          <w:rFonts w:asciiTheme="majorBidi" w:hAnsiTheme="majorBidi" w:cstheme="majorBidi"/>
          <w:sz w:val="24"/>
          <w:szCs w:val="24"/>
        </w:rPr>
        <w:t>nov</w:t>
      </w:r>
      <w:r w:rsidR="009E61EB" w:rsidRPr="00123673">
        <w:rPr>
          <w:rFonts w:asciiTheme="majorBidi" w:hAnsiTheme="majorBidi" w:cstheme="majorBidi"/>
          <w:sz w:val="24"/>
          <w:szCs w:val="24"/>
        </w:rPr>
        <w:t>embrim</w:t>
      </w:r>
      <w:r w:rsidR="004A0BDF" w:rsidRPr="00123673">
        <w:rPr>
          <w:rFonts w:asciiTheme="majorBidi" w:hAnsiTheme="majorBidi" w:cstheme="majorBidi"/>
          <w:sz w:val="24"/>
          <w:szCs w:val="24"/>
        </w:rPr>
        <w:t xml:space="preserve"> </w:t>
      </w:r>
      <w:r w:rsidR="00302851" w:rsidRPr="00123673">
        <w:rPr>
          <w:rFonts w:asciiTheme="majorBidi" w:hAnsiTheme="majorBidi" w:cstheme="majorBidi"/>
          <w:sz w:val="24"/>
          <w:szCs w:val="24"/>
        </w:rPr>
        <w:t xml:space="preserve">tika izstrādātas </w:t>
      </w:r>
      <w:r w:rsidR="004E16D8" w:rsidRPr="00123673">
        <w:rPr>
          <w:rFonts w:asciiTheme="majorBidi" w:hAnsiTheme="majorBidi" w:cstheme="majorBidi"/>
          <w:sz w:val="24"/>
          <w:szCs w:val="24"/>
        </w:rPr>
        <w:t>50</w:t>
      </w:r>
      <w:r w:rsidR="00302851" w:rsidRPr="00123673">
        <w:rPr>
          <w:rFonts w:asciiTheme="majorBidi" w:hAnsiTheme="majorBidi" w:cstheme="majorBidi"/>
          <w:sz w:val="24"/>
          <w:szCs w:val="24"/>
        </w:rPr>
        <w:t xml:space="preserve"> praktiskas un bērnu ikdienā integrējamas rekomendācijas</w:t>
      </w:r>
      <w:r w:rsidR="00154E81" w:rsidRPr="00123673">
        <w:rPr>
          <w:rFonts w:asciiTheme="majorBidi" w:hAnsiTheme="majorBidi" w:cstheme="majorBidi"/>
          <w:sz w:val="24"/>
          <w:szCs w:val="24"/>
        </w:rPr>
        <w:t xml:space="preserve">, taču </w:t>
      </w:r>
      <w:r w:rsidR="00302851" w:rsidRPr="00123673">
        <w:rPr>
          <w:rFonts w:asciiTheme="majorBidi" w:hAnsiTheme="majorBidi" w:cstheme="majorBidi"/>
          <w:sz w:val="24"/>
          <w:szCs w:val="24"/>
        </w:rPr>
        <w:t xml:space="preserve"> </w:t>
      </w:r>
      <w:r w:rsidR="00154E81" w:rsidRPr="00123673">
        <w:rPr>
          <w:rFonts w:asciiTheme="majorBidi" w:hAnsiTheme="majorBidi" w:cstheme="majorBidi"/>
          <w:sz w:val="24"/>
          <w:szCs w:val="24"/>
        </w:rPr>
        <w:t xml:space="preserve">Konsultatīvās nodaļas darbības laikā kopumā </w:t>
      </w:r>
      <w:r w:rsidR="00154E81" w:rsidRPr="00123673">
        <w:rPr>
          <w:rFonts w:asciiTheme="majorBidi" w:hAnsiTheme="majorBidi" w:cstheme="majorBidi"/>
          <w:sz w:val="24"/>
          <w:szCs w:val="24"/>
        </w:rPr>
        <w:t>-</w:t>
      </w:r>
      <w:r w:rsidR="00154E81" w:rsidRPr="00123673">
        <w:rPr>
          <w:rFonts w:asciiTheme="majorBidi" w:hAnsiTheme="majorBidi" w:cstheme="majorBidi"/>
          <w:sz w:val="24"/>
          <w:szCs w:val="24"/>
        </w:rPr>
        <w:t xml:space="preserve"> 3927 </w:t>
      </w:r>
      <w:r w:rsidR="00154E81" w:rsidRPr="00123673">
        <w:rPr>
          <w:rFonts w:asciiTheme="majorBidi" w:hAnsiTheme="majorBidi" w:cstheme="majorBidi"/>
          <w:sz w:val="24"/>
          <w:szCs w:val="24"/>
        </w:rPr>
        <w:t xml:space="preserve">rekomendācijas </w:t>
      </w:r>
      <w:r w:rsidR="00302851" w:rsidRPr="00123673">
        <w:rPr>
          <w:rFonts w:asciiTheme="majorBidi" w:hAnsiTheme="majorBidi" w:cstheme="majorBidi"/>
          <w:sz w:val="24"/>
          <w:szCs w:val="24"/>
        </w:rPr>
        <w:t>bērnu vecākiem</w:t>
      </w:r>
      <w:r w:rsidR="000B2B97" w:rsidRPr="00123673">
        <w:rPr>
          <w:rFonts w:asciiTheme="majorBidi" w:hAnsiTheme="majorBidi" w:cstheme="majorBidi"/>
          <w:sz w:val="24"/>
          <w:szCs w:val="24"/>
        </w:rPr>
        <w:t xml:space="preserve">, skolu un bērnudārzu, kā arī socialo dienestu darbiniekiem </w:t>
      </w:r>
      <w:r w:rsidR="00013AE7" w:rsidRPr="00123673">
        <w:rPr>
          <w:rFonts w:asciiTheme="majorBidi" w:hAnsiTheme="majorBidi" w:cstheme="majorBidi"/>
          <w:sz w:val="24"/>
          <w:szCs w:val="24"/>
        </w:rPr>
        <w:t xml:space="preserve">u.c. speciālistiem </w:t>
      </w:r>
      <w:r w:rsidR="000B2B97" w:rsidRPr="00123673">
        <w:rPr>
          <w:rFonts w:asciiTheme="majorBidi" w:hAnsiTheme="majorBidi" w:cstheme="majorBidi"/>
          <w:sz w:val="24"/>
          <w:szCs w:val="24"/>
        </w:rPr>
        <w:t>(atbilstoši nepie</w:t>
      </w:r>
      <w:r w:rsidR="00013AE7" w:rsidRPr="00123673">
        <w:rPr>
          <w:rFonts w:asciiTheme="majorBidi" w:hAnsiTheme="majorBidi" w:cstheme="majorBidi"/>
          <w:sz w:val="24"/>
          <w:szCs w:val="24"/>
        </w:rPr>
        <w:t>ciešamībai)</w:t>
      </w:r>
      <w:r w:rsidR="00302851" w:rsidRPr="00123673">
        <w:rPr>
          <w:rFonts w:asciiTheme="majorBidi" w:hAnsiTheme="majorBidi" w:cstheme="majorBidi"/>
          <w:sz w:val="24"/>
          <w:szCs w:val="24"/>
        </w:rPr>
        <w:t>.</w:t>
      </w:r>
    </w:p>
    <w:p w14:paraId="434269F8" w14:textId="18FF7E34" w:rsidR="00516287" w:rsidRPr="00123673" w:rsidRDefault="00516287" w:rsidP="00516287">
      <w:pPr>
        <w:jc w:val="both"/>
        <w:rPr>
          <w:rFonts w:asciiTheme="majorBidi" w:eastAsia="Calibr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6F85ADC4" wp14:editId="76682BBD">
            <wp:extent cx="707390" cy="353695"/>
            <wp:effectExtent l="0" t="0" r="0" b="8255"/>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eastAsia="Calibri" w:hAnsiTheme="majorBidi" w:cstheme="majorBidi"/>
          <w:sz w:val="24"/>
          <w:szCs w:val="24"/>
        </w:rPr>
        <w:t xml:space="preserve">Lai pilnveidotu atbalsta sniegšanas procesu, komunikāciju ar bērna gadījuma risināšanā iesaistītajām pusēm, kā arī veidotu bērna vajadzībās balstītas atbalsta programmas </w:t>
      </w:r>
      <w:r w:rsidRPr="00123673">
        <w:rPr>
          <w:rFonts w:asciiTheme="majorBidi" w:eastAsia="Calibri" w:hAnsiTheme="majorBidi" w:cstheme="majorBidi"/>
          <w:sz w:val="24"/>
          <w:szCs w:val="24"/>
        </w:rPr>
        <w:lastRenderedPageBreak/>
        <w:t>un rekomendācijas, Konsultatīvās nodaļas speciālisti regulāri tikās atsevišķu gadījumu risināšanai organizētajās klātienes un tiešsaistes sanāksmēs, iknedēļas nodaļas tiešsaistes sanāksmēs, kā arī grupu</w:t>
      </w:r>
      <w:r w:rsidR="00652ABD" w:rsidRPr="00123673">
        <w:rPr>
          <w:rFonts w:asciiTheme="majorBidi" w:eastAsia="Calibri" w:hAnsiTheme="majorBidi" w:cstheme="majorBidi"/>
          <w:sz w:val="24"/>
          <w:szCs w:val="24"/>
        </w:rPr>
        <w:t xml:space="preserve"> </w:t>
      </w:r>
      <w:r w:rsidRPr="00123673">
        <w:rPr>
          <w:rFonts w:asciiTheme="majorBidi" w:eastAsia="Calibri" w:hAnsiTheme="majorBidi" w:cstheme="majorBidi"/>
          <w:sz w:val="24"/>
          <w:szCs w:val="24"/>
        </w:rPr>
        <w:t>supervīziju sesijās</w:t>
      </w:r>
      <w:r w:rsidR="00652ABD" w:rsidRPr="00123673">
        <w:rPr>
          <w:rFonts w:asciiTheme="majorBidi" w:eastAsia="Calibri" w:hAnsiTheme="majorBidi" w:cstheme="majorBidi"/>
          <w:sz w:val="24"/>
          <w:szCs w:val="24"/>
        </w:rPr>
        <w:t xml:space="preserve"> (tikai oktobrī)</w:t>
      </w:r>
      <w:r w:rsidRPr="00123673">
        <w:rPr>
          <w:rFonts w:asciiTheme="majorBidi" w:eastAsia="Calibri" w:hAnsiTheme="majorBidi" w:cstheme="majorBidi"/>
          <w:sz w:val="24"/>
          <w:szCs w:val="24"/>
        </w:rPr>
        <w:t xml:space="preserve">. Individuālos izaicinājumus un problēmas </w:t>
      </w:r>
      <w:r w:rsidR="009C0E0E" w:rsidRPr="00123673">
        <w:rPr>
          <w:rFonts w:asciiTheme="majorBidi" w:eastAsia="Calibri" w:hAnsiTheme="majorBidi" w:cstheme="majorBidi"/>
          <w:sz w:val="24"/>
          <w:szCs w:val="24"/>
        </w:rPr>
        <w:t>speciālisti oktobrī</w:t>
      </w:r>
      <w:r w:rsidRPr="00123673">
        <w:rPr>
          <w:rFonts w:asciiTheme="majorBidi" w:eastAsia="Calibri" w:hAnsiTheme="majorBidi" w:cstheme="majorBidi"/>
          <w:sz w:val="24"/>
          <w:szCs w:val="24"/>
        </w:rPr>
        <w:t xml:space="preserve"> pārrunāja individuālajās supervīzijas sesijās.</w:t>
      </w:r>
    </w:p>
    <w:p w14:paraId="0A88CEF1" w14:textId="3F1AEFFF" w:rsidR="009C0E0E" w:rsidRPr="00123673" w:rsidRDefault="009C0E0E" w:rsidP="00516287">
      <w:pPr>
        <w:ind w:firstLine="720"/>
        <w:jc w:val="both"/>
        <w:rPr>
          <w:rFonts w:asciiTheme="majorBidi" w:eastAsia="Calibri" w:hAnsiTheme="majorBidi" w:cstheme="majorBidi"/>
          <w:sz w:val="24"/>
          <w:szCs w:val="24"/>
        </w:rPr>
      </w:pPr>
      <w:r w:rsidRPr="00123673">
        <w:rPr>
          <w:rFonts w:asciiTheme="majorBidi" w:eastAsia="Calibri" w:hAnsiTheme="majorBidi" w:cstheme="majorBidi"/>
          <w:sz w:val="24"/>
          <w:szCs w:val="24"/>
        </w:rPr>
        <w:t xml:space="preserve">Balstoties uz iegūtajām </w:t>
      </w:r>
      <w:r w:rsidR="00516287" w:rsidRPr="00123673">
        <w:rPr>
          <w:rFonts w:asciiTheme="majorBidi" w:eastAsia="Calibri" w:hAnsiTheme="majorBidi" w:cstheme="majorBidi"/>
          <w:sz w:val="24"/>
          <w:szCs w:val="24"/>
        </w:rPr>
        <w:t>atziņ</w:t>
      </w:r>
      <w:r w:rsidRPr="00123673">
        <w:rPr>
          <w:rFonts w:asciiTheme="majorBidi" w:eastAsia="Calibri" w:hAnsiTheme="majorBidi" w:cstheme="majorBidi"/>
          <w:sz w:val="24"/>
          <w:szCs w:val="24"/>
        </w:rPr>
        <w:t xml:space="preserve">ām tika sagatavota </w:t>
      </w:r>
      <w:r w:rsidR="00053D7A" w:rsidRPr="00123673">
        <w:rPr>
          <w:rFonts w:asciiTheme="majorBidi" w:eastAsia="Calibri" w:hAnsiTheme="majorBidi" w:cstheme="majorBidi"/>
          <w:sz w:val="24"/>
          <w:szCs w:val="24"/>
        </w:rPr>
        <w:t>“S</w:t>
      </w:r>
      <w:r w:rsidRPr="00123673">
        <w:rPr>
          <w:rFonts w:asciiTheme="majorBidi" w:eastAsia="Calibri" w:hAnsiTheme="majorBidi" w:cstheme="majorBidi"/>
          <w:sz w:val="24"/>
          <w:szCs w:val="24"/>
        </w:rPr>
        <w:t>adarbības tīkla rokasgrāmatas</w:t>
      </w:r>
      <w:r w:rsidR="00053D7A" w:rsidRPr="00123673">
        <w:rPr>
          <w:rFonts w:asciiTheme="majorBidi" w:eastAsia="Calibri" w:hAnsiTheme="majorBidi" w:cstheme="majorBidi"/>
          <w:sz w:val="24"/>
          <w:szCs w:val="24"/>
        </w:rPr>
        <w:t>”</w:t>
      </w:r>
      <w:r w:rsidRPr="00123673">
        <w:rPr>
          <w:rFonts w:asciiTheme="majorBidi" w:eastAsia="Calibri" w:hAnsiTheme="majorBidi" w:cstheme="majorBidi"/>
          <w:sz w:val="24"/>
          <w:szCs w:val="24"/>
        </w:rPr>
        <w:t xml:space="preserve"> </w:t>
      </w:r>
      <w:r w:rsidR="00053D7A" w:rsidRPr="00123673">
        <w:rPr>
          <w:rFonts w:asciiTheme="majorBidi" w:eastAsia="Calibri" w:hAnsiTheme="majorBidi" w:cstheme="majorBidi"/>
          <w:sz w:val="24"/>
          <w:szCs w:val="24"/>
        </w:rPr>
        <w:t>un “</w:t>
      </w:r>
      <w:r w:rsidR="00053D7A" w:rsidRPr="00123673">
        <w:rPr>
          <w:rFonts w:asciiTheme="majorBidi" w:eastAsia="Calibri" w:hAnsiTheme="majorBidi" w:cstheme="majorBidi"/>
          <w:sz w:val="24"/>
          <w:szCs w:val="24"/>
        </w:rPr>
        <w:t>Metodoloģijas bērnu ar uzvedības traucējumiem un saskarsmes grūtībām agresijas un vardarbības mazināšanai un sociālās iekļaušanas veicināšanai</w:t>
      </w:r>
      <w:r w:rsidR="00053D7A" w:rsidRPr="00123673">
        <w:rPr>
          <w:rFonts w:asciiTheme="majorBidi" w:eastAsia="Calibri" w:hAnsiTheme="majorBidi" w:cstheme="majorBidi"/>
          <w:sz w:val="24"/>
          <w:szCs w:val="24"/>
        </w:rPr>
        <w:t xml:space="preserve">” </w:t>
      </w:r>
      <w:r w:rsidRPr="00123673">
        <w:rPr>
          <w:rFonts w:asciiTheme="majorBidi" w:eastAsia="Calibri" w:hAnsiTheme="majorBidi" w:cstheme="majorBidi"/>
          <w:sz w:val="24"/>
          <w:szCs w:val="24"/>
        </w:rPr>
        <w:t>gala redakcija, kura tika prezentēta 2023. gada 21. decembra projekta Uzraudzības padomē.</w:t>
      </w:r>
    </w:p>
    <w:p w14:paraId="16E185B7" w14:textId="4986240F" w:rsidR="00516287" w:rsidRPr="00123673" w:rsidRDefault="00516287" w:rsidP="00516287">
      <w:pPr>
        <w:jc w:val="both"/>
        <w:rPr>
          <w:rFonts w:asciiTheme="majorBidi" w:hAnsiTheme="majorBidi" w:cstheme="majorBidi"/>
          <w:noProof/>
          <w:sz w:val="24"/>
          <w:szCs w:val="24"/>
        </w:rPr>
      </w:pPr>
      <w:r w:rsidRPr="00123673">
        <w:rPr>
          <w:rFonts w:asciiTheme="majorBidi" w:hAnsiTheme="majorBidi" w:cstheme="majorBidi"/>
          <w:noProof/>
          <w:sz w:val="24"/>
          <w:szCs w:val="24"/>
          <w:lang w:val="en-GB" w:eastAsia="en-GB"/>
        </w:rPr>
        <w:drawing>
          <wp:inline distT="0" distB="0" distL="0" distR="0" wp14:anchorId="1562F576" wp14:editId="106F76D4">
            <wp:extent cx="707390" cy="353695"/>
            <wp:effectExtent l="0" t="0" r="0" b="8255"/>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noProof/>
          <w:sz w:val="24"/>
          <w:szCs w:val="24"/>
        </w:rPr>
        <w:t xml:space="preserve">Tā kā bērnu uzvedības korekcijas procesā ir svarīga ne tikai nepieciešamo darbību noteikšana atbalsta programmu izstrādes laikā, bet arī metodiska vadība to īstenošanā, tad Konsultatīvas nodaļas speciālisti veica atbalsta programmu un rekomendāciju īstenošanas uzraudzību </w:t>
      </w:r>
      <w:r w:rsidR="009C0E0E" w:rsidRPr="00123673">
        <w:rPr>
          <w:rFonts w:asciiTheme="majorBidi" w:hAnsiTheme="majorBidi" w:cstheme="majorBidi"/>
          <w:noProof/>
          <w:sz w:val="24"/>
          <w:szCs w:val="24"/>
        </w:rPr>
        <w:t>līdz 2023. gada 30. novembrim</w:t>
      </w:r>
      <w:r w:rsidRPr="00123673">
        <w:rPr>
          <w:rFonts w:asciiTheme="majorBidi" w:hAnsiTheme="majorBidi" w:cstheme="majorBidi"/>
          <w:noProof/>
          <w:sz w:val="24"/>
          <w:szCs w:val="24"/>
        </w:rPr>
        <w:t xml:space="preserve">. </w:t>
      </w:r>
    </w:p>
    <w:p w14:paraId="092AC9AF" w14:textId="3A223335" w:rsidR="007E4417" w:rsidRPr="00123673" w:rsidRDefault="00516287" w:rsidP="007E4417">
      <w:pPr>
        <w:tabs>
          <w:tab w:val="left" w:pos="270"/>
          <w:tab w:val="left" w:pos="990"/>
        </w:tabs>
        <w:jc w:val="both"/>
        <w:rPr>
          <w:rFonts w:asciiTheme="majorBidi" w:hAnsiTheme="majorBidi" w:cstheme="majorBidi"/>
          <w:sz w:val="24"/>
          <w:szCs w:val="24"/>
        </w:rPr>
      </w:pPr>
      <w:r w:rsidRPr="00123673">
        <w:rPr>
          <w:rFonts w:asciiTheme="majorBidi" w:hAnsiTheme="majorBidi" w:cstheme="majorBidi"/>
          <w:noProof/>
          <w:sz w:val="24"/>
          <w:szCs w:val="24"/>
        </w:rPr>
        <w:drawing>
          <wp:inline distT="0" distB="0" distL="0" distR="0" wp14:anchorId="1F2E5705" wp14:editId="4FCD108A">
            <wp:extent cx="707390" cy="353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sz w:val="24"/>
          <w:szCs w:val="24"/>
        </w:rPr>
        <w:t xml:space="preserve"> Lai izzinātu dažādu bērnu ar uzvedības traucējumiem strādājošo speciālistu viedokli par nepieciešamo atbalstu un aktuālajiem problēmjautājumiem bērnu vecākiem, risinot iekļaujošās izglītības u.c. jautājumus, Konsultatīvās nodaļas vadītāja Inga Gulbe</w:t>
      </w:r>
      <w:r w:rsidR="00C20E2E" w:rsidRPr="00123673">
        <w:rPr>
          <w:rFonts w:asciiTheme="majorBidi" w:hAnsiTheme="majorBidi" w:cstheme="majorBidi"/>
          <w:sz w:val="24"/>
          <w:szCs w:val="24"/>
        </w:rPr>
        <w:t xml:space="preserve"> piedalījās domnīcās “Pirmskolas izglītības iestāde – starts bērna izaugsmei” Bauskā un Ādažos.</w:t>
      </w:r>
      <w:r w:rsidRPr="00123673">
        <w:rPr>
          <w:rFonts w:asciiTheme="majorBidi" w:hAnsiTheme="majorBidi" w:cstheme="majorBidi"/>
          <w:sz w:val="24"/>
          <w:szCs w:val="24"/>
        </w:rPr>
        <w:t xml:space="preserve"> </w:t>
      </w:r>
    </w:p>
    <w:p w14:paraId="53B13E11" w14:textId="0ABDA5E1" w:rsidR="00053D7A" w:rsidRPr="00123673" w:rsidRDefault="007E4417" w:rsidP="00053D7A">
      <w:pPr>
        <w:tabs>
          <w:tab w:val="left" w:pos="270"/>
          <w:tab w:val="left" w:pos="990"/>
        </w:tabs>
        <w:jc w:val="both"/>
        <w:rPr>
          <w:rFonts w:asciiTheme="majorBidi" w:hAnsiTheme="majorBidi" w:cstheme="majorBidi"/>
          <w:sz w:val="24"/>
          <w:szCs w:val="24"/>
        </w:rPr>
      </w:pPr>
      <w:r w:rsidRPr="00123673">
        <w:rPr>
          <w:rFonts w:asciiTheme="majorBidi" w:hAnsiTheme="majorBidi" w:cstheme="majorBidi"/>
          <w:noProof/>
          <w:sz w:val="24"/>
          <w:szCs w:val="24"/>
        </w:rPr>
        <w:drawing>
          <wp:inline distT="0" distB="0" distL="0" distR="0" wp14:anchorId="0D309C1A" wp14:editId="1CE151F6">
            <wp:extent cx="707390" cy="353695"/>
            <wp:effectExtent l="0" t="0" r="0" b="8255"/>
            <wp:docPr id="1978292913" name="Picture 197829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sz w:val="24"/>
          <w:szCs w:val="24"/>
        </w:rPr>
        <w:t xml:space="preserve"> Lai pašvaldību speciālistus iepazīstinātu ar VBTAI Konsultatīvās nodaļas izstrādāto metodiku izmantošanas iespējām, Konsultatīvās nodaļas vadītāja Inga Gulbe un citi nodaļas speciālisti piedalījās Jelgavas valstspilsētas, Ropažu un Mārupes novadu Izglītības pārvaldes organizētajos semināros skolu un pirmskolu sociālajiem pedagogiem</w:t>
      </w:r>
      <w:r w:rsidR="00080C56" w:rsidRPr="00123673">
        <w:rPr>
          <w:rFonts w:asciiTheme="majorBidi" w:hAnsiTheme="majorBidi" w:cstheme="majorBidi"/>
          <w:sz w:val="24"/>
          <w:szCs w:val="24"/>
        </w:rPr>
        <w:t>.</w:t>
      </w:r>
      <w:r w:rsidR="009C0E0E" w:rsidRPr="00123673">
        <w:rPr>
          <w:rFonts w:asciiTheme="majorBidi" w:hAnsiTheme="majorBidi" w:cstheme="majorBidi"/>
          <w:sz w:val="24"/>
          <w:szCs w:val="24"/>
        </w:rPr>
        <w:t xml:space="preserve"> Tāpat </w:t>
      </w:r>
      <w:r w:rsidR="00053D7A" w:rsidRPr="00123673">
        <w:rPr>
          <w:rFonts w:asciiTheme="majorBidi" w:hAnsiTheme="majorBidi" w:cstheme="majorBidi"/>
          <w:sz w:val="24"/>
          <w:szCs w:val="24"/>
        </w:rPr>
        <w:t xml:space="preserve">Konsultatīvās nodaļas speciālisti sadarbībā ar </w:t>
      </w:r>
      <w:r w:rsidR="009C0E0E" w:rsidRPr="00123673">
        <w:rPr>
          <w:rFonts w:asciiTheme="majorBidi" w:hAnsiTheme="majorBidi" w:cstheme="majorBidi"/>
          <w:sz w:val="24"/>
          <w:szCs w:val="24"/>
        </w:rPr>
        <w:t xml:space="preserve"> </w:t>
      </w:r>
      <w:r w:rsidR="00053D7A" w:rsidRPr="00123673">
        <w:rPr>
          <w:rFonts w:asciiTheme="majorBidi" w:hAnsiTheme="majorBidi" w:cstheme="majorBidi"/>
          <w:sz w:val="24"/>
          <w:szCs w:val="24"/>
        </w:rPr>
        <w:t>SIA „JUMP Studio”</w:t>
      </w:r>
      <w:r w:rsidR="00053D7A" w:rsidRPr="00123673">
        <w:rPr>
          <w:rFonts w:asciiTheme="majorBidi" w:hAnsiTheme="majorBidi" w:cstheme="majorBidi"/>
          <w:sz w:val="24"/>
          <w:szCs w:val="24"/>
        </w:rPr>
        <w:t xml:space="preserve"> </w:t>
      </w:r>
      <w:r w:rsidR="00053D7A" w:rsidRPr="00123673">
        <w:rPr>
          <w:rFonts w:asciiTheme="majorBidi" w:hAnsiTheme="majorBidi" w:cstheme="majorBidi"/>
          <w:sz w:val="24"/>
          <w:szCs w:val="24"/>
        </w:rPr>
        <w:t xml:space="preserve">izstrādāta 1 infografiku ar ieteikumiem konsultatīvā atbalsta sniegšanai bērnu uzvedības problēmu gadījumos no 2023. gada 1. janvāra, kad Bērnu aizsardzības centrs Konsultatīvās nodaļas </w:t>
      </w:r>
      <w:r w:rsidR="00053D7A" w:rsidRPr="00123673">
        <w:rPr>
          <w:rFonts w:asciiTheme="majorBidi" w:hAnsiTheme="majorBidi" w:cstheme="majorBidi"/>
          <w:sz w:val="24"/>
          <w:szCs w:val="24"/>
        </w:rPr>
        <w:t>darbības ilgtspējas nodrošināšanas ietvaros turpinās sniegt atbalstu bērniem ar uzvedības traucējumiem, saskarsmes grūtībām un vardarbību ģimenē</w:t>
      </w:r>
      <w:r w:rsidR="00053D7A" w:rsidRPr="00123673">
        <w:rPr>
          <w:rFonts w:asciiTheme="majorBidi" w:hAnsiTheme="majorBidi" w:cstheme="majorBidi"/>
          <w:sz w:val="24"/>
          <w:szCs w:val="24"/>
        </w:rPr>
        <w:t xml:space="preserve">. </w:t>
      </w:r>
    </w:p>
    <w:p w14:paraId="191155B3" w14:textId="4EAFD43C" w:rsidR="00C20E2E" w:rsidRPr="00123673" w:rsidRDefault="00080C56" w:rsidP="00080C56">
      <w:pPr>
        <w:tabs>
          <w:tab w:val="left" w:pos="270"/>
          <w:tab w:val="left" w:pos="990"/>
        </w:tabs>
        <w:jc w:val="both"/>
        <w:rPr>
          <w:rFonts w:asciiTheme="majorBidi" w:hAnsiTheme="majorBidi" w:cstheme="majorBidi"/>
          <w:sz w:val="24"/>
          <w:szCs w:val="24"/>
        </w:rPr>
      </w:pPr>
      <w:r w:rsidRPr="00123673">
        <w:rPr>
          <w:rFonts w:asciiTheme="majorBidi" w:hAnsiTheme="majorBidi" w:cstheme="majorBidi"/>
          <w:noProof/>
          <w:sz w:val="24"/>
          <w:szCs w:val="24"/>
        </w:rPr>
        <w:drawing>
          <wp:inline distT="0" distB="0" distL="0" distR="0" wp14:anchorId="1C76C8EC" wp14:editId="1406D948">
            <wp:extent cx="707390" cy="353695"/>
            <wp:effectExtent l="0" t="0" r="0" b="8255"/>
            <wp:docPr id="1870618577" name="Picture 1870618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sz w:val="24"/>
          <w:szCs w:val="24"/>
        </w:rPr>
        <w:t xml:space="preserve"> Lai izstrādātu un nodrošinātu bērniem piemērotu un problēmsituācijā iesaistītajām pusām saprotamu un īstenojamu atbalsta sniegšanas veidu, kā arī veicinātu gadījumu risināšanā iesaistīto institūciju sadarbību, Konsultatīvas nodaļas starpprofesionāļu komanda kopā ar nodaļas vadītāju Ingu Gulbi piedalījās sanāksmē ar “Daudzfunkcionālā sociālo pakalpojumu centru “Priedīte” vadītāju un speciālistiem par aktuālo situāciju ar Ģimenes mājas “Pīlādzis” audzēkņiem, t.sk. par uzvedības dinamiku, skolu apmeklējumiem, brīvā laika pavadīšanu u.c.</w:t>
      </w:r>
    </w:p>
    <w:p w14:paraId="72C34170" w14:textId="3BDF37D2" w:rsidR="00DF2966" w:rsidRPr="00123673" w:rsidRDefault="00516287" w:rsidP="00516287">
      <w:pPr>
        <w:jc w:val="both"/>
        <w:rPr>
          <w:rFonts w:asciiTheme="majorBidi" w:hAnsiTheme="majorBidi" w:cstheme="majorBidi"/>
          <w:sz w:val="24"/>
          <w:szCs w:val="24"/>
        </w:rPr>
      </w:pPr>
      <w:r w:rsidRPr="00123673">
        <w:rPr>
          <w:rFonts w:asciiTheme="majorBidi" w:hAnsiTheme="majorBidi" w:cstheme="majorBidi"/>
          <w:noProof/>
          <w:sz w:val="24"/>
          <w:szCs w:val="24"/>
          <w:lang w:val="en-GB" w:eastAsia="en-GB"/>
        </w:rPr>
        <w:drawing>
          <wp:inline distT="0" distB="0" distL="0" distR="0" wp14:anchorId="471B8126" wp14:editId="05366427">
            <wp:extent cx="707390" cy="353695"/>
            <wp:effectExtent l="0" t="0" r="0" b="8255"/>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sz w:val="24"/>
          <w:szCs w:val="24"/>
        </w:rPr>
        <w:t xml:space="preserve"> </w:t>
      </w:r>
      <w:r w:rsidR="00DF2966" w:rsidRPr="00123673">
        <w:rPr>
          <w:rFonts w:asciiTheme="majorBidi" w:hAnsiTheme="majorBidi" w:cstheme="majorBidi"/>
          <w:sz w:val="24"/>
          <w:szCs w:val="24"/>
        </w:rPr>
        <w:t>Saskaņā ar 2023. gada 2. jūnijā noslēgto līgumu Biedrība “Latvijas pašvaldību mācību centrs”  nodrošināja 233 (divi simti trīsdesmit trīs) Bērnu tiesību aizsardzības likuma 5.</w:t>
      </w:r>
      <w:r w:rsidR="00DF2966" w:rsidRPr="00123673">
        <w:rPr>
          <w:rFonts w:asciiTheme="majorBidi" w:hAnsiTheme="majorBidi" w:cstheme="majorBidi"/>
          <w:sz w:val="24"/>
          <w:szCs w:val="24"/>
          <w:vertAlign w:val="superscript"/>
        </w:rPr>
        <w:t>1</w:t>
      </w:r>
      <w:r w:rsidR="00DF2966" w:rsidRPr="00123673">
        <w:rPr>
          <w:rFonts w:asciiTheme="majorBidi" w:hAnsiTheme="majorBidi" w:cstheme="majorBidi"/>
          <w:sz w:val="24"/>
          <w:szCs w:val="24"/>
        </w:rPr>
        <w:t xml:space="preserve"> pantā noteikto subjektu, kuriem nepieciešamas speciālās zināšanas bērnu tiesību aizsardzības jomā, apmācību, apmāc</w:t>
      </w:r>
      <w:r w:rsidR="002C20CC" w:rsidRPr="00123673">
        <w:rPr>
          <w:rFonts w:asciiTheme="majorBidi" w:hAnsiTheme="majorBidi" w:cstheme="majorBidi"/>
          <w:sz w:val="24"/>
          <w:szCs w:val="24"/>
        </w:rPr>
        <w:t>ot</w:t>
      </w:r>
      <w:r w:rsidR="00DF2966" w:rsidRPr="00123673">
        <w:rPr>
          <w:rFonts w:asciiTheme="majorBidi" w:hAnsiTheme="majorBidi" w:cstheme="majorBidi"/>
          <w:sz w:val="24"/>
          <w:szCs w:val="24"/>
        </w:rPr>
        <w:t xml:space="preserve"> 27 tiesneš</w:t>
      </w:r>
      <w:r w:rsidR="002C20CC" w:rsidRPr="00123673">
        <w:rPr>
          <w:rFonts w:asciiTheme="majorBidi" w:hAnsiTheme="majorBidi" w:cstheme="majorBidi"/>
          <w:sz w:val="24"/>
          <w:szCs w:val="24"/>
        </w:rPr>
        <w:t>us</w:t>
      </w:r>
      <w:r w:rsidR="00DF2966" w:rsidRPr="00123673">
        <w:rPr>
          <w:rFonts w:asciiTheme="majorBidi" w:hAnsiTheme="majorBidi" w:cstheme="majorBidi"/>
          <w:sz w:val="24"/>
          <w:szCs w:val="24"/>
        </w:rPr>
        <w:t>, 22 prokuror</w:t>
      </w:r>
      <w:r w:rsidR="002C20CC" w:rsidRPr="00123673">
        <w:rPr>
          <w:rFonts w:asciiTheme="majorBidi" w:hAnsiTheme="majorBidi" w:cstheme="majorBidi"/>
          <w:sz w:val="24"/>
          <w:szCs w:val="24"/>
        </w:rPr>
        <w:t>us</w:t>
      </w:r>
      <w:r w:rsidR="00DF2966" w:rsidRPr="00123673">
        <w:rPr>
          <w:rFonts w:asciiTheme="majorBidi" w:hAnsiTheme="majorBidi" w:cstheme="majorBidi"/>
          <w:sz w:val="24"/>
          <w:szCs w:val="24"/>
        </w:rPr>
        <w:t>, 71 advokāt</w:t>
      </w:r>
      <w:r w:rsidR="002C20CC" w:rsidRPr="00123673">
        <w:rPr>
          <w:rFonts w:asciiTheme="majorBidi" w:hAnsiTheme="majorBidi" w:cstheme="majorBidi"/>
          <w:sz w:val="24"/>
          <w:szCs w:val="24"/>
        </w:rPr>
        <w:t>u</w:t>
      </w:r>
      <w:r w:rsidR="00DF2966" w:rsidRPr="00123673">
        <w:rPr>
          <w:rFonts w:asciiTheme="majorBidi" w:hAnsiTheme="majorBidi" w:cstheme="majorBidi"/>
          <w:sz w:val="24"/>
          <w:szCs w:val="24"/>
        </w:rPr>
        <w:t xml:space="preserve"> un 113 Valsts policijas darbiniek</w:t>
      </w:r>
      <w:r w:rsidR="002C20CC" w:rsidRPr="00123673">
        <w:rPr>
          <w:rFonts w:asciiTheme="majorBidi" w:hAnsiTheme="majorBidi" w:cstheme="majorBidi"/>
          <w:sz w:val="24"/>
          <w:szCs w:val="24"/>
        </w:rPr>
        <w:t>us</w:t>
      </w:r>
      <w:r w:rsidR="00DF2966" w:rsidRPr="00123673">
        <w:rPr>
          <w:rFonts w:asciiTheme="majorBidi" w:hAnsiTheme="majorBidi" w:cstheme="majorBidi"/>
          <w:sz w:val="24"/>
          <w:szCs w:val="24"/>
        </w:rPr>
        <w:t>.</w:t>
      </w:r>
    </w:p>
    <w:p w14:paraId="78EA95EA" w14:textId="681328E0" w:rsidR="00DF2966" w:rsidRPr="00123673" w:rsidRDefault="00DF2966" w:rsidP="008A594D">
      <w:pPr>
        <w:jc w:val="both"/>
        <w:rPr>
          <w:rFonts w:asciiTheme="majorBidi" w:hAnsiTheme="majorBidi" w:cstheme="majorBidi"/>
          <w:sz w:val="24"/>
          <w:szCs w:val="24"/>
        </w:rPr>
      </w:pPr>
      <w:r w:rsidRPr="00123673">
        <w:rPr>
          <w:rFonts w:asciiTheme="majorBidi" w:hAnsiTheme="majorBidi" w:cstheme="majorBidi"/>
          <w:sz w:val="24"/>
          <w:szCs w:val="24"/>
        </w:rPr>
        <w:tab/>
        <w:t xml:space="preserve">Projekta īstenošanas laikā kopumā tika apmācīti 7075 speciālisti – 3438 profesionālās kvalifikācijas pilnveides izglītības programmās </w:t>
      </w:r>
      <w:r w:rsidR="00B15ED7" w:rsidRPr="00123673">
        <w:rPr>
          <w:rFonts w:asciiTheme="majorBidi" w:hAnsiTheme="majorBidi" w:cstheme="majorBidi"/>
          <w:sz w:val="24"/>
          <w:szCs w:val="24"/>
        </w:rPr>
        <w:t xml:space="preserve">(40h programmās) </w:t>
      </w:r>
      <w:r w:rsidR="008A594D" w:rsidRPr="00123673">
        <w:rPr>
          <w:rFonts w:asciiTheme="majorBidi" w:hAnsiTheme="majorBidi" w:cstheme="majorBidi"/>
          <w:sz w:val="24"/>
          <w:szCs w:val="24"/>
        </w:rPr>
        <w:t xml:space="preserve">(sievietes – 2608, vīrieši – 830) </w:t>
      </w:r>
      <w:r w:rsidRPr="00123673">
        <w:rPr>
          <w:rFonts w:asciiTheme="majorBidi" w:hAnsiTheme="majorBidi" w:cstheme="majorBidi"/>
          <w:sz w:val="24"/>
          <w:szCs w:val="24"/>
        </w:rPr>
        <w:t>un 3637 zināšanu pilnveides izglītības programmās</w:t>
      </w:r>
      <w:r w:rsidR="00B15ED7" w:rsidRPr="00123673">
        <w:rPr>
          <w:rFonts w:asciiTheme="majorBidi" w:hAnsiTheme="majorBidi" w:cstheme="majorBidi"/>
          <w:sz w:val="24"/>
          <w:szCs w:val="24"/>
        </w:rPr>
        <w:t xml:space="preserve"> (24h programmās)</w:t>
      </w:r>
      <w:r w:rsidR="008A594D" w:rsidRPr="00123673">
        <w:rPr>
          <w:rFonts w:asciiTheme="majorBidi" w:hAnsiTheme="majorBidi" w:cstheme="majorBidi"/>
          <w:sz w:val="24"/>
          <w:szCs w:val="24"/>
        </w:rPr>
        <w:t xml:space="preserve"> (sievietes – 2847, vīrieši – 790)</w:t>
      </w:r>
      <w:r w:rsidR="002C20CC" w:rsidRPr="00123673">
        <w:rPr>
          <w:rFonts w:asciiTheme="majorBidi" w:hAnsiTheme="majorBidi" w:cstheme="majorBidi"/>
          <w:sz w:val="24"/>
          <w:szCs w:val="24"/>
        </w:rPr>
        <w:t xml:space="preserve"> (plašāku informāciju</w:t>
      </w:r>
      <w:r w:rsidR="001A34DB" w:rsidRPr="00123673">
        <w:rPr>
          <w:rFonts w:asciiTheme="majorBidi" w:hAnsiTheme="majorBidi" w:cstheme="majorBidi"/>
          <w:sz w:val="24"/>
          <w:szCs w:val="24"/>
        </w:rPr>
        <w:t xml:space="preserve"> skat. 7. attēlā).</w:t>
      </w:r>
    </w:p>
    <w:p w14:paraId="7BAE00DE" w14:textId="77777777" w:rsidR="00B15ED7" w:rsidRPr="00123673" w:rsidRDefault="00B15ED7" w:rsidP="008A594D">
      <w:pPr>
        <w:jc w:val="both"/>
        <w:rPr>
          <w:rFonts w:asciiTheme="majorBidi" w:hAnsiTheme="majorBidi" w:cstheme="majorBidi"/>
          <w:sz w:val="24"/>
          <w:szCs w:val="24"/>
        </w:rPr>
      </w:pPr>
    </w:p>
    <w:tbl>
      <w:tblPr>
        <w:tblStyle w:val="TableGrid"/>
        <w:tblW w:w="9586"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5115"/>
      </w:tblGrid>
      <w:tr w:rsidR="00B15ED7" w:rsidRPr="00123673" w14:paraId="729D9CED" w14:textId="77777777" w:rsidTr="00B15ED7">
        <w:trPr>
          <w:trHeight w:val="4960"/>
        </w:trPr>
        <w:tc>
          <w:tcPr>
            <w:tcW w:w="4471" w:type="dxa"/>
          </w:tcPr>
          <w:p w14:paraId="5AFA4F29" w14:textId="1B69B571" w:rsidR="008A594D" w:rsidRPr="00123673" w:rsidRDefault="008A594D" w:rsidP="008A594D">
            <w:pPr>
              <w:jc w:val="both"/>
              <w:rPr>
                <w:rFonts w:asciiTheme="majorBidi" w:hAnsiTheme="majorBidi" w:cstheme="majorBidi"/>
                <w:sz w:val="24"/>
                <w:szCs w:val="24"/>
              </w:rPr>
            </w:pPr>
            <w:r w:rsidRPr="00123673">
              <w:rPr>
                <w:rFonts w:asciiTheme="majorBidi" w:hAnsiTheme="majorBidi" w:cstheme="majorBidi"/>
                <w:noProof/>
                <w:sz w:val="24"/>
                <w:szCs w:val="24"/>
              </w:rPr>
              <w:lastRenderedPageBreak/>
              <w:drawing>
                <wp:inline distT="0" distB="0" distL="0" distR="0" wp14:anchorId="41628026" wp14:editId="62D55F1C">
                  <wp:extent cx="2667000" cy="3032760"/>
                  <wp:effectExtent l="0" t="0" r="0" b="0"/>
                  <wp:docPr id="338789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99" r="2506" b="2243"/>
                          <a:stretch/>
                        </pic:blipFill>
                        <pic:spPr bwMode="auto">
                          <a:xfrm>
                            <a:off x="0" y="0"/>
                            <a:ext cx="2686434" cy="30548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15" w:type="dxa"/>
          </w:tcPr>
          <w:p w14:paraId="4FBBCC68" w14:textId="38694754" w:rsidR="008A594D" w:rsidRPr="00123673" w:rsidRDefault="00B15ED7" w:rsidP="008A594D">
            <w:pPr>
              <w:jc w:val="both"/>
              <w:rPr>
                <w:rFonts w:asciiTheme="majorBidi" w:hAnsiTheme="majorBidi" w:cstheme="majorBidi"/>
                <w:sz w:val="24"/>
                <w:szCs w:val="24"/>
              </w:rPr>
            </w:pPr>
            <w:r w:rsidRPr="00123673">
              <w:rPr>
                <w:rFonts w:asciiTheme="majorBidi" w:hAnsiTheme="majorBidi" w:cstheme="majorBidi"/>
                <w:noProof/>
                <w:sz w:val="24"/>
                <w:szCs w:val="24"/>
              </w:rPr>
              <w:drawing>
                <wp:inline distT="0" distB="0" distL="0" distR="0" wp14:anchorId="39E22B9F" wp14:editId="512E7A34">
                  <wp:extent cx="3059403" cy="2948940"/>
                  <wp:effectExtent l="0" t="0" r="0" b="0"/>
                  <wp:docPr id="16178746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73642" cy="2962665"/>
                          </a:xfrm>
                          <a:prstGeom prst="rect">
                            <a:avLst/>
                          </a:prstGeom>
                          <a:noFill/>
                        </pic:spPr>
                      </pic:pic>
                    </a:graphicData>
                  </a:graphic>
                </wp:inline>
              </w:drawing>
            </w:r>
          </w:p>
        </w:tc>
      </w:tr>
    </w:tbl>
    <w:p w14:paraId="58D4D195" w14:textId="6D2A0FD3" w:rsidR="008A594D" w:rsidRPr="00123673" w:rsidRDefault="00B15ED7" w:rsidP="002F352E">
      <w:pPr>
        <w:ind w:firstLine="720"/>
        <w:jc w:val="both"/>
        <w:rPr>
          <w:rFonts w:asciiTheme="majorBidi" w:hAnsiTheme="majorBidi" w:cstheme="majorBidi"/>
          <w:sz w:val="24"/>
          <w:szCs w:val="24"/>
        </w:rPr>
      </w:pPr>
      <w:r w:rsidRPr="00123673">
        <w:rPr>
          <w:rFonts w:asciiTheme="majorBidi" w:hAnsiTheme="majorBidi" w:cstheme="majorBidi"/>
          <w:sz w:val="24"/>
          <w:szCs w:val="24"/>
        </w:rPr>
        <w:t>40h programmās speciālās zināšanas bērnu tiesību aizsardzības jomā pilnveidoja 17 Ieslodzījuma vietu pārvaldes un sociālās korekcijas izglītības iestāžu darbinieki</w:t>
      </w:r>
      <w:r w:rsidR="002F352E" w:rsidRPr="00123673">
        <w:rPr>
          <w:rFonts w:asciiTheme="majorBidi" w:hAnsiTheme="majorBidi" w:cstheme="majorBidi"/>
          <w:sz w:val="24"/>
          <w:szCs w:val="24"/>
        </w:rPr>
        <w:t>, 546 tiesneši, prokurori</w:t>
      </w:r>
      <w:r w:rsidR="001A34DB" w:rsidRPr="00123673">
        <w:rPr>
          <w:rFonts w:asciiTheme="majorBidi" w:hAnsiTheme="majorBidi" w:cstheme="majorBidi"/>
          <w:sz w:val="24"/>
          <w:szCs w:val="24"/>
        </w:rPr>
        <w:t>, zvērināti notāri, zvērināti tiesu izpildītāji</w:t>
      </w:r>
      <w:r w:rsidR="002F352E" w:rsidRPr="00123673">
        <w:rPr>
          <w:rFonts w:asciiTheme="majorBidi" w:hAnsiTheme="majorBidi" w:cstheme="majorBidi"/>
          <w:sz w:val="24"/>
          <w:szCs w:val="24"/>
        </w:rPr>
        <w:t xml:space="preserve"> un advokāti, 602 Valsts policijas un pašvaldības policijas darbinieki, 44 Valsts probācijas darbinieki</w:t>
      </w:r>
      <w:r w:rsidR="001A34DB" w:rsidRPr="00123673">
        <w:rPr>
          <w:rFonts w:asciiTheme="majorBidi" w:hAnsiTheme="majorBidi" w:cstheme="majorBidi"/>
          <w:sz w:val="24"/>
          <w:szCs w:val="24"/>
        </w:rPr>
        <w:t xml:space="preserve"> un</w:t>
      </w:r>
      <w:r w:rsidR="002F352E" w:rsidRPr="00123673">
        <w:rPr>
          <w:rFonts w:asciiTheme="majorBidi" w:hAnsiTheme="majorBidi" w:cstheme="majorBidi"/>
          <w:sz w:val="24"/>
          <w:szCs w:val="24"/>
        </w:rPr>
        <w:t xml:space="preserve"> 2229 citi </w:t>
      </w:r>
      <w:r w:rsidR="001A34DB" w:rsidRPr="00123673">
        <w:rPr>
          <w:rFonts w:asciiTheme="majorBidi" w:hAnsiTheme="majorBidi" w:cstheme="majorBidi"/>
          <w:sz w:val="24"/>
          <w:szCs w:val="24"/>
        </w:rPr>
        <w:t xml:space="preserve">valsts un pašvaldību iestāžu </w:t>
      </w:r>
      <w:r w:rsidR="002F352E" w:rsidRPr="00123673">
        <w:rPr>
          <w:rFonts w:asciiTheme="majorBidi" w:hAnsiTheme="majorBidi" w:cstheme="majorBidi"/>
          <w:sz w:val="24"/>
          <w:szCs w:val="24"/>
        </w:rPr>
        <w:t>speciālisti, kam nepieciešams apgūt speciālās zināšanas bērnu tiesību aizsardzības jomā</w:t>
      </w:r>
      <w:r w:rsidR="001A34DB" w:rsidRPr="00123673">
        <w:rPr>
          <w:rFonts w:asciiTheme="majorBidi" w:hAnsiTheme="majorBidi" w:cstheme="majorBidi"/>
          <w:sz w:val="24"/>
          <w:szCs w:val="24"/>
        </w:rPr>
        <w:t xml:space="preserve"> (sociālie darbinieki, Socialo dienestu un izglītības iestāžu vadītāji, administratīvo komisiju priekšsēdētāji un locekļi u.c. speciālisti)</w:t>
      </w:r>
      <w:r w:rsidR="002F352E" w:rsidRPr="00123673">
        <w:rPr>
          <w:rFonts w:asciiTheme="majorBidi" w:hAnsiTheme="majorBidi" w:cstheme="majorBidi"/>
          <w:sz w:val="24"/>
          <w:szCs w:val="24"/>
        </w:rPr>
        <w:t>.</w:t>
      </w:r>
      <w:r w:rsidR="001A34DB" w:rsidRPr="00123673">
        <w:rPr>
          <w:rFonts w:asciiTheme="majorBidi" w:hAnsiTheme="majorBidi" w:cstheme="majorBidi"/>
          <w:sz w:val="24"/>
          <w:szCs w:val="24"/>
        </w:rPr>
        <w:t xml:space="preserve"> </w:t>
      </w:r>
    </w:p>
    <w:p w14:paraId="6933B3FC" w14:textId="37F0B742" w:rsidR="00C20E2E" w:rsidRPr="00123673" w:rsidRDefault="002F352E" w:rsidP="00C20E2E">
      <w:pPr>
        <w:ind w:firstLine="720"/>
        <w:jc w:val="both"/>
        <w:rPr>
          <w:rFonts w:asciiTheme="majorBidi" w:hAnsiTheme="majorBidi" w:cstheme="majorBidi"/>
          <w:sz w:val="24"/>
          <w:szCs w:val="24"/>
        </w:rPr>
      </w:pPr>
      <w:r w:rsidRPr="00123673">
        <w:rPr>
          <w:rFonts w:asciiTheme="majorBidi" w:hAnsiTheme="majorBidi" w:cstheme="majorBidi"/>
          <w:sz w:val="24"/>
          <w:szCs w:val="24"/>
        </w:rPr>
        <w:t xml:space="preserve">24h programmās </w:t>
      </w:r>
      <w:r w:rsidR="001A34DB" w:rsidRPr="00123673">
        <w:rPr>
          <w:rFonts w:asciiTheme="majorBidi" w:hAnsiTheme="majorBidi" w:cstheme="majorBidi"/>
          <w:sz w:val="24"/>
          <w:szCs w:val="24"/>
        </w:rPr>
        <w:t xml:space="preserve">speciālās zināšanas bērnu tiesību aizsardzības jomā </w:t>
      </w:r>
      <w:r w:rsidRPr="00123673">
        <w:rPr>
          <w:rFonts w:asciiTheme="majorBidi" w:hAnsiTheme="majorBidi" w:cstheme="majorBidi"/>
          <w:sz w:val="24"/>
          <w:szCs w:val="24"/>
        </w:rPr>
        <w:t>183 Ieslodzījuma vietu pārvaldes, Valsts probācijas dienesta un sociālās korekcijas izglītības iestāžu darbinieki, 896 tiesneši, prokurori un advokāti, 742 Valsts policijas un pašvaldības policijas darbinieki, 91 psihologs un 1725 citi valsts un pašvaldību iestāžu speciālisti, kam nepieciešams apgūt speciālās zināšanas bērnu tiesību aizsardzības jomā.</w:t>
      </w:r>
      <w:bookmarkStart w:id="3" w:name="_Hlk5277127"/>
    </w:p>
    <w:p w14:paraId="61AD62D1" w14:textId="1F2745D9" w:rsidR="008D3272" w:rsidRPr="00123673" w:rsidRDefault="00516287" w:rsidP="00426D5E">
      <w:pPr>
        <w:jc w:val="both"/>
        <w:rPr>
          <w:rFonts w:asciiTheme="majorBidi" w:hAnsiTheme="majorBidi" w:cstheme="majorBidi"/>
          <w:sz w:val="24"/>
          <w:szCs w:val="24"/>
        </w:rPr>
      </w:pPr>
      <w:r w:rsidRPr="00123673">
        <w:rPr>
          <w:rFonts w:asciiTheme="majorBidi" w:eastAsia="Calibri" w:hAnsiTheme="majorBidi" w:cstheme="majorBidi"/>
          <w:noProof/>
          <w:sz w:val="24"/>
          <w:szCs w:val="24"/>
          <w:lang w:val="en-US"/>
        </w:rPr>
        <w:drawing>
          <wp:inline distT="0" distB="0" distL="0" distR="0" wp14:anchorId="12ACDB60" wp14:editId="0C68B5FD">
            <wp:extent cx="707390" cy="353695"/>
            <wp:effectExtent l="0" t="0" r="0" b="8255"/>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353695"/>
                    </a:xfrm>
                    <a:prstGeom prst="rect">
                      <a:avLst/>
                    </a:prstGeom>
                    <a:noFill/>
                  </pic:spPr>
                </pic:pic>
              </a:graphicData>
            </a:graphic>
          </wp:inline>
        </w:drawing>
      </w:r>
      <w:r w:rsidRPr="00123673">
        <w:rPr>
          <w:rFonts w:asciiTheme="majorBidi" w:hAnsiTheme="majorBidi" w:cstheme="majorBidi"/>
          <w:sz w:val="24"/>
          <w:szCs w:val="24"/>
        </w:rPr>
        <w:t xml:space="preserve"> </w:t>
      </w:r>
      <w:r w:rsidR="001A34DB" w:rsidRPr="00123673">
        <w:rPr>
          <w:rFonts w:asciiTheme="majorBidi" w:hAnsiTheme="majorBidi" w:cstheme="majorBidi"/>
          <w:sz w:val="24"/>
          <w:szCs w:val="24"/>
        </w:rPr>
        <w:t>I</w:t>
      </w:r>
      <w:r w:rsidR="008D3272" w:rsidRPr="00123673">
        <w:rPr>
          <w:rFonts w:asciiTheme="majorBidi" w:hAnsiTheme="majorBidi" w:cstheme="majorBidi"/>
          <w:sz w:val="24"/>
          <w:szCs w:val="24"/>
        </w:rPr>
        <w:t xml:space="preserve">zmēģinājumprojekta ietvaros </w:t>
      </w:r>
      <w:r w:rsidR="001A34DB" w:rsidRPr="00123673">
        <w:rPr>
          <w:rFonts w:asciiTheme="majorBidi" w:hAnsiTheme="majorBidi" w:cstheme="majorBidi"/>
          <w:sz w:val="24"/>
          <w:szCs w:val="24"/>
        </w:rPr>
        <w:t>(kopumā 3 posmos, kas ilga no 2021. gada gada 19. februāra līdz 2023. gada 30. novembrim)</w:t>
      </w:r>
      <w:r w:rsidR="001A34DB" w:rsidRPr="00123673">
        <w:rPr>
          <w:rFonts w:asciiTheme="majorBidi" w:hAnsiTheme="majorBidi" w:cstheme="majorBidi"/>
          <w:sz w:val="24"/>
          <w:szCs w:val="24"/>
        </w:rPr>
        <w:t xml:space="preserve"> </w:t>
      </w:r>
      <w:r w:rsidR="008D3272" w:rsidRPr="00123673">
        <w:rPr>
          <w:rFonts w:asciiTheme="majorBidi" w:hAnsiTheme="majorBidi" w:cstheme="majorBidi"/>
          <w:sz w:val="24"/>
          <w:szCs w:val="24"/>
        </w:rPr>
        <w:t>889 ģimenēm ar bērniem tika nodrošinātas ģimenes psihoterapijas konsultācijas 8695,5 stundu apjomā.</w:t>
      </w:r>
    </w:p>
    <w:p w14:paraId="4C3E12E8" w14:textId="7CF9EB3F" w:rsidR="008D3272" w:rsidRPr="00123673" w:rsidRDefault="00426D5E"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Pēc konsultāciju noslēguma </w:t>
      </w:r>
      <w:r w:rsidR="008D3272" w:rsidRPr="00123673">
        <w:rPr>
          <w:rFonts w:asciiTheme="majorBidi" w:hAnsiTheme="majorBidi" w:cstheme="majorBidi"/>
          <w:sz w:val="24"/>
          <w:szCs w:val="24"/>
        </w:rPr>
        <w:t xml:space="preserve">Latvijas Sistēmisko un ģimenes psihoterapeitu biedrība </w:t>
      </w:r>
      <w:r w:rsidRPr="00123673">
        <w:rPr>
          <w:rFonts w:asciiTheme="majorBidi" w:hAnsiTheme="majorBidi" w:cstheme="majorBidi"/>
          <w:sz w:val="24"/>
          <w:szCs w:val="24"/>
        </w:rPr>
        <w:t xml:space="preserve">ar kvalitatīvo un kvantitatīvo pētījumu metodēm identificēja </w:t>
      </w:r>
      <w:r w:rsidR="008D3272" w:rsidRPr="00123673">
        <w:rPr>
          <w:rFonts w:asciiTheme="majorBidi" w:hAnsiTheme="majorBidi" w:cstheme="majorBidi"/>
          <w:sz w:val="24"/>
          <w:szCs w:val="24"/>
        </w:rPr>
        <w:t xml:space="preserve">dažādus konsultāciju ieguvumu līmeņus - prāts, tā skaidrība, sapratne un zināšanas, komunikācija un attiecību uzlabošanās, emociju joma un izmaiņas izjūtu līmenī, vērtību transformācija un resursu atklāšana, kā arī gluži lietišķi praktiskie ieguvumi, kas atklāj konkrētus uzlabojumus kādā no ģimenes dzīves kvalitātes aspektiem. </w:t>
      </w:r>
    </w:p>
    <w:p w14:paraId="23426358" w14:textId="2B282F68" w:rsidR="00426D5E" w:rsidRPr="00123673" w:rsidRDefault="00426D5E"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Lai sniegtu ģimenes psihoemocionālajās vajadzībās balstītu atbalstu krīzes situācijā iespējami ātra emocionālā atvieglojuma sasniegšanai un iekšējā līdzsvara atjaunošanai, Latvijas Sistēmisko un ģimenes psihoterapeitu biedrība no 2023. gada 31. marta līdz 2023. gada 30. novembrim ( izmēģinājumprojekta 3. posmā) 199 ģimenēm ar bērniem nodrošināja 2054 ģimenes psihoterapijas konsultācijas (turpmāk – konsultācijas) 2224 stundu apjomā.</w:t>
      </w:r>
    </w:p>
    <w:p w14:paraId="04683DB4" w14:textId="2DAFF06B" w:rsidR="008D3272" w:rsidRPr="00123673" w:rsidRDefault="00426D5E"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Šajā </w:t>
      </w:r>
      <w:r w:rsidR="008D3272" w:rsidRPr="00123673">
        <w:rPr>
          <w:rFonts w:asciiTheme="majorBidi" w:hAnsiTheme="majorBidi" w:cstheme="majorBidi"/>
          <w:sz w:val="24"/>
          <w:szCs w:val="24"/>
        </w:rPr>
        <w:t>posmā</w:t>
      </w:r>
      <w:r w:rsidRPr="00123673">
        <w:rPr>
          <w:rFonts w:asciiTheme="majorBidi" w:hAnsiTheme="majorBidi" w:cstheme="majorBidi"/>
          <w:sz w:val="24"/>
          <w:szCs w:val="24"/>
        </w:rPr>
        <w:t xml:space="preserve"> papildus iepriekš minētajiem ieguvumiem </w:t>
      </w:r>
      <w:r w:rsidR="008D3272" w:rsidRPr="00123673">
        <w:rPr>
          <w:rFonts w:asciiTheme="majorBidi" w:hAnsiTheme="majorBidi" w:cstheme="majorBidi"/>
          <w:sz w:val="24"/>
          <w:szCs w:val="24"/>
        </w:rPr>
        <w:t xml:space="preserve">tika konstatēti tādi ieguvumi kā - samazināts psiholoģiskās spriedzes līmenis ģimenēs un krīzes simptomu izpausme un ietekme, veicināta traumējošu notikumu ģimenēs izpratne un pieņemšana, kā arī traumatisko atmiņu integrācija, apgūtas prasmes rast kompromisus un pieņemt lēmumus, mobilizēti un attīstīti ģimenēs esošie resursi, saņemts nepieciešamais atbalsts drošības sajūtas attīstīšanā, samazināta </w:t>
      </w:r>
      <w:r w:rsidR="008D3272" w:rsidRPr="00123673">
        <w:rPr>
          <w:rFonts w:asciiTheme="majorBidi" w:hAnsiTheme="majorBidi" w:cstheme="majorBidi"/>
          <w:sz w:val="24"/>
          <w:szCs w:val="24"/>
        </w:rPr>
        <w:lastRenderedPageBreak/>
        <w:t>ģimenes locekļu izolācija un veicināta spēja iekļauties sociālajā dzīvē, veicināta bērna labvēlīga attīstība ģimenē.</w:t>
      </w:r>
    </w:p>
    <w:p w14:paraId="2E13D9B0" w14:textId="786CE2CF" w:rsidR="008D3272" w:rsidRPr="00123673" w:rsidRDefault="008D3272"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Biedrības veiktajā kvantitatīvo datu analīzē visos trīs posmos tika konstatētas statistiski nozīmīgas atšķirības visos trīs aptaujas “Ģimeņu situācijas novērtējuma aptauja”  SCORE -15 (Stratton, 2014) anketas dimensiju/skalu rādītājos (Spēja adaptēties; Grūtību pārslodze; Traucēta komunikācija). Tas ļāva ar augstu ticamības pakāpi  apgalvot, ka </w:t>
      </w:r>
      <w:r w:rsidR="00123673" w:rsidRPr="00123673">
        <w:rPr>
          <w:rFonts w:asciiTheme="majorBidi" w:hAnsiTheme="majorBidi" w:cstheme="majorBidi"/>
          <w:sz w:val="24"/>
          <w:szCs w:val="24"/>
        </w:rPr>
        <w:t>konsultācijas</w:t>
      </w:r>
      <w:r w:rsidRPr="00123673">
        <w:rPr>
          <w:rFonts w:asciiTheme="majorBidi" w:hAnsiTheme="majorBidi" w:cstheme="majorBidi"/>
          <w:sz w:val="24"/>
          <w:szCs w:val="24"/>
        </w:rPr>
        <w:t xml:space="preserve"> bija efektīvas un ģimenēm noderīgas, ar pozitīvu ietekmi uz aptaujā iekļauto ģimeņu adaptīvāku funkcionēšanu.</w:t>
      </w:r>
    </w:p>
    <w:p w14:paraId="4A9310B9" w14:textId="5F4B9FE6" w:rsidR="008D3272" w:rsidRPr="00123673" w:rsidRDefault="008D3272"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Iegūtie rezultāti arī parādīja, ka ģimenes iekšējās mijiedarbības izvērtējumā iegūto rezultātu vidējo rādītāju atšķirības pirms un pēc </w:t>
      </w:r>
      <w:r w:rsidR="00123673" w:rsidRPr="00123673">
        <w:rPr>
          <w:rFonts w:asciiTheme="majorBidi" w:hAnsiTheme="majorBidi" w:cstheme="majorBidi"/>
          <w:sz w:val="24"/>
          <w:szCs w:val="24"/>
        </w:rPr>
        <w:t>konsultāciju</w:t>
      </w:r>
      <w:r w:rsidRPr="00123673">
        <w:rPr>
          <w:rFonts w:asciiTheme="majorBidi" w:hAnsiTheme="majorBidi" w:cstheme="majorBidi"/>
          <w:sz w:val="24"/>
          <w:szCs w:val="24"/>
        </w:rPr>
        <w:t xml:space="preserve"> norises bija statistiski nozīmīgas. Tādēļ ar 95% varbūtību varēja apgalvot, ka  ģimenes atzīmētie rādītāji nozīmīgi mainījās un  pēc </w:t>
      </w:r>
      <w:r w:rsidR="00123673" w:rsidRPr="00123673">
        <w:rPr>
          <w:rFonts w:asciiTheme="majorBidi" w:hAnsiTheme="majorBidi" w:cstheme="majorBidi"/>
          <w:sz w:val="24"/>
          <w:szCs w:val="24"/>
        </w:rPr>
        <w:t>konsultācijām</w:t>
      </w:r>
      <w:r w:rsidRPr="00123673">
        <w:rPr>
          <w:rFonts w:asciiTheme="majorBidi" w:hAnsiTheme="majorBidi" w:cstheme="majorBidi"/>
          <w:sz w:val="24"/>
          <w:szCs w:val="24"/>
        </w:rPr>
        <w:t xml:space="preserve"> šie paši klienti atzīmēja, ka ģimenē kopumā funkcionē daudz labāk. Terapeitiskā procesa mērķis bija sasniegts, nodrošinot cieņpilnu attieksmi un neitralitāti terapeitiskajās attiecībās. </w:t>
      </w:r>
    </w:p>
    <w:p w14:paraId="06F5769B" w14:textId="5101E251" w:rsidR="008D3272" w:rsidRPr="00123673" w:rsidRDefault="008D3272"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Tāpat ģimenes ar sākotnēji uzrādītu augstāku problemātiku izmēģinājuprojekta 2. un 3. posmā (1.posmā šādi mērījumi netika veikti) uzrādīja statistiski nozīmīgākas pozitīvas tendences, uzrādot zemāku problemātiku raksturojošu vērtējumu </w:t>
      </w:r>
      <w:r w:rsidR="00123673" w:rsidRPr="00123673">
        <w:rPr>
          <w:rFonts w:asciiTheme="majorBidi" w:hAnsiTheme="majorBidi" w:cstheme="majorBidi"/>
          <w:sz w:val="24"/>
          <w:szCs w:val="24"/>
        </w:rPr>
        <w:t>konsultāciju</w:t>
      </w:r>
      <w:r w:rsidRPr="00123673">
        <w:rPr>
          <w:rFonts w:asciiTheme="majorBidi" w:hAnsiTheme="majorBidi" w:cstheme="majorBidi"/>
          <w:sz w:val="24"/>
          <w:szCs w:val="24"/>
        </w:rPr>
        <w:t xml:space="preserve"> noslēgumā. Tas liecina, ka intervences pieejas, kas pievērš uzmanību ģimenēm kā vienotam veselumam, palīdz vecākiem izmantot metodes, kas veicina bērnu un pusaudžu adaptīvo uzvedību un emocionāli siltākas attiecības ģimenē.</w:t>
      </w:r>
    </w:p>
    <w:p w14:paraId="11D3D348" w14:textId="158C0164" w:rsidR="008D3272" w:rsidRPr="00123673" w:rsidRDefault="008D3272"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 xml:space="preserve">Savukārt inspekcijas veiktā aptauja ne agrāk kā divus mēnešus (3. posmā) vai ne agrāk kā trīs mēnešus pēc </w:t>
      </w:r>
      <w:r w:rsidR="00123673" w:rsidRPr="00123673">
        <w:rPr>
          <w:rFonts w:asciiTheme="majorBidi" w:hAnsiTheme="majorBidi" w:cstheme="majorBidi"/>
          <w:sz w:val="24"/>
          <w:szCs w:val="24"/>
        </w:rPr>
        <w:t>konsultāciju beigām</w:t>
      </w:r>
      <w:r w:rsidRPr="00123673">
        <w:rPr>
          <w:rFonts w:asciiTheme="majorBidi" w:hAnsiTheme="majorBidi" w:cstheme="majorBidi"/>
          <w:sz w:val="24"/>
          <w:szCs w:val="24"/>
        </w:rPr>
        <w:t xml:space="preserve"> (1. un 2. posmā) parādīja, ka arī pēc </w:t>
      </w:r>
      <w:r w:rsidR="00123673" w:rsidRPr="00123673">
        <w:rPr>
          <w:rFonts w:asciiTheme="majorBidi" w:hAnsiTheme="majorBidi" w:cstheme="majorBidi"/>
          <w:sz w:val="24"/>
          <w:szCs w:val="24"/>
        </w:rPr>
        <w:t>konsultāciju</w:t>
      </w:r>
      <w:r w:rsidRPr="00123673">
        <w:rPr>
          <w:rFonts w:asciiTheme="majorBidi" w:hAnsiTheme="majorBidi" w:cstheme="majorBidi"/>
          <w:sz w:val="24"/>
          <w:szCs w:val="24"/>
        </w:rPr>
        <w:t xml:space="preserve"> noslēguma ģimenes novērtē </w:t>
      </w:r>
      <w:r w:rsidR="00123673" w:rsidRPr="00123673">
        <w:rPr>
          <w:rFonts w:asciiTheme="majorBidi" w:hAnsiTheme="majorBidi" w:cstheme="majorBidi"/>
          <w:sz w:val="24"/>
          <w:szCs w:val="24"/>
        </w:rPr>
        <w:t>tajās</w:t>
      </w:r>
      <w:r w:rsidRPr="00123673">
        <w:rPr>
          <w:rFonts w:asciiTheme="majorBidi" w:hAnsiTheme="majorBidi" w:cstheme="majorBidi"/>
          <w:sz w:val="24"/>
          <w:szCs w:val="24"/>
        </w:rPr>
        <w:t xml:space="preserve"> sasniegto. </w:t>
      </w:r>
    </w:p>
    <w:p w14:paraId="065D22C3" w14:textId="77777777" w:rsidR="008D3272" w:rsidRPr="00123673" w:rsidRDefault="008D3272" w:rsidP="00C20E2E">
      <w:pPr>
        <w:ind w:firstLine="630"/>
        <w:jc w:val="both"/>
        <w:rPr>
          <w:rFonts w:asciiTheme="majorBidi" w:hAnsiTheme="majorBidi" w:cstheme="majorBidi"/>
          <w:sz w:val="24"/>
          <w:szCs w:val="24"/>
        </w:rPr>
      </w:pPr>
      <w:r w:rsidRPr="00123673">
        <w:rPr>
          <w:rFonts w:asciiTheme="majorBidi" w:hAnsiTheme="majorBidi" w:cstheme="majorBidi"/>
          <w:sz w:val="24"/>
          <w:szCs w:val="24"/>
        </w:rPr>
        <w:t>Ģimenēm bija pieaugusi izpratne par notiekošo ģimenē un ģimenes locekļu rīcībā esošajiem resursiem, ģimenes spēja mainīt savus apzinātus un neapzinātus komunikācijas musturus un izmantot savus resursus, uzlabojās savstarpējās attiecības, pieauga spēja atpazīt emocijas un prasmes tās izteikt, pieauga spēja sarunāties par konfliktiem un ar jūtām saistītām problēmām, pieauga prasmes plānot un noteikt konkrētus soļus savu mērķu sasniegšanai, lēmumu pieņemšanā tika iesaistīti pārējie ģimenes locekļi, uzlabojās sadarbība starp ģimenes locekļiem, uzlabojot kopējo labsajūtu ģimenē un radot labvēlīgāku vidi bērnu attīstībai.</w:t>
      </w:r>
    </w:p>
    <w:p w14:paraId="6A146CF6" w14:textId="4BEFDC9E" w:rsidR="00D35764" w:rsidRDefault="008D3272" w:rsidP="00E525EA">
      <w:pPr>
        <w:ind w:firstLine="630"/>
        <w:jc w:val="both"/>
        <w:rPr>
          <w:rFonts w:asciiTheme="majorBidi" w:hAnsiTheme="majorBidi" w:cstheme="majorBidi"/>
          <w:sz w:val="24"/>
          <w:szCs w:val="24"/>
        </w:rPr>
      </w:pPr>
      <w:r w:rsidRPr="00123673">
        <w:rPr>
          <w:rFonts w:asciiTheme="majorBidi" w:hAnsiTheme="majorBidi" w:cstheme="majorBidi"/>
          <w:sz w:val="24"/>
          <w:szCs w:val="24"/>
        </w:rPr>
        <w:t>Situācijās, kad ģimenes bija lūgušas atbalstu krīzes situācijas pārvarēšanā (izmēģinājuprojekta 3. posmā)</w:t>
      </w:r>
      <w:r w:rsidR="00123673" w:rsidRPr="00123673">
        <w:rPr>
          <w:rFonts w:asciiTheme="majorBidi" w:hAnsiTheme="majorBidi" w:cstheme="majorBidi"/>
          <w:sz w:val="24"/>
          <w:szCs w:val="24"/>
        </w:rPr>
        <w:t xml:space="preserve"> </w:t>
      </w:r>
      <w:r w:rsidRPr="00123673">
        <w:rPr>
          <w:rFonts w:asciiTheme="majorBidi" w:hAnsiTheme="majorBidi" w:cstheme="majorBidi"/>
          <w:sz w:val="24"/>
          <w:szCs w:val="24"/>
        </w:rPr>
        <w:t>bija novērojams samazināts psiholoģiskās spriedzes līmenis ģimenēs un krīzes simptomu izpausme un ietekme, veicināta traumējošu notikumu ģimenēs izpratne un pieņemšana, saņemts nepieciešamais atbalsts iekšēja miera, drošības sajūtas un pašapziņas attīstīšanā, kā arī attīstītas problēmu risināšanas un pārvarēšanas prasmes.</w:t>
      </w:r>
      <w:bookmarkEnd w:id="3"/>
    </w:p>
    <w:sectPr w:rsidR="00D35764" w:rsidSect="001714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F5CF" w14:textId="77777777" w:rsidR="00DB79D7" w:rsidRDefault="00DB79D7" w:rsidP="00B32850">
      <w:r>
        <w:separator/>
      </w:r>
    </w:p>
  </w:endnote>
  <w:endnote w:type="continuationSeparator" w:id="0">
    <w:p w14:paraId="583F8A10" w14:textId="77777777" w:rsidR="00DB79D7" w:rsidRDefault="00DB79D7" w:rsidP="00B3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8368" w14:textId="77777777" w:rsidR="00DB79D7" w:rsidRDefault="00DB79D7" w:rsidP="00B32850">
      <w:r>
        <w:separator/>
      </w:r>
    </w:p>
  </w:footnote>
  <w:footnote w:type="continuationSeparator" w:id="0">
    <w:p w14:paraId="13DA8FF6" w14:textId="77777777" w:rsidR="00DB79D7" w:rsidRDefault="00DB79D7" w:rsidP="00B32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C51"/>
    <w:multiLevelType w:val="hybridMultilevel"/>
    <w:tmpl w:val="233C2544"/>
    <w:lvl w:ilvl="0" w:tplc="F3C80B28">
      <w:start w:val="1"/>
      <w:numFmt w:val="bullet"/>
      <w:lvlText w:val=""/>
      <w:lvlJc w:val="left"/>
      <w:pPr>
        <w:tabs>
          <w:tab w:val="num" w:pos="720"/>
        </w:tabs>
        <w:ind w:left="720" w:hanging="360"/>
      </w:pPr>
      <w:rPr>
        <w:rFonts w:ascii="Symbol" w:hAnsi="Symbol" w:hint="default"/>
      </w:rPr>
    </w:lvl>
    <w:lvl w:ilvl="1" w:tplc="572247EA" w:tentative="1">
      <w:start w:val="1"/>
      <w:numFmt w:val="bullet"/>
      <w:lvlText w:val=""/>
      <w:lvlJc w:val="left"/>
      <w:pPr>
        <w:tabs>
          <w:tab w:val="num" w:pos="1440"/>
        </w:tabs>
        <w:ind w:left="1440" w:hanging="360"/>
      </w:pPr>
      <w:rPr>
        <w:rFonts w:ascii="Symbol" w:hAnsi="Symbol" w:hint="default"/>
      </w:rPr>
    </w:lvl>
    <w:lvl w:ilvl="2" w:tplc="63D2E9B0" w:tentative="1">
      <w:start w:val="1"/>
      <w:numFmt w:val="bullet"/>
      <w:lvlText w:val=""/>
      <w:lvlJc w:val="left"/>
      <w:pPr>
        <w:tabs>
          <w:tab w:val="num" w:pos="2160"/>
        </w:tabs>
        <w:ind w:left="2160" w:hanging="360"/>
      </w:pPr>
      <w:rPr>
        <w:rFonts w:ascii="Symbol" w:hAnsi="Symbol" w:hint="default"/>
      </w:rPr>
    </w:lvl>
    <w:lvl w:ilvl="3" w:tplc="929A968E" w:tentative="1">
      <w:start w:val="1"/>
      <w:numFmt w:val="bullet"/>
      <w:lvlText w:val=""/>
      <w:lvlJc w:val="left"/>
      <w:pPr>
        <w:tabs>
          <w:tab w:val="num" w:pos="2880"/>
        </w:tabs>
        <w:ind w:left="2880" w:hanging="360"/>
      </w:pPr>
      <w:rPr>
        <w:rFonts w:ascii="Symbol" w:hAnsi="Symbol" w:hint="default"/>
      </w:rPr>
    </w:lvl>
    <w:lvl w:ilvl="4" w:tplc="54CA35FA" w:tentative="1">
      <w:start w:val="1"/>
      <w:numFmt w:val="bullet"/>
      <w:lvlText w:val=""/>
      <w:lvlJc w:val="left"/>
      <w:pPr>
        <w:tabs>
          <w:tab w:val="num" w:pos="3600"/>
        </w:tabs>
        <w:ind w:left="3600" w:hanging="360"/>
      </w:pPr>
      <w:rPr>
        <w:rFonts w:ascii="Symbol" w:hAnsi="Symbol" w:hint="default"/>
      </w:rPr>
    </w:lvl>
    <w:lvl w:ilvl="5" w:tplc="17009A6A" w:tentative="1">
      <w:start w:val="1"/>
      <w:numFmt w:val="bullet"/>
      <w:lvlText w:val=""/>
      <w:lvlJc w:val="left"/>
      <w:pPr>
        <w:tabs>
          <w:tab w:val="num" w:pos="4320"/>
        </w:tabs>
        <w:ind w:left="4320" w:hanging="360"/>
      </w:pPr>
      <w:rPr>
        <w:rFonts w:ascii="Symbol" w:hAnsi="Symbol" w:hint="default"/>
      </w:rPr>
    </w:lvl>
    <w:lvl w:ilvl="6" w:tplc="56F0925C" w:tentative="1">
      <w:start w:val="1"/>
      <w:numFmt w:val="bullet"/>
      <w:lvlText w:val=""/>
      <w:lvlJc w:val="left"/>
      <w:pPr>
        <w:tabs>
          <w:tab w:val="num" w:pos="5040"/>
        </w:tabs>
        <w:ind w:left="5040" w:hanging="360"/>
      </w:pPr>
      <w:rPr>
        <w:rFonts w:ascii="Symbol" w:hAnsi="Symbol" w:hint="default"/>
      </w:rPr>
    </w:lvl>
    <w:lvl w:ilvl="7" w:tplc="73BED79C" w:tentative="1">
      <w:start w:val="1"/>
      <w:numFmt w:val="bullet"/>
      <w:lvlText w:val=""/>
      <w:lvlJc w:val="left"/>
      <w:pPr>
        <w:tabs>
          <w:tab w:val="num" w:pos="5760"/>
        </w:tabs>
        <w:ind w:left="5760" w:hanging="360"/>
      </w:pPr>
      <w:rPr>
        <w:rFonts w:ascii="Symbol" w:hAnsi="Symbol" w:hint="default"/>
      </w:rPr>
    </w:lvl>
    <w:lvl w:ilvl="8" w:tplc="0AF6BFF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9707F3"/>
    <w:multiLevelType w:val="hybridMultilevel"/>
    <w:tmpl w:val="5FF83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B1203"/>
    <w:multiLevelType w:val="hybridMultilevel"/>
    <w:tmpl w:val="44D640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0735FF"/>
    <w:multiLevelType w:val="hybridMultilevel"/>
    <w:tmpl w:val="61043552"/>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 w15:restartNumberingAfterBreak="0">
    <w:nsid w:val="1C7152CF"/>
    <w:multiLevelType w:val="hybridMultilevel"/>
    <w:tmpl w:val="C65E923C"/>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871550"/>
    <w:multiLevelType w:val="hybridMultilevel"/>
    <w:tmpl w:val="B5AE540A"/>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C920E13"/>
    <w:multiLevelType w:val="hybridMultilevel"/>
    <w:tmpl w:val="32C654B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1E181F"/>
    <w:multiLevelType w:val="hybridMultilevel"/>
    <w:tmpl w:val="0FE6442A"/>
    <w:lvl w:ilvl="0" w:tplc="04260003">
      <w:start w:val="1"/>
      <w:numFmt w:val="bullet"/>
      <w:lvlText w:val="o"/>
      <w:lvlJc w:val="left"/>
      <w:pPr>
        <w:ind w:left="1500" w:hanging="360"/>
      </w:pPr>
      <w:rPr>
        <w:rFonts w:ascii="Courier New" w:hAnsi="Courier New" w:cs="Courier New"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8" w15:restartNumberingAfterBreak="0">
    <w:nsid w:val="2E360869"/>
    <w:multiLevelType w:val="hybridMultilevel"/>
    <w:tmpl w:val="8EBC5CAE"/>
    <w:lvl w:ilvl="0" w:tplc="EAFC842A">
      <w:start w:val="1"/>
      <w:numFmt w:val="bullet"/>
      <w:lvlText w:val=""/>
      <w:lvlJc w:val="left"/>
      <w:pPr>
        <w:tabs>
          <w:tab w:val="num" w:pos="720"/>
        </w:tabs>
        <w:ind w:left="720" w:hanging="360"/>
      </w:pPr>
      <w:rPr>
        <w:rFonts w:ascii="Symbol" w:hAnsi="Symbol" w:hint="default"/>
      </w:rPr>
    </w:lvl>
    <w:lvl w:ilvl="1" w:tplc="B4F4823A" w:tentative="1">
      <w:start w:val="1"/>
      <w:numFmt w:val="bullet"/>
      <w:lvlText w:val=""/>
      <w:lvlJc w:val="left"/>
      <w:pPr>
        <w:tabs>
          <w:tab w:val="num" w:pos="1440"/>
        </w:tabs>
        <w:ind w:left="1440" w:hanging="360"/>
      </w:pPr>
      <w:rPr>
        <w:rFonts w:ascii="Symbol" w:hAnsi="Symbol" w:hint="default"/>
      </w:rPr>
    </w:lvl>
    <w:lvl w:ilvl="2" w:tplc="4AD2E52E" w:tentative="1">
      <w:start w:val="1"/>
      <w:numFmt w:val="bullet"/>
      <w:lvlText w:val=""/>
      <w:lvlJc w:val="left"/>
      <w:pPr>
        <w:tabs>
          <w:tab w:val="num" w:pos="2160"/>
        </w:tabs>
        <w:ind w:left="2160" w:hanging="360"/>
      </w:pPr>
      <w:rPr>
        <w:rFonts w:ascii="Symbol" w:hAnsi="Symbol" w:hint="default"/>
      </w:rPr>
    </w:lvl>
    <w:lvl w:ilvl="3" w:tplc="CC429F44" w:tentative="1">
      <w:start w:val="1"/>
      <w:numFmt w:val="bullet"/>
      <w:lvlText w:val=""/>
      <w:lvlJc w:val="left"/>
      <w:pPr>
        <w:tabs>
          <w:tab w:val="num" w:pos="2880"/>
        </w:tabs>
        <w:ind w:left="2880" w:hanging="360"/>
      </w:pPr>
      <w:rPr>
        <w:rFonts w:ascii="Symbol" w:hAnsi="Symbol" w:hint="default"/>
      </w:rPr>
    </w:lvl>
    <w:lvl w:ilvl="4" w:tplc="82A0CF02" w:tentative="1">
      <w:start w:val="1"/>
      <w:numFmt w:val="bullet"/>
      <w:lvlText w:val=""/>
      <w:lvlJc w:val="left"/>
      <w:pPr>
        <w:tabs>
          <w:tab w:val="num" w:pos="3600"/>
        </w:tabs>
        <w:ind w:left="3600" w:hanging="360"/>
      </w:pPr>
      <w:rPr>
        <w:rFonts w:ascii="Symbol" w:hAnsi="Symbol" w:hint="default"/>
      </w:rPr>
    </w:lvl>
    <w:lvl w:ilvl="5" w:tplc="32DEDB3E" w:tentative="1">
      <w:start w:val="1"/>
      <w:numFmt w:val="bullet"/>
      <w:lvlText w:val=""/>
      <w:lvlJc w:val="left"/>
      <w:pPr>
        <w:tabs>
          <w:tab w:val="num" w:pos="4320"/>
        </w:tabs>
        <w:ind w:left="4320" w:hanging="360"/>
      </w:pPr>
      <w:rPr>
        <w:rFonts w:ascii="Symbol" w:hAnsi="Symbol" w:hint="default"/>
      </w:rPr>
    </w:lvl>
    <w:lvl w:ilvl="6" w:tplc="92926254" w:tentative="1">
      <w:start w:val="1"/>
      <w:numFmt w:val="bullet"/>
      <w:lvlText w:val=""/>
      <w:lvlJc w:val="left"/>
      <w:pPr>
        <w:tabs>
          <w:tab w:val="num" w:pos="5040"/>
        </w:tabs>
        <w:ind w:left="5040" w:hanging="360"/>
      </w:pPr>
      <w:rPr>
        <w:rFonts w:ascii="Symbol" w:hAnsi="Symbol" w:hint="default"/>
      </w:rPr>
    </w:lvl>
    <w:lvl w:ilvl="7" w:tplc="CF4AD0C8" w:tentative="1">
      <w:start w:val="1"/>
      <w:numFmt w:val="bullet"/>
      <w:lvlText w:val=""/>
      <w:lvlJc w:val="left"/>
      <w:pPr>
        <w:tabs>
          <w:tab w:val="num" w:pos="5760"/>
        </w:tabs>
        <w:ind w:left="5760" w:hanging="360"/>
      </w:pPr>
      <w:rPr>
        <w:rFonts w:ascii="Symbol" w:hAnsi="Symbol" w:hint="default"/>
      </w:rPr>
    </w:lvl>
    <w:lvl w:ilvl="8" w:tplc="0E288A8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0172864"/>
    <w:multiLevelType w:val="hybridMultilevel"/>
    <w:tmpl w:val="882C819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3B31C70"/>
    <w:multiLevelType w:val="hybridMultilevel"/>
    <w:tmpl w:val="A81A7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B60D80"/>
    <w:multiLevelType w:val="hybridMultilevel"/>
    <w:tmpl w:val="4726C92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59B30A7"/>
    <w:multiLevelType w:val="hybridMultilevel"/>
    <w:tmpl w:val="5C0481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B514432"/>
    <w:multiLevelType w:val="hybridMultilevel"/>
    <w:tmpl w:val="05E22286"/>
    <w:lvl w:ilvl="0" w:tplc="E6D4F5A6">
      <w:start w:val="1"/>
      <w:numFmt w:val="bullet"/>
      <w:lvlText w:val=""/>
      <w:lvlJc w:val="left"/>
      <w:pPr>
        <w:ind w:left="780" w:hanging="360"/>
      </w:pPr>
      <w:rPr>
        <w:rFonts w:ascii="Wingdings" w:hAnsi="Wingdings" w:hint="default"/>
        <w:color w:val="auto"/>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40EF4321"/>
    <w:multiLevelType w:val="hybridMultilevel"/>
    <w:tmpl w:val="009EFF8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7791EA8"/>
    <w:multiLevelType w:val="hybridMultilevel"/>
    <w:tmpl w:val="72A8096E"/>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D3E0032"/>
    <w:multiLevelType w:val="hybridMultilevel"/>
    <w:tmpl w:val="68FCE78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DF85B2A"/>
    <w:multiLevelType w:val="hybridMultilevel"/>
    <w:tmpl w:val="5A1A1554"/>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510C087E"/>
    <w:multiLevelType w:val="hybridMultilevel"/>
    <w:tmpl w:val="5BEE36A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9" w15:restartNumberingAfterBreak="0">
    <w:nsid w:val="53FE6E4B"/>
    <w:multiLevelType w:val="hybridMultilevel"/>
    <w:tmpl w:val="1730DDA8"/>
    <w:lvl w:ilvl="0" w:tplc="E6D4F5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201E11"/>
    <w:multiLevelType w:val="hybridMultilevel"/>
    <w:tmpl w:val="14E287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C014E0"/>
    <w:multiLevelType w:val="multilevel"/>
    <w:tmpl w:val="58C014E0"/>
    <w:lvl w:ilvl="0">
      <w:start w:val="1"/>
      <w:numFmt w:val="decimal"/>
      <w:lvlText w:val="%1."/>
      <w:lvlJc w:val="left"/>
      <w:pPr>
        <w:ind w:left="480" w:hanging="480"/>
      </w:pPr>
      <w:rPr>
        <w:rFonts w:hint="eastAsia"/>
      </w:rPr>
    </w:lvl>
    <w:lvl w:ilvl="1">
      <w:start w:val="1"/>
      <w:numFmt w:val="decimal"/>
      <w:pStyle w:val="Heading2"/>
      <w:isLgl/>
      <w:lvlText w:val="%1.%2."/>
      <w:lvlJc w:val="left"/>
      <w:pPr>
        <w:ind w:left="1140" w:hanging="720"/>
      </w:pPr>
      <w:rPr>
        <w:rFonts w:hint="eastAsia"/>
      </w:rPr>
    </w:lvl>
    <w:lvl w:ilvl="2">
      <w:start w:val="1"/>
      <w:numFmt w:val="decimal"/>
      <w:isLgl/>
      <w:lvlText w:val="%1.%2.%3."/>
      <w:lvlJc w:val="left"/>
      <w:pPr>
        <w:ind w:left="1560" w:hanging="720"/>
      </w:pPr>
      <w:rPr>
        <w:rFonts w:hint="eastAsia"/>
      </w:rPr>
    </w:lvl>
    <w:lvl w:ilvl="3">
      <w:start w:val="1"/>
      <w:numFmt w:val="decimal"/>
      <w:isLgl/>
      <w:lvlText w:val="%1.%2.%3.%4."/>
      <w:lvlJc w:val="left"/>
      <w:pPr>
        <w:ind w:left="2340" w:hanging="1080"/>
      </w:pPr>
      <w:rPr>
        <w:rFonts w:hint="eastAsia"/>
      </w:rPr>
    </w:lvl>
    <w:lvl w:ilvl="4">
      <w:start w:val="1"/>
      <w:numFmt w:val="decimal"/>
      <w:isLgl/>
      <w:lvlText w:val="%1.%2.%3.%4.%5."/>
      <w:lvlJc w:val="left"/>
      <w:pPr>
        <w:ind w:left="2760" w:hanging="1080"/>
      </w:pPr>
      <w:rPr>
        <w:rFonts w:hint="eastAsia"/>
      </w:rPr>
    </w:lvl>
    <w:lvl w:ilvl="5">
      <w:start w:val="1"/>
      <w:numFmt w:val="decimal"/>
      <w:isLgl/>
      <w:lvlText w:val="%1.%2.%3.%4.%5.%6."/>
      <w:lvlJc w:val="left"/>
      <w:pPr>
        <w:ind w:left="3540" w:hanging="1440"/>
      </w:pPr>
      <w:rPr>
        <w:rFonts w:hint="eastAsia"/>
      </w:rPr>
    </w:lvl>
    <w:lvl w:ilvl="6">
      <w:start w:val="1"/>
      <w:numFmt w:val="decimal"/>
      <w:isLgl/>
      <w:lvlText w:val="%1.%2.%3.%4.%5.%6.%7."/>
      <w:lvlJc w:val="left"/>
      <w:pPr>
        <w:ind w:left="4320" w:hanging="1800"/>
      </w:pPr>
      <w:rPr>
        <w:rFonts w:hint="eastAsia"/>
      </w:rPr>
    </w:lvl>
    <w:lvl w:ilvl="7">
      <w:start w:val="1"/>
      <w:numFmt w:val="decimal"/>
      <w:isLgl/>
      <w:lvlText w:val="%1.%2.%3.%4.%5.%6.%7.%8."/>
      <w:lvlJc w:val="left"/>
      <w:pPr>
        <w:ind w:left="4740" w:hanging="1800"/>
      </w:pPr>
      <w:rPr>
        <w:rFonts w:hint="eastAsia"/>
      </w:rPr>
    </w:lvl>
    <w:lvl w:ilvl="8">
      <w:start w:val="1"/>
      <w:numFmt w:val="decimal"/>
      <w:isLgl/>
      <w:lvlText w:val="%1.%2.%3.%4.%5.%6.%7.%8.%9."/>
      <w:lvlJc w:val="left"/>
      <w:pPr>
        <w:ind w:left="5520" w:hanging="2160"/>
      </w:pPr>
      <w:rPr>
        <w:rFonts w:hint="eastAsia"/>
      </w:rPr>
    </w:lvl>
  </w:abstractNum>
  <w:abstractNum w:abstractNumId="22" w15:restartNumberingAfterBreak="0">
    <w:nsid w:val="5BB0402C"/>
    <w:multiLevelType w:val="hybridMultilevel"/>
    <w:tmpl w:val="31BA262C"/>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CC53567"/>
    <w:multiLevelType w:val="hybridMultilevel"/>
    <w:tmpl w:val="1D06D07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2E6F12"/>
    <w:multiLevelType w:val="hybridMultilevel"/>
    <w:tmpl w:val="A5D8E8B8"/>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635B7467"/>
    <w:multiLevelType w:val="hybridMultilevel"/>
    <w:tmpl w:val="D3AE46D0"/>
    <w:lvl w:ilvl="0" w:tplc="AAD662C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5C2110C"/>
    <w:multiLevelType w:val="hybridMultilevel"/>
    <w:tmpl w:val="51A0E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B83A6E"/>
    <w:multiLevelType w:val="hybridMultilevel"/>
    <w:tmpl w:val="9D427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69244A"/>
    <w:multiLevelType w:val="hybridMultilevel"/>
    <w:tmpl w:val="D074AAF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F7105BD"/>
    <w:multiLevelType w:val="hybridMultilevel"/>
    <w:tmpl w:val="261A11AC"/>
    <w:lvl w:ilvl="0" w:tplc="73FCEA82">
      <w:start w:val="20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B0ED8"/>
    <w:multiLevelType w:val="hybridMultilevel"/>
    <w:tmpl w:val="4490A44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03263653">
    <w:abstractNumId w:val="13"/>
  </w:num>
  <w:num w:numId="2" w16cid:durableId="222915328">
    <w:abstractNumId w:val="6"/>
  </w:num>
  <w:num w:numId="3" w16cid:durableId="1401634298">
    <w:abstractNumId w:val="3"/>
  </w:num>
  <w:num w:numId="4" w16cid:durableId="1742100495">
    <w:abstractNumId w:val="11"/>
  </w:num>
  <w:num w:numId="5" w16cid:durableId="279267486">
    <w:abstractNumId w:val="24"/>
  </w:num>
  <w:num w:numId="6" w16cid:durableId="1006206805">
    <w:abstractNumId w:val="28"/>
  </w:num>
  <w:num w:numId="7" w16cid:durableId="764962818">
    <w:abstractNumId w:val="7"/>
  </w:num>
  <w:num w:numId="8" w16cid:durableId="555897732">
    <w:abstractNumId w:val="23"/>
  </w:num>
  <w:num w:numId="9" w16cid:durableId="1545603011">
    <w:abstractNumId w:val="5"/>
  </w:num>
  <w:num w:numId="10" w16cid:durableId="1128625371">
    <w:abstractNumId w:val="22"/>
  </w:num>
  <w:num w:numId="11" w16cid:durableId="677386722">
    <w:abstractNumId w:val="4"/>
  </w:num>
  <w:num w:numId="12" w16cid:durableId="208494915">
    <w:abstractNumId w:val="18"/>
  </w:num>
  <w:num w:numId="13" w16cid:durableId="1353918673">
    <w:abstractNumId w:val="30"/>
  </w:num>
  <w:num w:numId="14" w16cid:durableId="1946038632">
    <w:abstractNumId w:val="12"/>
  </w:num>
  <w:num w:numId="15" w16cid:durableId="2071540308">
    <w:abstractNumId w:val="15"/>
  </w:num>
  <w:num w:numId="16" w16cid:durableId="1066299849">
    <w:abstractNumId w:val="16"/>
  </w:num>
  <w:num w:numId="17" w16cid:durableId="1483618176">
    <w:abstractNumId w:val="2"/>
  </w:num>
  <w:num w:numId="18" w16cid:durableId="886575442">
    <w:abstractNumId w:val="26"/>
  </w:num>
  <w:num w:numId="19" w16cid:durableId="831797493">
    <w:abstractNumId w:val="17"/>
  </w:num>
  <w:num w:numId="20" w16cid:durableId="1097213665">
    <w:abstractNumId w:val="25"/>
  </w:num>
  <w:num w:numId="21" w16cid:durableId="2054497390">
    <w:abstractNumId w:val="20"/>
  </w:num>
  <w:num w:numId="22" w16cid:durableId="2099868039">
    <w:abstractNumId w:val="10"/>
  </w:num>
  <w:num w:numId="23" w16cid:durableId="1645812555">
    <w:abstractNumId w:val="1"/>
  </w:num>
  <w:num w:numId="24" w16cid:durableId="1925607971">
    <w:abstractNumId w:val="27"/>
  </w:num>
  <w:num w:numId="25" w16cid:durableId="695160389">
    <w:abstractNumId w:val="9"/>
  </w:num>
  <w:num w:numId="26" w16cid:durableId="1140532125">
    <w:abstractNumId w:val="29"/>
  </w:num>
  <w:num w:numId="27" w16cid:durableId="1096756292">
    <w:abstractNumId w:val="19"/>
  </w:num>
  <w:num w:numId="28" w16cid:durableId="1801419196">
    <w:abstractNumId w:val="14"/>
  </w:num>
  <w:num w:numId="29" w16cid:durableId="667486815">
    <w:abstractNumId w:val="0"/>
  </w:num>
  <w:num w:numId="30" w16cid:durableId="1831871178">
    <w:abstractNumId w:val="8"/>
  </w:num>
  <w:num w:numId="31" w16cid:durableId="196484440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90"/>
    <w:rsid w:val="000002F7"/>
    <w:rsid w:val="0000033A"/>
    <w:rsid w:val="00000542"/>
    <w:rsid w:val="00000F09"/>
    <w:rsid w:val="000011BA"/>
    <w:rsid w:val="00002838"/>
    <w:rsid w:val="00002F19"/>
    <w:rsid w:val="00003283"/>
    <w:rsid w:val="00004790"/>
    <w:rsid w:val="00004893"/>
    <w:rsid w:val="00004AEF"/>
    <w:rsid w:val="0000562C"/>
    <w:rsid w:val="00005CB3"/>
    <w:rsid w:val="000066EF"/>
    <w:rsid w:val="00007636"/>
    <w:rsid w:val="000102AA"/>
    <w:rsid w:val="000114E4"/>
    <w:rsid w:val="00012FA7"/>
    <w:rsid w:val="00013AE7"/>
    <w:rsid w:val="0001405C"/>
    <w:rsid w:val="000144EA"/>
    <w:rsid w:val="00014ED3"/>
    <w:rsid w:val="00014FE1"/>
    <w:rsid w:val="000154E9"/>
    <w:rsid w:val="000159CD"/>
    <w:rsid w:val="00015A46"/>
    <w:rsid w:val="0001616D"/>
    <w:rsid w:val="00017713"/>
    <w:rsid w:val="00017EC4"/>
    <w:rsid w:val="00020755"/>
    <w:rsid w:val="00020F09"/>
    <w:rsid w:val="000214A1"/>
    <w:rsid w:val="000223CA"/>
    <w:rsid w:val="000234C9"/>
    <w:rsid w:val="0002368E"/>
    <w:rsid w:val="00024400"/>
    <w:rsid w:val="00025899"/>
    <w:rsid w:val="000261EC"/>
    <w:rsid w:val="00026310"/>
    <w:rsid w:val="000266BF"/>
    <w:rsid w:val="000268F2"/>
    <w:rsid w:val="0002690E"/>
    <w:rsid w:val="000269BF"/>
    <w:rsid w:val="00027227"/>
    <w:rsid w:val="00027527"/>
    <w:rsid w:val="00027EAA"/>
    <w:rsid w:val="00030CE0"/>
    <w:rsid w:val="00031679"/>
    <w:rsid w:val="00031C85"/>
    <w:rsid w:val="00031E6D"/>
    <w:rsid w:val="00032550"/>
    <w:rsid w:val="00032554"/>
    <w:rsid w:val="0003391A"/>
    <w:rsid w:val="00034F01"/>
    <w:rsid w:val="00035F00"/>
    <w:rsid w:val="00036E2C"/>
    <w:rsid w:val="00037B75"/>
    <w:rsid w:val="00037D6B"/>
    <w:rsid w:val="00040139"/>
    <w:rsid w:val="0004065B"/>
    <w:rsid w:val="000417C8"/>
    <w:rsid w:val="00041E76"/>
    <w:rsid w:val="000428E7"/>
    <w:rsid w:val="00042AB0"/>
    <w:rsid w:val="000432C5"/>
    <w:rsid w:val="00043A35"/>
    <w:rsid w:val="0004463D"/>
    <w:rsid w:val="000454D9"/>
    <w:rsid w:val="00045763"/>
    <w:rsid w:val="000458B9"/>
    <w:rsid w:val="00045ED7"/>
    <w:rsid w:val="000468F1"/>
    <w:rsid w:val="000525A6"/>
    <w:rsid w:val="00052BB3"/>
    <w:rsid w:val="00052D2D"/>
    <w:rsid w:val="00053955"/>
    <w:rsid w:val="00053D7A"/>
    <w:rsid w:val="000549F9"/>
    <w:rsid w:val="00054FB1"/>
    <w:rsid w:val="00055499"/>
    <w:rsid w:val="00055A75"/>
    <w:rsid w:val="00056691"/>
    <w:rsid w:val="00056A7B"/>
    <w:rsid w:val="00056F3D"/>
    <w:rsid w:val="00057CC5"/>
    <w:rsid w:val="000606BB"/>
    <w:rsid w:val="00060821"/>
    <w:rsid w:val="00060835"/>
    <w:rsid w:val="00060E05"/>
    <w:rsid w:val="000617B0"/>
    <w:rsid w:val="0006189E"/>
    <w:rsid w:val="000620FB"/>
    <w:rsid w:val="00063414"/>
    <w:rsid w:val="00063B25"/>
    <w:rsid w:val="00065229"/>
    <w:rsid w:val="00066079"/>
    <w:rsid w:val="000666D2"/>
    <w:rsid w:val="000668A0"/>
    <w:rsid w:val="00066EE8"/>
    <w:rsid w:val="0007021D"/>
    <w:rsid w:val="00070B54"/>
    <w:rsid w:val="000718A6"/>
    <w:rsid w:val="000719A2"/>
    <w:rsid w:val="000723A8"/>
    <w:rsid w:val="00073B46"/>
    <w:rsid w:val="000742FB"/>
    <w:rsid w:val="00074C7C"/>
    <w:rsid w:val="0007511F"/>
    <w:rsid w:val="00075257"/>
    <w:rsid w:val="0007619E"/>
    <w:rsid w:val="000775C5"/>
    <w:rsid w:val="00077BFC"/>
    <w:rsid w:val="00080C56"/>
    <w:rsid w:val="00081C06"/>
    <w:rsid w:val="00081FA1"/>
    <w:rsid w:val="00082002"/>
    <w:rsid w:val="000827C3"/>
    <w:rsid w:val="000831D5"/>
    <w:rsid w:val="00083E73"/>
    <w:rsid w:val="00084408"/>
    <w:rsid w:val="00084F23"/>
    <w:rsid w:val="000860C5"/>
    <w:rsid w:val="000861F8"/>
    <w:rsid w:val="000867BA"/>
    <w:rsid w:val="00086F47"/>
    <w:rsid w:val="000939B1"/>
    <w:rsid w:val="00093E0A"/>
    <w:rsid w:val="000942E4"/>
    <w:rsid w:val="00094EA4"/>
    <w:rsid w:val="000954B8"/>
    <w:rsid w:val="00095CF8"/>
    <w:rsid w:val="000960A1"/>
    <w:rsid w:val="00096C97"/>
    <w:rsid w:val="00096FAB"/>
    <w:rsid w:val="000A0C92"/>
    <w:rsid w:val="000A1D29"/>
    <w:rsid w:val="000A2561"/>
    <w:rsid w:val="000A282C"/>
    <w:rsid w:val="000A38FA"/>
    <w:rsid w:val="000A3A19"/>
    <w:rsid w:val="000A3C79"/>
    <w:rsid w:val="000A40AC"/>
    <w:rsid w:val="000A5543"/>
    <w:rsid w:val="000A5679"/>
    <w:rsid w:val="000A5E8D"/>
    <w:rsid w:val="000A7E68"/>
    <w:rsid w:val="000B0356"/>
    <w:rsid w:val="000B03AB"/>
    <w:rsid w:val="000B0CE4"/>
    <w:rsid w:val="000B1079"/>
    <w:rsid w:val="000B2467"/>
    <w:rsid w:val="000B2B97"/>
    <w:rsid w:val="000B38D8"/>
    <w:rsid w:val="000B3E93"/>
    <w:rsid w:val="000B57F2"/>
    <w:rsid w:val="000B6145"/>
    <w:rsid w:val="000C29C9"/>
    <w:rsid w:val="000C32F1"/>
    <w:rsid w:val="000C3BF4"/>
    <w:rsid w:val="000C4A63"/>
    <w:rsid w:val="000C6073"/>
    <w:rsid w:val="000C60FA"/>
    <w:rsid w:val="000C6164"/>
    <w:rsid w:val="000C62C6"/>
    <w:rsid w:val="000C6300"/>
    <w:rsid w:val="000C656F"/>
    <w:rsid w:val="000C670B"/>
    <w:rsid w:val="000C6F8A"/>
    <w:rsid w:val="000C6FD8"/>
    <w:rsid w:val="000D0B9B"/>
    <w:rsid w:val="000D1EF4"/>
    <w:rsid w:val="000D1FC1"/>
    <w:rsid w:val="000D25FA"/>
    <w:rsid w:val="000D3530"/>
    <w:rsid w:val="000D40D9"/>
    <w:rsid w:val="000D48E0"/>
    <w:rsid w:val="000D50C7"/>
    <w:rsid w:val="000D512A"/>
    <w:rsid w:val="000D5C63"/>
    <w:rsid w:val="000E0CBD"/>
    <w:rsid w:val="000E274B"/>
    <w:rsid w:val="000E2EFC"/>
    <w:rsid w:val="000E356E"/>
    <w:rsid w:val="000E3EB6"/>
    <w:rsid w:val="000E4F78"/>
    <w:rsid w:val="000E5B1D"/>
    <w:rsid w:val="000E70BA"/>
    <w:rsid w:val="000E71AF"/>
    <w:rsid w:val="000E7311"/>
    <w:rsid w:val="000E79B9"/>
    <w:rsid w:val="000F0414"/>
    <w:rsid w:val="000F04C3"/>
    <w:rsid w:val="000F0B7C"/>
    <w:rsid w:val="000F362F"/>
    <w:rsid w:val="000F42FA"/>
    <w:rsid w:val="000F4E4D"/>
    <w:rsid w:val="000F50D8"/>
    <w:rsid w:val="000F5E88"/>
    <w:rsid w:val="000F6D8E"/>
    <w:rsid w:val="000F71DC"/>
    <w:rsid w:val="00100C30"/>
    <w:rsid w:val="00101692"/>
    <w:rsid w:val="001029B3"/>
    <w:rsid w:val="00105954"/>
    <w:rsid w:val="00105D83"/>
    <w:rsid w:val="00106D8E"/>
    <w:rsid w:val="0010701C"/>
    <w:rsid w:val="00111A42"/>
    <w:rsid w:val="001135AD"/>
    <w:rsid w:val="00113BD9"/>
    <w:rsid w:val="0011421F"/>
    <w:rsid w:val="001147D7"/>
    <w:rsid w:val="00115481"/>
    <w:rsid w:val="00116802"/>
    <w:rsid w:val="00116B7E"/>
    <w:rsid w:val="00117152"/>
    <w:rsid w:val="0011726A"/>
    <w:rsid w:val="001178C5"/>
    <w:rsid w:val="00117936"/>
    <w:rsid w:val="00120A93"/>
    <w:rsid w:val="00120DE8"/>
    <w:rsid w:val="00121B90"/>
    <w:rsid w:val="0012216F"/>
    <w:rsid w:val="001223C7"/>
    <w:rsid w:val="00123394"/>
    <w:rsid w:val="00123673"/>
    <w:rsid w:val="00123EE0"/>
    <w:rsid w:val="00124DD3"/>
    <w:rsid w:val="00125029"/>
    <w:rsid w:val="00125562"/>
    <w:rsid w:val="0012618D"/>
    <w:rsid w:val="001304D9"/>
    <w:rsid w:val="0013069F"/>
    <w:rsid w:val="00130890"/>
    <w:rsid w:val="00131C46"/>
    <w:rsid w:val="00131FA8"/>
    <w:rsid w:val="00132223"/>
    <w:rsid w:val="0013328E"/>
    <w:rsid w:val="00133E63"/>
    <w:rsid w:val="00134C0F"/>
    <w:rsid w:val="0013698A"/>
    <w:rsid w:val="00136DBA"/>
    <w:rsid w:val="00136E7F"/>
    <w:rsid w:val="00137A12"/>
    <w:rsid w:val="00137A15"/>
    <w:rsid w:val="00137E29"/>
    <w:rsid w:val="00140304"/>
    <w:rsid w:val="00142521"/>
    <w:rsid w:val="00142D2D"/>
    <w:rsid w:val="00143BB1"/>
    <w:rsid w:val="00144108"/>
    <w:rsid w:val="00144ADE"/>
    <w:rsid w:val="00145028"/>
    <w:rsid w:val="00146784"/>
    <w:rsid w:val="00147A54"/>
    <w:rsid w:val="00147B4B"/>
    <w:rsid w:val="00147CE2"/>
    <w:rsid w:val="0015011C"/>
    <w:rsid w:val="0015056F"/>
    <w:rsid w:val="001508E4"/>
    <w:rsid w:val="00151266"/>
    <w:rsid w:val="0015137D"/>
    <w:rsid w:val="0015196E"/>
    <w:rsid w:val="00152708"/>
    <w:rsid w:val="001532F7"/>
    <w:rsid w:val="00153CC5"/>
    <w:rsid w:val="0015428C"/>
    <w:rsid w:val="00154A5E"/>
    <w:rsid w:val="00154E1E"/>
    <w:rsid w:val="00154E81"/>
    <w:rsid w:val="00156CAD"/>
    <w:rsid w:val="00160F7B"/>
    <w:rsid w:val="0016297B"/>
    <w:rsid w:val="00163254"/>
    <w:rsid w:val="001636B3"/>
    <w:rsid w:val="00163983"/>
    <w:rsid w:val="00163CBD"/>
    <w:rsid w:val="00163ECD"/>
    <w:rsid w:val="00164341"/>
    <w:rsid w:val="001648B1"/>
    <w:rsid w:val="001654D9"/>
    <w:rsid w:val="00166B05"/>
    <w:rsid w:val="00166DF1"/>
    <w:rsid w:val="001672EC"/>
    <w:rsid w:val="00170101"/>
    <w:rsid w:val="001705F3"/>
    <w:rsid w:val="00170CC4"/>
    <w:rsid w:val="001713B5"/>
    <w:rsid w:val="001714C4"/>
    <w:rsid w:val="00171B62"/>
    <w:rsid w:val="00172A99"/>
    <w:rsid w:val="00172D0D"/>
    <w:rsid w:val="00172ED4"/>
    <w:rsid w:val="00173BA2"/>
    <w:rsid w:val="00173C9A"/>
    <w:rsid w:val="0017747F"/>
    <w:rsid w:val="001807CF"/>
    <w:rsid w:val="00180FAB"/>
    <w:rsid w:val="00181339"/>
    <w:rsid w:val="00181CA1"/>
    <w:rsid w:val="0018348F"/>
    <w:rsid w:val="0018368C"/>
    <w:rsid w:val="00183ACF"/>
    <w:rsid w:val="001840A8"/>
    <w:rsid w:val="001843E6"/>
    <w:rsid w:val="001859D4"/>
    <w:rsid w:val="001863D1"/>
    <w:rsid w:val="0018699D"/>
    <w:rsid w:val="001878B3"/>
    <w:rsid w:val="00187DB0"/>
    <w:rsid w:val="0019144A"/>
    <w:rsid w:val="0019331A"/>
    <w:rsid w:val="001944F6"/>
    <w:rsid w:val="00194649"/>
    <w:rsid w:val="001946E6"/>
    <w:rsid w:val="00194BA3"/>
    <w:rsid w:val="00195036"/>
    <w:rsid w:val="00195188"/>
    <w:rsid w:val="001A2C7B"/>
    <w:rsid w:val="001A34DB"/>
    <w:rsid w:val="001A37A1"/>
    <w:rsid w:val="001A4753"/>
    <w:rsid w:val="001A5AB6"/>
    <w:rsid w:val="001A62D4"/>
    <w:rsid w:val="001A69BC"/>
    <w:rsid w:val="001A6C7F"/>
    <w:rsid w:val="001A7054"/>
    <w:rsid w:val="001A7574"/>
    <w:rsid w:val="001A7B51"/>
    <w:rsid w:val="001A7BEA"/>
    <w:rsid w:val="001B0F27"/>
    <w:rsid w:val="001B1C2E"/>
    <w:rsid w:val="001B1C88"/>
    <w:rsid w:val="001B283F"/>
    <w:rsid w:val="001B34CA"/>
    <w:rsid w:val="001B36FF"/>
    <w:rsid w:val="001B444C"/>
    <w:rsid w:val="001B4457"/>
    <w:rsid w:val="001B473B"/>
    <w:rsid w:val="001B5038"/>
    <w:rsid w:val="001B64F6"/>
    <w:rsid w:val="001B781F"/>
    <w:rsid w:val="001B7C5F"/>
    <w:rsid w:val="001C009E"/>
    <w:rsid w:val="001C05C2"/>
    <w:rsid w:val="001C0786"/>
    <w:rsid w:val="001C2125"/>
    <w:rsid w:val="001C380F"/>
    <w:rsid w:val="001C45CF"/>
    <w:rsid w:val="001C6230"/>
    <w:rsid w:val="001C755E"/>
    <w:rsid w:val="001C7D70"/>
    <w:rsid w:val="001D0ABC"/>
    <w:rsid w:val="001D15A9"/>
    <w:rsid w:val="001D1E38"/>
    <w:rsid w:val="001D21D2"/>
    <w:rsid w:val="001D226C"/>
    <w:rsid w:val="001D2C27"/>
    <w:rsid w:val="001D400E"/>
    <w:rsid w:val="001D4E05"/>
    <w:rsid w:val="001D54B3"/>
    <w:rsid w:val="001D54EA"/>
    <w:rsid w:val="001D579F"/>
    <w:rsid w:val="001D6401"/>
    <w:rsid w:val="001D69BD"/>
    <w:rsid w:val="001D69F4"/>
    <w:rsid w:val="001D7BFA"/>
    <w:rsid w:val="001E03D4"/>
    <w:rsid w:val="001E067A"/>
    <w:rsid w:val="001E0959"/>
    <w:rsid w:val="001E2D0E"/>
    <w:rsid w:val="001E2ECE"/>
    <w:rsid w:val="001E41A0"/>
    <w:rsid w:val="001E4D5E"/>
    <w:rsid w:val="001E4DF5"/>
    <w:rsid w:val="001E5911"/>
    <w:rsid w:val="001E5C2B"/>
    <w:rsid w:val="001E6ECE"/>
    <w:rsid w:val="001E746C"/>
    <w:rsid w:val="001E7ECF"/>
    <w:rsid w:val="001F0399"/>
    <w:rsid w:val="001F126E"/>
    <w:rsid w:val="001F16BF"/>
    <w:rsid w:val="001F242B"/>
    <w:rsid w:val="001F2B9A"/>
    <w:rsid w:val="001F2EC5"/>
    <w:rsid w:val="001F4AF2"/>
    <w:rsid w:val="001F52F4"/>
    <w:rsid w:val="001F59C4"/>
    <w:rsid w:val="001F5C63"/>
    <w:rsid w:val="001F6F7A"/>
    <w:rsid w:val="001F7394"/>
    <w:rsid w:val="001F739E"/>
    <w:rsid w:val="002015D0"/>
    <w:rsid w:val="0020188A"/>
    <w:rsid w:val="002022A8"/>
    <w:rsid w:val="0020317D"/>
    <w:rsid w:val="00203400"/>
    <w:rsid w:val="00203723"/>
    <w:rsid w:val="0020399C"/>
    <w:rsid w:val="00203D63"/>
    <w:rsid w:val="00203D97"/>
    <w:rsid w:val="002040D0"/>
    <w:rsid w:val="0020452F"/>
    <w:rsid w:val="0020490C"/>
    <w:rsid w:val="002049DA"/>
    <w:rsid w:val="00206E0E"/>
    <w:rsid w:val="00206FF5"/>
    <w:rsid w:val="0020766E"/>
    <w:rsid w:val="00210406"/>
    <w:rsid w:val="002107CB"/>
    <w:rsid w:val="002117E6"/>
    <w:rsid w:val="00212026"/>
    <w:rsid w:val="00212535"/>
    <w:rsid w:val="00212B07"/>
    <w:rsid w:val="00212C83"/>
    <w:rsid w:val="00214896"/>
    <w:rsid w:val="00215371"/>
    <w:rsid w:val="00215D60"/>
    <w:rsid w:val="0021649D"/>
    <w:rsid w:val="00216DEF"/>
    <w:rsid w:val="002173A9"/>
    <w:rsid w:val="00217A46"/>
    <w:rsid w:val="00217BFC"/>
    <w:rsid w:val="00217F95"/>
    <w:rsid w:val="00222AE5"/>
    <w:rsid w:val="00225075"/>
    <w:rsid w:val="002260C6"/>
    <w:rsid w:val="00226611"/>
    <w:rsid w:val="00227719"/>
    <w:rsid w:val="002302C7"/>
    <w:rsid w:val="00231B44"/>
    <w:rsid w:val="00231D13"/>
    <w:rsid w:val="00232A45"/>
    <w:rsid w:val="002330AC"/>
    <w:rsid w:val="0023414B"/>
    <w:rsid w:val="00234DC9"/>
    <w:rsid w:val="002369C1"/>
    <w:rsid w:val="00237340"/>
    <w:rsid w:val="00237427"/>
    <w:rsid w:val="002374ED"/>
    <w:rsid w:val="002378BF"/>
    <w:rsid w:val="00240E04"/>
    <w:rsid w:val="00241DD5"/>
    <w:rsid w:val="00241F01"/>
    <w:rsid w:val="002422EA"/>
    <w:rsid w:val="00242390"/>
    <w:rsid w:val="00242620"/>
    <w:rsid w:val="0024263D"/>
    <w:rsid w:val="00243952"/>
    <w:rsid w:val="00243E4F"/>
    <w:rsid w:val="002440E5"/>
    <w:rsid w:val="002451FC"/>
    <w:rsid w:val="00245BB1"/>
    <w:rsid w:val="00246C3B"/>
    <w:rsid w:val="002503D3"/>
    <w:rsid w:val="002514BB"/>
    <w:rsid w:val="00251F3E"/>
    <w:rsid w:val="00252B43"/>
    <w:rsid w:val="0025360C"/>
    <w:rsid w:val="00253786"/>
    <w:rsid w:val="002538DE"/>
    <w:rsid w:val="002541E3"/>
    <w:rsid w:val="00254C6B"/>
    <w:rsid w:val="002558A4"/>
    <w:rsid w:val="002559F3"/>
    <w:rsid w:val="00256B8B"/>
    <w:rsid w:val="00256DAF"/>
    <w:rsid w:val="00257291"/>
    <w:rsid w:val="0025777F"/>
    <w:rsid w:val="00257B87"/>
    <w:rsid w:val="00260009"/>
    <w:rsid w:val="002602B7"/>
    <w:rsid w:val="00260E58"/>
    <w:rsid w:val="002616F1"/>
    <w:rsid w:val="00262973"/>
    <w:rsid w:val="00263BD0"/>
    <w:rsid w:val="00264B9B"/>
    <w:rsid w:val="00265E5E"/>
    <w:rsid w:val="00266404"/>
    <w:rsid w:val="00267C78"/>
    <w:rsid w:val="002701D3"/>
    <w:rsid w:val="00270592"/>
    <w:rsid w:val="00270898"/>
    <w:rsid w:val="0027192E"/>
    <w:rsid w:val="00271AF5"/>
    <w:rsid w:val="00271C39"/>
    <w:rsid w:val="00271D0A"/>
    <w:rsid w:val="0027254A"/>
    <w:rsid w:val="002731EB"/>
    <w:rsid w:val="0027344E"/>
    <w:rsid w:val="0027475B"/>
    <w:rsid w:val="00275C4D"/>
    <w:rsid w:val="002767EA"/>
    <w:rsid w:val="002776BD"/>
    <w:rsid w:val="0027783C"/>
    <w:rsid w:val="00277909"/>
    <w:rsid w:val="00277B45"/>
    <w:rsid w:val="00280198"/>
    <w:rsid w:val="00280796"/>
    <w:rsid w:val="002810F4"/>
    <w:rsid w:val="0028131B"/>
    <w:rsid w:val="00281618"/>
    <w:rsid w:val="00282D7F"/>
    <w:rsid w:val="0028301D"/>
    <w:rsid w:val="002830EE"/>
    <w:rsid w:val="00283B5C"/>
    <w:rsid w:val="00283E1B"/>
    <w:rsid w:val="0028447F"/>
    <w:rsid w:val="00284BCF"/>
    <w:rsid w:val="00286771"/>
    <w:rsid w:val="002870CC"/>
    <w:rsid w:val="002874E4"/>
    <w:rsid w:val="00290996"/>
    <w:rsid w:val="00290E9D"/>
    <w:rsid w:val="00290FC9"/>
    <w:rsid w:val="002917A4"/>
    <w:rsid w:val="00291C66"/>
    <w:rsid w:val="00293D58"/>
    <w:rsid w:val="002943BC"/>
    <w:rsid w:val="0029466A"/>
    <w:rsid w:val="0029594E"/>
    <w:rsid w:val="00296889"/>
    <w:rsid w:val="00296BE9"/>
    <w:rsid w:val="002972BA"/>
    <w:rsid w:val="00297B3F"/>
    <w:rsid w:val="002A06C3"/>
    <w:rsid w:val="002A0E07"/>
    <w:rsid w:val="002A20B0"/>
    <w:rsid w:val="002A2530"/>
    <w:rsid w:val="002A27A7"/>
    <w:rsid w:val="002A2A87"/>
    <w:rsid w:val="002A2B39"/>
    <w:rsid w:val="002A2BB1"/>
    <w:rsid w:val="002A3F08"/>
    <w:rsid w:val="002A4276"/>
    <w:rsid w:val="002A506B"/>
    <w:rsid w:val="002A5C7B"/>
    <w:rsid w:val="002A7AE1"/>
    <w:rsid w:val="002B4FA0"/>
    <w:rsid w:val="002B55F0"/>
    <w:rsid w:val="002B610D"/>
    <w:rsid w:val="002B654F"/>
    <w:rsid w:val="002B7880"/>
    <w:rsid w:val="002B7941"/>
    <w:rsid w:val="002B7BE6"/>
    <w:rsid w:val="002C0121"/>
    <w:rsid w:val="002C0E61"/>
    <w:rsid w:val="002C20CC"/>
    <w:rsid w:val="002C26A1"/>
    <w:rsid w:val="002C3409"/>
    <w:rsid w:val="002C57B1"/>
    <w:rsid w:val="002C583B"/>
    <w:rsid w:val="002C5C20"/>
    <w:rsid w:val="002C5CE0"/>
    <w:rsid w:val="002C6BC6"/>
    <w:rsid w:val="002C7134"/>
    <w:rsid w:val="002C7B73"/>
    <w:rsid w:val="002D06ED"/>
    <w:rsid w:val="002D2000"/>
    <w:rsid w:val="002D285E"/>
    <w:rsid w:val="002D32EE"/>
    <w:rsid w:val="002D3852"/>
    <w:rsid w:val="002D3C42"/>
    <w:rsid w:val="002D3FEA"/>
    <w:rsid w:val="002D4046"/>
    <w:rsid w:val="002D455E"/>
    <w:rsid w:val="002D5602"/>
    <w:rsid w:val="002D6B7E"/>
    <w:rsid w:val="002D6C13"/>
    <w:rsid w:val="002D7861"/>
    <w:rsid w:val="002E0D2D"/>
    <w:rsid w:val="002E0E73"/>
    <w:rsid w:val="002E2BBA"/>
    <w:rsid w:val="002E4178"/>
    <w:rsid w:val="002E6BBE"/>
    <w:rsid w:val="002E6FAF"/>
    <w:rsid w:val="002E780E"/>
    <w:rsid w:val="002F0157"/>
    <w:rsid w:val="002F0CF9"/>
    <w:rsid w:val="002F248E"/>
    <w:rsid w:val="002F2528"/>
    <w:rsid w:val="002F352E"/>
    <w:rsid w:val="002F368E"/>
    <w:rsid w:val="002F5416"/>
    <w:rsid w:val="002F5610"/>
    <w:rsid w:val="002F5994"/>
    <w:rsid w:val="002F5CE1"/>
    <w:rsid w:val="002F658C"/>
    <w:rsid w:val="002F67BC"/>
    <w:rsid w:val="002F6C73"/>
    <w:rsid w:val="002F74DA"/>
    <w:rsid w:val="003003A2"/>
    <w:rsid w:val="00300753"/>
    <w:rsid w:val="003009CD"/>
    <w:rsid w:val="00300D7B"/>
    <w:rsid w:val="00301D9C"/>
    <w:rsid w:val="003022E8"/>
    <w:rsid w:val="00302851"/>
    <w:rsid w:val="00302968"/>
    <w:rsid w:val="00302A91"/>
    <w:rsid w:val="00303791"/>
    <w:rsid w:val="00303A69"/>
    <w:rsid w:val="0030415D"/>
    <w:rsid w:val="00305046"/>
    <w:rsid w:val="00306647"/>
    <w:rsid w:val="0031018B"/>
    <w:rsid w:val="00310F10"/>
    <w:rsid w:val="00311E2D"/>
    <w:rsid w:val="003120E4"/>
    <w:rsid w:val="00312320"/>
    <w:rsid w:val="00312E67"/>
    <w:rsid w:val="003146EF"/>
    <w:rsid w:val="00314864"/>
    <w:rsid w:val="00315691"/>
    <w:rsid w:val="0031582A"/>
    <w:rsid w:val="00316171"/>
    <w:rsid w:val="00316261"/>
    <w:rsid w:val="00316EA5"/>
    <w:rsid w:val="0031712F"/>
    <w:rsid w:val="003203C2"/>
    <w:rsid w:val="00323ADC"/>
    <w:rsid w:val="00323CEF"/>
    <w:rsid w:val="003252EE"/>
    <w:rsid w:val="00327495"/>
    <w:rsid w:val="00330273"/>
    <w:rsid w:val="0033042E"/>
    <w:rsid w:val="003317A0"/>
    <w:rsid w:val="00331FEE"/>
    <w:rsid w:val="0033409B"/>
    <w:rsid w:val="0033475A"/>
    <w:rsid w:val="00334F9B"/>
    <w:rsid w:val="003354C0"/>
    <w:rsid w:val="00335CFC"/>
    <w:rsid w:val="00337956"/>
    <w:rsid w:val="00337EC5"/>
    <w:rsid w:val="0034013D"/>
    <w:rsid w:val="003411CE"/>
    <w:rsid w:val="00341FF0"/>
    <w:rsid w:val="00342E68"/>
    <w:rsid w:val="00342E83"/>
    <w:rsid w:val="0034343D"/>
    <w:rsid w:val="003439C3"/>
    <w:rsid w:val="00344AAA"/>
    <w:rsid w:val="00346E7D"/>
    <w:rsid w:val="00347212"/>
    <w:rsid w:val="00347873"/>
    <w:rsid w:val="003479C2"/>
    <w:rsid w:val="003503BE"/>
    <w:rsid w:val="003504B9"/>
    <w:rsid w:val="00350CA0"/>
    <w:rsid w:val="00351DD0"/>
    <w:rsid w:val="003521F5"/>
    <w:rsid w:val="00353C55"/>
    <w:rsid w:val="00354420"/>
    <w:rsid w:val="0035569D"/>
    <w:rsid w:val="00357806"/>
    <w:rsid w:val="003602F9"/>
    <w:rsid w:val="00360599"/>
    <w:rsid w:val="003628BC"/>
    <w:rsid w:val="00362A38"/>
    <w:rsid w:val="00362EF3"/>
    <w:rsid w:val="00363AEE"/>
    <w:rsid w:val="0036484C"/>
    <w:rsid w:val="00364A7F"/>
    <w:rsid w:val="00366E4A"/>
    <w:rsid w:val="0036735F"/>
    <w:rsid w:val="0036760B"/>
    <w:rsid w:val="00367F7B"/>
    <w:rsid w:val="003701FD"/>
    <w:rsid w:val="00370B75"/>
    <w:rsid w:val="0037237D"/>
    <w:rsid w:val="00373D8E"/>
    <w:rsid w:val="003756FD"/>
    <w:rsid w:val="0037624F"/>
    <w:rsid w:val="00376659"/>
    <w:rsid w:val="003767D2"/>
    <w:rsid w:val="0038001F"/>
    <w:rsid w:val="003802E7"/>
    <w:rsid w:val="00381686"/>
    <w:rsid w:val="0038169D"/>
    <w:rsid w:val="003828E1"/>
    <w:rsid w:val="003828F4"/>
    <w:rsid w:val="00383C78"/>
    <w:rsid w:val="00385D9D"/>
    <w:rsid w:val="00386477"/>
    <w:rsid w:val="003866E3"/>
    <w:rsid w:val="00386B56"/>
    <w:rsid w:val="00387B16"/>
    <w:rsid w:val="00387B48"/>
    <w:rsid w:val="003902CF"/>
    <w:rsid w:val="00390618"/>
    <w:rsid w:val="0039075E"/>
    <w:rsid w:val="00391742"/>
    <w:rsid w:val="0039354E"/>
    <w:rsid w:val="003939E7"/>
    <w:rsid w:val="00394176"/>
    <w:rsid w:val="003943B3"/>
    <w:rsid w:val="003946E8"/>
    <w:rsid w:val="0039471B"/>
    <w:rsid w:val="003957D2"/>
    <w:rsid w:val="003A0094"/>
    <w:rsid w:val="003A223D"/>
    <w:rsid w:val="003A233D"/>
    <w:rsid w:val="003A2498"/>
    <w:rsid w:val="003A25CB"/>
    <w:rsid w:val="003A273C"/>
    <w:rsid w:val="003A3306"/>
    <w:rsid w:val="003A354B"/>
    <w:rsid w:val="003A3EF2"/>
    <w:rsid w:val="003A45B6"/>
    <w:rsid w:val="003A4DD0"/>
    <w:rsid w:val="003A4FEC"/>
    <w:rsid w:val="003A51CA"/>
    <w:rsid w:val="003A7621"/>
    <w:rsid w:val="003A7A15"/>
    <w:rsid w:val="003B0022"/>
    <w:rsid w:val="003B05DA"/>
    <w:rsid w:val="003B1B29"/>
    <w:rsid w:val="003B2088"/>
    <w:rsid w:val="003B514D"/>
    <w:rsid w:val="003B5592"/>
    <w:rsid w:val="003B5865"/>
    <w:rsid w:val="003B6E3E"/>
    <w:rsid w:val="003B759E"/>
    <w:rsid w:val="003B77C0"/>
    <w:rsid w:val="003B7AF8"/>
    <w:rsid w:val="003C0153"/>
    <w:rsid w:val="003C0159"/>
    <w:rsid w:val="003C0483"/>
    <w:rsid w:val="003C09D3"/>
    <w:rsid w:val="003C0F54"/>
    <w:rsid w:val="003C182D"/>
    <w:rsid w:val="003C1DFE"/>
    <w:rsid w:val="003C285E"/>
    <w:rsid w:val="003C2F0C"/>
    <w:rsid w:val="003C366D"/>
    <w:rsid w:val="003C3780"/>
    <w:rsid w:val="003C5ADD"/>
    <w:rsid w:val="003C5C6A"/>
    <w:rsid w:val="003C63D3"/>
    <w:rsid w:val="003C67F6"/>
    <w:rsid w:val="003D07C0"/>
    <w:rsid w:val="003D0C3B"/>
    <w:rsid w:val="003D0F63"/>
    <w:rsid w:val="003D0F72"/>
    <w:rsid w:val="003D0FB4"/>
    <w:rsid w:val="003D197F"/>
    <w:rsid w:val="003D1E5D"/>
    <w:rsid w:val="003D209B"/>
    <w:rsid w:val="003D397D"/>
    <w:rsid w:val="003D39F7"/>
    <w:rsid w:val="003D4113"/>
    <w:rsid w:val="003D4627"/>
    <w:rsid w:val="003D5B9B"/>
    <w:rsid w:val="003D61E9"/>
    <w:rsid w:val="003D66FD"/>
    <w:rsid w:val="003D73CC"/>
    <w:rsid w:val="003D76C4"/>
    <w:rsid w:val="003D7C51"/>
    <w:rsid w:val="003E0273"/>
    <w:rsid w:val="003E136F"/>
    <w:rsid w:val="003E1A8D"/>
    <w:rsid w:val="003E21C9"/>
    <w:rsid w:val="003E3871"/>
    <w:rsid w:val="003E4A47"/>
    <w:rsid w:val="003E53B7"/>
    <w:rsid w:val="003E5ABE"/>
    <w:rsid w:val="003E6601"/>
    <w:rsid w:val="003E7041"/>
    <w:rsid w:val="003E7191"/>
    <w:rsid w:val="003E7F02"/>
    <w:rsid w:val="003F111F"/>
    <w:rsid w:val="003F1891"/>
    <w:rsid w:val="003F441C"/>
    <w:rsid w:val="003F4736"/>
    <w:rsid w:val="003F54D5"/>
    <w:rsid w:val="003F74CD"/>
    <w:rsid w:val="003F7AB0"/>
    <w:rsid w:val="00400A7C"/>
    <w:rsid w:val="00400D80"/>
    <w:rsid w:val="00400EEB"/>
    <w:rsid w:val="00403DBC"/>
    <w:rsid w:val="00407961"/>
    <w:rsid w:val="004102E6"/>
    <w:rsid w:val="00410CA5"/>
    <w:rsid w:val="00410CF6"/>
    <w:rsid w:val="004110B9"/>
    <w:rsid w:val="00411439"/>
    <w:rsid w:val="00412A03"/>
    <w:rsid w:val="004133DF"/>
    <w:rsid w:val="00413589"/>
    <w:rsid w:val="0041374B"/>
    <w:rsid w:val="00413D80"/>
    <w:rsid w:val="00413E85"/>
    <w:rsid w:val="0041407E"/>
    <w:rsid w:val="00414AAD"/>
    <w:rsid w:val="00414C3F"/>
    <w:rsid w:val="0041556F"/>
    <w:rsid w:val="00415D1B"/>
    <w:rsid w:val="00416BDE"/>
    <w:rsid w:val="00416D34"/>
    <w:rsid w:val="00420465"/>
    <w:rsid w:val="004227C0"/>
    <w:rsid w:val="00422A1E"/>
    <w:rsid w:val="00422FB4"/>
    <w:rsid w:val="00423C35"/>
    <w:rsid w:val="00423F36"/>
    <w:rsid w:val="00424F6B"/>
    <w:rsid w:val="0042642B"/>
    <w:rsid w:val="00426D5E"/>
    <w:rsid w:val="00427C5B"/>
    <w:rsid w:val="00427CC2"/>
    <w:rsid w:val="00430229"/>
    <w:rsid w:val="00430D44"/>
    <w:rsid w:val="00431403"/>
    <w:rsid w:val="004315FA"/>
    <w:rsid w:val="00431C8F"/>
    <w:rsid w:val="00432631"/>
    <w:rsid w:val="0043309B"/>
    <w:rsid w:val="00433316"/>
    <w:rsid w:val="0043361E"/>
    <w:rsid w:val="0043375C"/>
    <w:rsid w:val="0043398F"/>
    <w:rsid w:val="00434038"/>
    <w:rsid w:val="004347A9"/>
    <w:rsid w:val="00435906"/>
    <w:rsid w:val="00435DAC"/>
    <w:rsid w:val="00435DB1"/>
    <w:rsid w:val="004361B4"/>
    <w:rsid w:val="00437E54"/>
    <w:rsid w:val="004402B3"/>
    <w:rsid w:val="00441168"/>
    <w:rsid w:val="0044162F"/>
    <w:rsid w:val="00442F17"/>
    <w:rsid w:val="004442AB"/>
    <w:rsid w:val="00444FAD"/>
    <w:rsid w:val="004450E8"/>
    <w:rsid w:val="00445BD9"/>
    <w:rsid w:val="00446108"/>
    <w:rsid w:val="00446251"/>
    <w:rsid w:val="004471AC"/>
    <w:rsid w:val="00447B53"/>
    <w:rsid w:val="00447CA3"/>
    <w:rsid w:val="004504EF"/>
    <w:rsid w:val="00450A25"/>
    <w:rsid w:val="00450F2F"/>
    <w:rsid w:val="00451E20"/>
    <w:rsid w:val="00453323"/>
    <w:rsid w:val="00453FC3"/>
    <w:rsid w:val="00455129"/>
    <w:rsid w:val="00455478"/>
    <w:rsid w:val="0045564C"/>
    <w:rsid w:val="00456AA2"/>
    <w:rsid w:val="00456B3A"/>
    <w:rsid w:val="00456C1B"/>
    <w:rsid w:val="004576A5"/>
    <w:rsid w:val="00460115"/>
    <w:rsid w:val="0046050A"/>
    <w:rsid w:val="00460A42"/>
    <w:rsid w:val="00460FD2"/>
    <w:rsid w:val="00461ECF"/>
    <w:rsid w:val="00461F29"/>
    <w:rsid w:val="00462D02"/>
    <w:rsid w:val="00463454"/>
    <w:rsid w:val="0046359F"/>
    <w:rsid w:val="00463CCC"/>
    <w:rsid w:val="004648A2"/>
    <w:rsid w:val="00464D15"/>
    <w:rsid w:val="00465173"/>
    <w:rsid w:val="00465D2B"/>
    <w:rsid w:val="00466723"/>
    <w:rsid w:val="004668F3"/>
    <w:rsid w:val="004671CD"/>
    <w:rsid w:val="00467B2D"/>
    <w:rsid w:val="00470F23"/>
    <w:rsid w:val="00471916"/>
    <w:rsid w:val="00474035"/>
    <w:rsid w:val="00474E47"/>
    <w:rsid w:val="00475284"/>
    <w:rsid w:val="00475B1A"/>
    <w:rsid w:val="00476165"/>
    <w:rsid w:val="00476707"/>
    <w:rsid w:val="00476956"/>
    <w:rsid w:val="00480CA5"/>
    <w:rsid w:val="00481935"/>
    <w:rsid w:val="00481D1E"/>
    <w:rsid w:val="0048254B"/>
    <w:rsid w:val="0048271F"/>
    <w:rsid w:val="00483F36"/>
    <w:rsid w:val="00483FC0"/>
    <w:rsid w:val="00484400"/>
    <w:rsid w:val="00485CEE"/>
    <w:rsid w:val="004869DD"/>
    <w:rsid w:val="00486E77"/>
    <w:rsid w:val="00487B70"/>
    <w:rsid w:val="00490558"/>
    <w:rsid w:val="00491125"/>
    <w:rsid w:val="00492391"/>
    <w:rsid w:val="004929B7"/>
    <w:rsid w:val="00492D3D"/>
    <w:rsid w:val="00492FFB"/>
    <w:rsid w:val="004932A4"/>
    <w:rsid w:val="00493366"/>
    <w:rsid w:val="004938F2"/>
    <w:rsid w:val="00493902"/>
    <w:rsid w:val="00493A15"/>
    <w:rsid w:val="00494036"/>
    <w:rsid w:val="004946AD"/>
    <w:rsid w:val="00495025"/>
    <w:rsid w:val="00495441"/>
    <w:rsid w:val="004961C9"/>
    <w:rsid w:val="00496319"/>
    <w:rsid w:val="0049700A"/>
    <w:rsid w:val="0049788A"/>
    <w:rsid w:val="00497B2D"/>
    <w:rsid w:val="004A04D2"/>
    <w:rsid w:val="004A0BDF"/>
    <w:rsid w:val="004A11A9"/>
    <w:rsid w:val="004A175E"/>
    <w:rsid w:val="004A3BDF"/>
    <w:rsid w:val="004A3F5B"/>
    <w:rsid w:val="004A4209"/>
    <w:rsid w:val="004A51FD"/>
    <w:rsid w:val="004A5483"/>
    <w:rsid w:val="004A5758"/>
    <w:rsid w:val="004A6DE6"/>
    <w:rsid w:val="004A73AB"/>
    <w:rsid w:val="004B10D9"/>
    <w:rsid w:val="004B3B34"/>
    <w:rsid w:val="004B3CA3"/>
    <w:rsid w:val="004B4E6C"/>
    <w:rsid w:val="004B57DA"/>
    <w:rsid w:val="004B5CBD"/>
    <w:rsid w:val="004B6C0E"/>
    <w:rsid w:val="004C34AC"/>
    <w:rsid w:val="004C4CED"/>
    <w:rsid w:val="004C5CF8"/>
    <w:rsid w:val="004C5E03"/>
    <w:rsid w:val="004C6567"/>
    <w:rsid w:val="004C67D4"/>
    <w:rsid w:val="004C687F"/>
    <w:rsid w:val="004C718B"/>
    <w:rsid w:val="004C76A8"/>
    <w:rsid w:val="004C7A58"/>
    <w:rsid w:val="004D0AC4"/>
    <w:rsid w:val="004D130A"/>
    <w:rsid w:val="004D18F6"/>
    <w:rsid w:val="004D1D6F"/>
    <w:rsid w:val="004D2450"/>
    <w:rsid w:val="004D3F7C"/>
    <w:rsid w:val="004D50AE"/>
    <w:rsid w:val="004D5F2C"/>
    <w:rsid w:val="004D6355"/>
    <w:rsid w:val="004D6636"/>
    <w:rsid w:val="004D6944"/>
    <w:rsid w:val="004D6E23"/>
    <w:rsid w:val="004D6E4C"/>
    <w:rsid w:val="004D7279"/>
    <w:rsid w:val="004E03D7"/>
    <w:rsid w:val="004E0403"/>
    <w:rsid w:val="004E09EA"/>
    <w:rsid w:val="004E0CE7"/>
    <w:rsid w:val="004E15EE"/>
    <w:rsid w:val="004E16D8"/>
    <w:rsid w:val="004E30E1"/>
    <w:rsid w:val="004E358C"/>
    <w:rsid w:val="004E4B3B"/>
    <w:rsid w:val="004E5E12"/>
    <w:rsid w:val="004E62A1"/>
    <w:rsid w:val="004E7B5E"/>
    <w:rsid w:val="004F02FD"/>
    <w:rsid w:val="004F0679"/>
    <w:rsid w:val="004F1348"/>
    <w:rsid w:val="004F2783"/>
    <w:rsid w:val="004F35C2"/>
    <w:rsid w:val="004F38A4"/>
    <w:rsid w:val="004F48BB"/>
    <w:rsid w:val="004F563A"/>
    <w:rsid w:val="004F5C7D"/>
    <w:rsid w:val="004F76DB"/>
    <w:rsid w:val="00500F2B"/>
    <w:rsid w:val="005015BE"/>
    <w:rsid w:val="00501945"/>
    <w:rsid w:val="005021FF"/>
    <w:rsid w:val="0050272F"/>
    <w:rsid w:val="00504E5A"/>
    <w:rsid w:val="00505502"/>
    <w:rsid w:val="00505872"/>
    <w:rsid w:val="005077B4"/>
    <w:rsid w:val="00507CCE"/>
    <w:rsid w:val="00507E2F"/>
    <w:rsid w:val="00510B20"/>
    <w:rsid w:val="00510C93"/>
    <w:rsid w:val="00510F59"/>
    <w:rsid w:val="00511042"/>
    <w:rsid w:val="005112C7"/>
    <w:rsid w:val="005113E5"/>
    <w:rsid w:val="00511479"/>
    <w:rsid w:val="00511F6C"/>
    <w:rsid w:val="0051266E"/>
    <w:rsid w:val="005131B5"/>
    <w:rsid w:val="00513B98"/>
    <w:rsid w:val="00514227"/>
    <w:rsid w:val="0051445D"/>
    <w:rsid w:val="00514582"/>
    <w:rsid w:val="0051467B"/>
    <w:rsid w:val="005146D0"/>
    <w:rsid w:val="005147D3"/>
    <w:rsid w:val="00514F12"/>
    <w:rsid w:val="00516287"/>
    <w:rsid w:val="00516A2F"/>
    <w:rsid w:val="00517690"/>
    <w:rsid w:val="00517A27"/>
    <w:rsid w:val="0052073A"/>
    <w:rsid w:val="00521F3A"/>
    <w:rsid w:val="00521FD2"/>
    <w:rsid w:val="00522333"/>
    <w:rsid w:val="00522981"/>
    <w:rsid w:val="00523725"/>
    <w:rsid w:val="00524017"/>
    <w:rsid w:val="00525085"/>
    <w:rsid w:val="005254DB"/>
    <w:rsid w:val="005259F3"/>
    <w:rsid w:val="00525BAA"/>
    <w:rsid w:val="00525E5F"/>
    <w:rsid w:val="00525F5A"/>
    <w:rsid w:val="0052667C"/>
    <w:rsid w:val="00526ABC"/>
    <w:rsid w:val="00527AF4"/>
    <w:rsid w:val="00527FA5"/>
    <w:rsid w:val="00533619"/>
    <w:rsid w:val="005341EA"/>
    <w:rsid w:val="00536FE4"/>
    <w:rsid w:val="00537242"/>
    <w:rsid w:val="005374F9"/>
    <w:rsid w:val="00537CBC"/>
    <w:rsid w:val="00540B67"/>
    <w:rsid w:val="00540FE5"/>
    <w:rsid w:val="005427B4"/>
    <w:rsid w:val="005428C8"/>
    <w:rsid w:val="00543877"/>
    <w:rsid w:val="00543A03"/>
    <w:rsid w:val="00544305"/>
    <w:rsid w:val="00544C3C"/>
    <w:rsid w:val="005466CC"/>
    <w:rsid w:val="00546FD0"/>
    <w:rsid w:val="005470CE"/>
    <w:rsid w:val="005478A5"/>
    <w:rsid w:val="005478B0"/>
    <w:rsid w:val="0055064E"/>
    <w:rsid w:val="00550AD3"/>
    <w:rsid w:val="00551FA0"/>
    <w:rsid w:val="00553303"/>
    <w:rsid w:val="005536CD"/>
    <w:rsid w:val="0055387A"/>
    <w:rsid w:val="00555749"/>
    <w:rsid w:val="0055591B"/>
    <w:rsid w:val="00556D1D"/>
    <w:rsid w:val="00556D64"/>
    <w:rsid w:val="005571A6"/>
    <w:rsid w:val="005579C4"/>
    <w:rsid w:val="005607B3"/>
    <w:rsid w:val="00560AA0"/>
    <w:rsid w:val="00560F7D"/>
    <w:rsid w:val="00561040"/>
    <w:rsid w:val="00561764"/>
    <w:rsid w:val="005641A5"/>
    <w:rsid w:val="00564E2C"/>
    <w:rsid w:val="005721C9"/>
    <w:rsid w:val="00576A5A"/>
    <w:rsid w:val="00577A25"/>
    <w:rsid w:val="00577D27"/>
    <w:rsid w:val="005803F6"/>
    <w:rsid w:val="0058096A"/>
    <w:rsid w:val="005811EF"/>
    <w:rsid w:val="00581A49"/>
    <w:rsid w:val="00581B05"/>
    <w:rsid w:val="00581D09"/>
    <w:rsid w:val="00581F11"/>
    <w:rsid w:val="00582A35"/>
    <w:rsid w:val="00582EC4"/>
    <w:rsid w:val="00583528"/>
    <w:rsid w:val="005837F5"/>
    <w:rsid w:val="005855ED"/>
    <w:rsid w:val="0058650C"/>
    <w:rsid w:val="00586FBA"/>
    <w:rsid w:val="005872A4"/>
    <w:rsid w:val="005909D1"/>
    <w:rsid w:val="00590AC2"/>
    <w:rsid w:val="00590FD1"/>
    <w:rsid w:val="00591569"/>
    <w:rsid w:val="00593BD6"/>
    <w:rsid w:val="00593E47"/>
    <w:rsid w:val="00595605"/>
    <w:rsid w:val="0059710C"/>
    <w:rsid w:val="00597C79"/>
    <w:rsid w:val="005A0CB0"/>
    <w:rsid w:val="005A0DA4"/>
    <w:rsid w:val="005A23DB"/>
    <w:rsid w:val="005A269F"/>
    <w:rsid w:val="005A2DEE"/>
    <w:rsid w:val="005A4201"/>
    <w:rsid w:val="005A4944"/>
    <w:rsid w:val="005A4D6F"/>
    <w:rsid w:val="005A5371"/>
    <w:rsid w:val="005A55B3"/>
    <w:rsid w:val="005A5F2C"/>
    <w:rsid w:val="005A6B71"/>
    <w:rsid w:val="005A705B"/>
    <w:rsid w:val="005A7366"/>
    <w:rsid w:val="005A75F1"/>
    <w:rsid w:val="005A79AB"/>
    <w:rsid w:val="005A7D28"/>
    <w:rsid w:val="005B0E3F"/>
    <w:rsid w:val="005B1260"/>
    <w:rsid w:val="005B1AF0"/>
    <w:rsid w:val="005B1C71"/>
    <w:rsid w:val="005B23C0"/>
    <w:rsid w:val="005B2AE9"/>
    <w:rsid w:val="005B2CB7"/>
    <w:rsid w:val="005B2EE9"/>
    <w:rsid w:val="005B2FA2"/>
    <w:rsid w:val="005B31B5"/>
    <w:rsid w:val="005B60C8"/>
    <w:rsid w:val="005B6737"/>
    <w:rsid w:val="005B67E6"/>
    <w:rsid w:val="005B6804"/>
    <w:rsid w:val="005B7BA9"/>
    <w:rsid w:val="005B7D41"/>
    <w:rsid w:val="005B7FAC"/>
    <w:rsid w:val="005C1386"/>
    <w:rsid w:val="005C182F"/>
    <w:rsid w:val="005C2696"/>
    <w:rsid w:val="005C3557"/>
    <w:rsid w:val="005C3802"/>
    <w:rsid w:val="005C397C"/>
    <w:rsid w:val="005C3ABF"/>
    <w:rsid w:val="005C4A62"/>
    <w:rsid w:val="005C4F7F"/>
    <w:rsid w:val="005C6E4E"/>
    <w:rsid w:val="005C7730"/>
    <w:rsid w:val="005D1682"/>
    <w:rsid w:val="005D1C67"/>
    <w:rsid w:val="005D2F4E"/>
    <w:rsid w:val="005D4794"/>
    <w:rsid w:val="005D687F"/>
    <w:rsid w:val="005E011E"/>
    <w:rsid w:val="005E1478"/>
    <w:rsid w:val="005E1DA6"/>
    <w:rsid w:val="005E2192"/>
    <w:rsid w:val="005E2858"/>
    <w:rsid w:val="005E2AA2"/>
    <w:rsid w:val="005F0E6A"/>
    <w:rsid w:val="005F21FC"/>
    <w:rsid w:val="005F24AC"/>
    <w:rsid w:val="005F313D"/>
    <w:rsid w:val="005F4620"/>
    <w:rsid w:val="005F51B3"/>
    <w:rsid w:val="005F58C4"/>
    <w:rsid w:val="005F5ADB"/>
    <w:rsid w:val="005F5D0C"/>
    <w:rsid w:val="005F61BC"/>
    <w:rsid w:val="005F79DE"/>
    <w:rsid w:val="00600524"/>
    <w:rsid w:val="00600C60"/>
    <w:rsid w:val="00601294"/>
    <w:rsid w:val="006013BE"/>
    <w:rsid w:val="00604221"/>
    <w:rsid w:val="00604864"/>
    <w:rsid w:val="00604EB6"/>
    <w:rsid w:val="00605DBB"/>
    <w:rsid w:val="0060743F"/>
    <w:rsid w:val="0060789F"/>
    <w:rsid w:val="00607E65"/>
    <w:rsid w:val="0061071B"/>
    <w:rsid w:val="00610A0A"/>
    <w:rsid w:val="00610B2C"/>
    <w:rsid w:val="00611B41"/>
    <w:rsid w:val="00612112"/>
    <w:rsid w:val="0061278F"/>
    <w:rsid w:val="00612B4C"/>
    <w:rsid w:val="00612C21"/>
    <w:rsid w:val="00612C32"/>
    <w:rsid w:val="00613206"/>
    <w:rsid w:val="006134E7"/>
    <w:rsid w:val="006138CC"/>
    <w:rsid w:val="00613D64"/>
    <w:rsid w:val="00614440"/>
    <w:rsid w:val="00614569"/>
    <w:rsid w:val="006164B5"/>
    <w:rsid w:val="00617F9B"/>
    <w:rsid w:val="006205BA"/>
    <w:rsid w:val="006206FB"/>
    <w:rsid w:val="00621501"/>
    <w:rsid w:val="006224CE"/>
    <w:rsid w:val="00622C74"/>
    <w:rsid w:val="00622E10"/>
    <w:rsid w:val="00623444"/>
    <w:rsid w:val="00623914"/>
    <w:rsid w:val="00623AF4"/>
    <w:rsid w:val="00623D91"/>
    <w:rsid w:val="006243E6"/>
    <w:rsid w:val="006261B8"/>
    <w:rsid w:val="00626A1D"/>
    <w:rsid w:val="00626CBD"/>
    <w:rsid w:val="00626FB8"/>
    <w:rsid w:val="0063007A"/>
    <w:rsid w:val="00631F83"/>
    <w:rsid w:val="00632742"/>
    <w:rsid w:val="00632EC5"/>
    <w:rsid w:val="00632FDB"/>
    <w:rsid w:val="00633E01"/>
    <w:rsid w:val="006341AB"/>
    <w:rsid w:val="00634841"/>
    <w:rsid w:val="0063499F"/>
    <w:rsid w:val="006353A1"/>
    <w:rsid w:val="0063715D"/>
    <w:rsid w:val="006371F2"/>
    <w:rsid w:val="00637809"/>
    <w:rsid w:val="00640838"/>
    <w:rsid w:val="006408EC"/>
    <w:rsid w:val="00641807"/>
    <w:rsid w:val="0064222B"/>
    <w:rsid w:val="00642554"/>
    <w:rsid w:val="00643C4E"/>
    <w:rsid w:val="006440A7"/>
    <w:rsid w:val="006446C6"/>
    <w:rsid w:val="00645342"/>
    <w:rsid w:val="006457F9"/>
    <w:rsid w:val="006460C5"/>
    <w:rsid w:val="00647072"/>
    <w:rsid w:val="006470A8"/>
    <w:rsid w:val="00647C18"/>
    <w:rsid w:val="006501D1"/>
    <w:rsid w:val="006528A1"/>
    <w:rsid w:val="00652ABD"/>
    <w:rsid w:val="00653CD0"/>
    <w:rsid w:val="00654280"/>
    <w:rsid w:val="00654C29"/>
    <w:rsid w:val="006561AC"/>
    <w:rsid w:val="00656373"/>
    <w:rsid w:val="00656758"/>
    <w:rsid w:val="00657264"/>
    <w:rsid w:val="00657D7A"/>
    <w:rsid w:val="006608A6"/>
    <w:rsid w:val="00660AA4"/>
    <w:rsid w:val="00660AAF"/>
    <w:rsid w:val="006623DF"/>
    <w:rsid w:val="006624DB"/>
    <w:rsid w:val="006625A5"/>
    <w:rsid w:val="00662764"/>
    <w:rsid w:val="00662EFB"/>
    <w:rsid w:val="00663112"/>
    <w:rsid w:val="00663410"/>
    <w:rsid w:val="006635EA"/>
    <w:rsid w:val="00663D8F"/>
    <w:rsid w:val="00664E5F"/>
    <w:rsid w:val="0066742D"/>
    <w:rsid w:val="006677E9"/>
    <w:rsid w:val="00670329"/>
    <w:rsid w:val="00670DC9"/>
    <w:rsid w:val="00671251"/>
    <w:rsid w:val="00671BAA"/>
    <w:rsid w:val="00671D75"/>
    <w:rsid w:val="00672DCB"/>
    <w:rsid w:val="00673064"/>
    <w:rsid w:val="006734F7"/>
    <w:rsid w:val="00673B4A"/>
    <w:rsid w:val="0067442E"/>
    <w:rsid w:val="00674B06"/>
    <w:rsid w:val="006762C5"/>
    <w:rsid w:val="006773E7"/>
    <w:rsid w:val="00677474"/>
    <w:rsid w:val="0067770C"/>
    <w:rsid w:val="00677F37"/>
    <w:rsid w:val="0068004D"/>
    <w:rsid w:val="0068047E"/>
    <w:rsid w:val="00680681"/>
    <w:rsid w:val="0068271A"/>
    <w:rsid w:val="00683638"/>
    <w:rsid w:val="00684A7D"/>
    <w:rsid w:val="00686B0E"/>
    <w:rsid w:val="00687849"/>
    <w:rsid w:val="00687B60"/>
    <w:rsid w:val="006901AE"/>
    <w:rsid w:val="006904D6"/>
    <w:rsid w:val="00690F88"/>
    <w:rsid w:val="00691188"/>
    <w:rsid w:val="006914A7"/>
    <w:rsid w:val="00692724"/>
    <w:rsid w:val="006936C7"/>
    <w:rsid w:val="006938F0"/>
    <w:rsid w:val="00693B65"/>
    <w:rsid w:val="00693C76"/>
    <w:rsid w:val="0069426E"/>
    <w:rsid w:val="00694EB4"/>
    <w:rsid w:val="00695504"/>
    <w:rsid w:val="0069634F"/>
    <w:rsid w:val="0069654F"/>
    <w:rsid w:val="006A0E5B"/>
    <w:rsid w:val="006A1918"/>
    <w:rsid w:val="006A1AF2"/>
    <w:rsid w:val="006A315A"/>
    <w:rsid w:val="006A3F97"/>
    <w:rsid w:val="006A4C50"/>
    <w:rsid w:val="006A71B7"/>
    <w:rsid w:val="006A7491"/>
    <w:rsid w:val="006B0399"/>
    <w:rsid w:val="006B08CA"/>
    <w:rsid w:val="006B1CD3"/>
    <w:rsid w:val="006B2948"/>
    <w:rsid w:val="006B2BB1"/>
    <w:rsid w:val="006B2D1E"/>
    <w:rsid w:val="006B36E9"/>
    <w:rsid w:val="006B3905"/>
    <w:rsid w:val="006B3B35"/>
    <w:rsid w:val="006B3D67"/>
    <w:rsid w:val="006B3EFB"/>
    <w:rsid w:val="006B3F73"/>
    <w:rsid w:val="006B438E"/>
    <w:rsid w:val="006B4D38"/>
    <w:rsid w:val="006B76F1"/>
    <w:rsid w:val="006B7A1C"/>
    <w:rsid w:val="006C18DB"/>
    <w:rsid w:val="006C226C"/>
    <w:rsid w:val="006C2900"/>
    <w:rsid w:val="006C3AB0"/>
    <w:rsid w:val="006C3D59"/>
    <w:rsid w:val="006C46A9"/>
    <w:rsid w:val="006C5172"/>
    <w:rsid w:val="006C6048"/>
    <w:rsid w:val="006D054E"/>
    <w:rsid w:val="006D092F"/>
    <w:rsid w:val="006D1001"/>
    <w:rsid w:val="006D18D9"/>
    <w:rsid w:val="006D2A17"/>
    <w:rsid w:val="006D3256"/>
    <w:rsid w:val="006D34B8"/>
    <w:rsid w:val="006D3BC1"/>
    <w:rsid w:val="006D42D0"/>
    <w:rsid w:val="006D585E"/>
    <w:rsid w:val="006D74C4"/>
    <w:rsid w:val="006D7DD2"/>
    <w:rsid w:val="006E16CA"/>
    <w:rsid w:val="006E1C2F"/>
    <w:rsid w:val="006E1C55"/>
    <w:rsid w:val="006E3B68"/>
    <w:rsid w:val="006E4508"/>
    <w:rsid w:val="006E5333"/>
    <w:rsid w:val="006E54A8"/>
    <w:rsid w:val="006E5D39"/>
    <w:rsid w:val="006E76A5"/>
    <w:rsid w:val="006F06C3"/>
    <w:rsid w:val="006F08CC"/>
    <w:rsid w:val="006F464B"/>
    <w:rsid w:val="006F56EC"/>
    <w:rsid w:val="006F5D8F"/>
    <w:rsid w:val="006F650D"/>
    <w:rsid w:val="006F7078"/>
    <w:rsid w:val="006F7537"/>
    <w:rsid w:val="007003E8"/>
    <w:rsid w:val="00700DCB"/>
    <w:rsid w:val="007013D4"/>
    <w:rsid w:val="00701E8D"/>
    <w:rsid w:val="00703DD5"/>
    <w:rsid w:val="00703E44"/>
    <w:rsid w:val="007046CA"/>
    <w:rsid w:val="0070506D"/>
    <w:rsid w:val="007055C2"/>
    <w:rsid w:val="007056BF"/>
    <w:rsid w:val="007058B6"/>
    <w:rsid w:val="00705C94"/>
    <w:rsid w:val="00706293"/>
    <w:rsid w:val="00706B51"/>
    <w:rsid w:val="0070724A"/>
    <w:rsid w:val="007074A0"/>
    <w:rsid w:val="00707B87"/>
    <w:rsid w:val="0071068C"/>
    <w:rsid w:val="00711387"/>
    <w:rsid w:val="00711859"/>
    <w:rsid w:val="00711E3B"/>
    <w:rsid w:val="00712706"/>
    <w:rsid w:val="00712AAF"/>
    <w:rsid w:val="00712B3B"/>
    <w:rsid w:val="00713DFB"/>
    <w:rsid w:val="007145D9"/>
    <w:rsid w:val="00715555"/>
    <w:rsid w:val="007162B4"/>
    <w:rsid w:val="007163BE"/>
    <w:rsid w:val="00716642"/>
    <w:rsid w:val="00716840"/>
    <w:rsid w:val="00716A83"/>
    <w:rsid w:val="00717615"/>
    <w:rsid w:val="007212EA"/>
    <w:rsid w:val="007217C8"/>
    <w:rsid w:val="00724688"/>
    <w:rsid w:val="00725896"/>
    <w:rsid w:val="00725C57"/>
    <w:rsid w:val="00726D9E"/>
    <w:rsid w:val="00727685"/>
    <w:rsid w:val="007279E6"/>
    <w:rsid w:val="00727C69"/>
    <w:rsid w:val="00727DF1"/>
    <w:rsid w:val="0073087C"/>
    <w:rsid w:val="007311C6"/>
    <w:rsid w:val="0073122A"/>
    <w:rsid w:val="00731A4B"/>
    <w:rsid w:val="00731D8E"/>
    <w:rsid w:val="00731EAC"/>
    <w:rsid w:val="00731FE4"/>
    <w:rsid w:val="00733981"/>
    <w:rsid w:val="00733B6F"/>
    <w:rsid w:val="00734291"/>
    <w:rsid w:val="007346E3"/>
    <w:rsid w:val="00734ED1"/>
    <w:rsid w:val="00734F2B"/>
    <w:rsid w:val="0073526B"/>
    <w:rsid w:val="0073596F"/>
    <w:rsid w:val="0073641E"/>
    <w:rsid w:val="007375AF"/>
    <w:rsid w:val="007400FF"/>
    <w:rsid w:val="0074039D"/>
    <w:rsid w:val="007404B1"/>
    <w:rsid w:val="007405B1"/>
    <w:rsid w:val="00740C75"/>
    <w:rsid w:val="00741D2C"/>
    <w:rsid w:val="00741EB9"/>
    <w:rsid w:val="0074237E"/>
    <w:rsid w:val="00742A77"/>
    <w:rsid w:val="007434D4"/>
    <w:rsid w:val="00743795"/>
    <w:rsid w:val="0074461B"/>
    <w:rsid w:val="007455E2"/>
    <w:rsid w:val="00745F22"/>
    <w:rsid w:val="007468A5"/>
    <w:rsid w:val="007500C6"/>
    <w:rsid w:val="00752BA8"/>
    <w:rsid w:val="00753203"/>
    <w:rsid w:val="00755102"/>
    <w:rsid w:val="00755430"/>
    <w:rsid w:val="00755688"/>
    <w:rsid w:val="00756591"/>
    <w:rsid w:val="007607EF"/>
    <w:rsid w:val="00760A53"/>
    <w:rsid w:val="00760BE2"/>
    <w:rsid w:val="00763991"/>
    <w:rsid w:val="0076429E"/>
    <w:rsid w:val="007647B8"/>
    <w:rsid w:val="00764CAC"/>
    <w:rsid w:val="00765BD9"/>
    <w:rsid w:val="007669B6"/>
    <w:rsid w:val="007678AB"/>
    <w:rsid w:val="007678F8"/>
    <w:rsid w:val="00772BAF"/>
    <w:rsid w:val="00773534"/>
    <w:rsid w:val="00773BE9"/>
    <w:rsid w:val="00773E19"/>
    <w:rsid w:val="007741BB"/>
    <w:rsid w:val="00774C13"/>
    <w:rsid w:val="00774D7A"/>
    <w:rsid w:val="00775031"/>
    <w:rsid w:val="00775077"/>
    <w:rsid w:val="007753ED"/>
    <w:rsid w:val="00775846"/>
    <w:rsid w:val="00775C2D"/>
    <w:rsid w:val="00777624"/>
    <w:rsid w:val="0077765D"/>
    <w:rsid w:val="00777CB6"/>
    <w:rsid w:val="00781253"/>
    <w:rsid w:val="00781EC3"/>
    <w:rsid w:val="00782656"/>
    <w:rsid w:val="00782CD0"/>
    <w:rsid w:val="00782EF4"/>
    <w:rsid w:val="007852D6"/>
    <w:rsid w:val="00785C25"/>
    <w:rsid w:val="00786254"/>
    <w:rsid w:val="007869DF"/>
    <w:rsid w:val="007870E1"/>
    <w:rsid w:val="0078780B"/>
    <w:rsid w:val="0078792A"/>
    <w:rsid w:val="00790559"/>
    <w:rsid w:val="0079060E"/>
    <w:rsid w:val="00791300"/>
    <w:rsid w:val="00791593"/>
    <w:rsid w:val="00791F7E"/>
    <w:rsid w:val="00792444"/>
    <w:rsid w:val="007926A9"/>
    <w:rsid w:val="00792CC9"/>
    <w:rsid w:val="00793CD1"/>
    <w:rsid w:val="00793DB3"/>
    <w:rsid w:val="00793EC7"/>
    <w:rsid w:val="00794A8E"/>
    <w:rsid w:val="0079536E"/>
    <w:rsid w:val="0079732C"/>
    <w:rsid w:val="0079748C"/>
    <w:rsid w:val="007A06DC"/>
    <w:rsid w:val="007A1161"/>
    <w:rsid w:val="007A21E0"/>
    <w:rsid w:val="007A22BB"/>
    <w:rsid w:val="007A3552"/>
    <w:rsid w:val="007A4380"/>
    <w:rsid w:val="007A5808"/>
    <w:rsid w:val="007B02A2"/>
    <w:rsid w:val="007B3B62"/>
    <w:rsid w:val="007B3F02"/>
    <w:rsid w:val="007B57DD"/>
    <w:rsid w:val="007B5E1B"/>
    <w:rsid w:val="007B6617"/>
    <w:rsid w:val="007B68BD"/>
    <w:rsid w:val="007B6F4E"/>
    <w:rsid w:val="007B7A20"/>
    <w:rsid w:val="007B7BD9"/>
    <w:rsid w:val="007C042E"/>
    <w:rsid w:val="007C072F"/>
    <w:rsid w:val="007C11B1"/>
    <w:rsid w:val="007C17DC"/>
    <w:rsid w:val="007C242B"/>
    <w:rsid w:val="007C2C80"/>
    <w:rsid w:val="007C5643"/>
    <w:rsid w:val="007C68B4"/>
    <w:rsid w:val="007C6927"/>
    <w:rsid w:val="007C6D0C"/>
    <w:rsid w:val="007C7332"/>
    <w:rsid w:val="007C7920"/>
    <w:rsid w:val="007C7A6F"/>
    <w:rsid w:val="007D04B5"/>
    <w:rsid w:val="007D0D4C"/>
    <w:rsid w:val="007D0F5E"/>
    <w:rsid w:val="007D19A6"/>
    <w:rsid w:val="007D605E"/>
    <w:rsid w:val="007D6656"/>
    <w:rsid w:val="007D6726"/>
    <w:rsid w:val="007E1426"/>
    <w:rsid w:val="007E27F5"/>
    <w:rsid w:val="007E29B2"/>
    <w:rsid w:val="007E3337"/>
    <w:rsid w:val="007E35B1"/>
    <w:rsid w:val="007E360E"/>
    <w:rsid w:val="007E4417"/>
    <w:rsid w:val="007E5022"/>
    <w:rsid w:val="007E5D35"/>
    <w:rsid w:val="007E6283"/>
    <w:rsid w:val="007E7239"/>
    <w:rsid w:val="007E79E0"/>
    <w:rsid w:val="007F07F7"/>
    <w:rsid w:val="007F17A2"/>
    <w:rsid w:val="007F1D26"/>
    <w:rsid w:val="007F2D51"/>
    <w:rsid w:val="007F3A86"/>
    <w:rsid w:val="007F4030"/>
    <w:rsid w:val="007F50E8"/>
    <w:rsid w:val="007F5243"/>
    <w:rsid w:val="007F607C"/>
    <w:rsid w:val="007F6560"/>
    <w:rsid w:val="007F7B93"/>
    <w:rsid w:val="00800F5C"/>
    <w:rsid w:val="0080157F"/>
    <w:rsid w:val="00801594"/>
    <w:rsid w:val="008024AD"/>
    <w:rsid w:val="00802BF7"/>
    <w:rsid w:val="00803030"/>
    <w:rsid w:val="00804915"/>
    <w:rsid w:val="00804CA7"/>
    <w:rsid w:val="008061AB"/>
    <w:rsid w:val="0080796B"/>
    <w:rsid w:val="008105FC"/>
    <w:rsid w:val="00810B8E"/>
    <w:rsid w:val="00811810"/>
    <w:rsid w:val="008127EE"/>
    <w:rsid w:val="00812821"/>
    <w:rsid w:val="008128E8"/>
    <w:rsid w:val="00812ABE"/>
    <w:rsid w:val="00812D62"/>
    <w:rsid w:val="00814CA6"/>
    <w:rsid w:val="00814DFF"/>
    <w:rsid w:val="008159A5"/>
    <w:rsid w:val="00815FCF"/>
    <w:rsid w:val="00816DE2"/>
    <w:rsid w:val="00817C95"/>
    <w:rsid w:val="00820E22"/>
    <w:rsid w:val="00821139"/>
    <w:rsid w:val="00822CBE"/>
    <w:rsid w:val="00823A07"/>
    <w:rsid w:val="00823F72"/>
    <w:rsid w:val="00824298"/>
    <w:rsid w:val="008251F3"/>
    <w:rsid w:val="008252DE"/>
    <w:rsid w:val="0082765D"/>
    <w:rsid w:val="008279C1"/>
    <w:rsid w:val="00827A8B"/>
    <w:rsid w:val="008308CE"/>
    <w:rsid w:val="00831190"/>
    <w:rsid w:val="00831748"/>
    <w:rsid w:val="00831898"/>
    <w:rsid w:val="00831C49"/>
    <w:rsid w:val="0083279E"/>
    <w:rsid w:val="008328C0"/>
    <w:rsid w:val="00832AF3"/>
    <w:rsid w:val="00832BAC"/>
    <w:rsid w:val="00832BBD"/>
    <w:rsid w:val="0083398B"/>
    <w:rsid w:val="00833A98"/>
    <w:rsid w:val="00834667"/>
    <w:rsid w:val="00834C30"/>
    <w:rsid w:val="00835ADD"/>
    <w:rsid w:val="00836EB6"/>
    <w:rsid w:val="00837851"/>
    <w:rsid w:val="00837B4E"/>
    <w:rsid w:val="0084189E"/>
    <w:rsid w:val="0084228D"/>
    <w:rsid w:val="008423D5"/>
    <w:rsid w:val="00842C73"/>
    <w:rsid w:val="0084316B"/>
    <w:rsid w:val="00843C55"/>
    <w:rsid w:val="00843E46"/>
    <w:rsid w:val="008441DE"/>
    <w:rsid w:val="00844DED"/>
    <w:rsid w:val="00844E2F"/>
    <w:rsid w:val="008461D2"/>
    <w:rsid w:val="008467E8"/>
    <w:rsid w:val="00847A87"/>
    <w:rsid w:val="008505EE"/>
    <w:rsid w:val="00850701"/>
    <w:rsid w:val="00850E9A"/>
    <w:rsid w:val="00851DBF"/>
    <w:rsid w:val="00852388"/>
    <w:rsid w:val="008524A3"/>
    <w:rsid w:val="0085295E"/>
    <w:rsid w:val="00852F45"/>
    <w:rsid w:val="00853140"/>
    <w:rsid w:val="00853318"/>
    <w:rsid w:val="00853934"/>
    <w:rsid w:val="008544D7"/>
    <w:rsid w:val="00855B0C"/>
    <w:rsid w:val="008575FF"/>
    <w:rsid w:val="008577C2"/>
    <w:rsid w:val="00857A35"/>
    <w:rsid w:val="00857BD1"/>
    <w:rsid w:val="00860577"/>
    <w:rsid w:val="0086209C"/>
    <w:rsid w:val="00862231"/>
    <w:rsid w:val="00862984"/>
    <w:rsid w:val="00862D1B"/>
    <w:rsid w:val="008633B4"/>
    <w:rsid w:val="0086365C"/>
    <w:rsid w:val="00863D0F"/>
    <w:rsid w:val="008645E0"/>
    <w:rsid w:val="00866185"/>
    <w:rsid w:val="00866FA1"/>
    <w:rsid w:val="00867315"/>
    <w:rsid w:val="0086765F"/>
    <w:rsid w:val="008705BC"/>
    <w:rsid w:val="008705F0"/>
    <w:rsid w:val="00871513"/>
    <w:rsid w:val="00871BA6"/>
    <w:rsid w:val="00871C45"/>
    <w:rsid w:val="0087297A"/>
    <w:rsid w:val="00873724"/>
    <w:rsid w:val="00873A37"/>
    <w:rsid w:val="0087405F"/>
    <w:rsid w:val="0087429C"/>
    <w:rsid w:val="00875CC8"/>
    <w:rsid w:val="008778F4"/>
    <w:rsid w:val="00880A64"/>
    <w:rsid w:val="00880A9A"/>
    <w:rsid w:val="008814B7"/>
    <w:rsid w:val="0088517A"/>
    <w:rsid w:val="0088520A"/>
    <w:rsid w:val="008852B6"/>
    <w:rsid w:val="00885E64"/>
    <w:rsid w:val="008868CE"/>
    <w:rsid w:val="00886F7E"/>
    <w:rsid w:val="00887A69"/>
    <w:rsid w:val="00890A8A"/>
    <w:rsid w:val="00890E61"/>
    <w:rsid w:val="0089117E"/>
    <w:rsid w:val="008922C1"/>
    <w:rsid w:val="00892EE4"/>
    <w:rsid w:val="00892F25"/>
    <w:rsid w:val="008932E5"/>
    <w:rsid w:val="008938A5"/>
    <w:rsid w:val="008943DC"/>
    <w:rsid w:val="00894514"/>
    <w:rsid w:val="00895EF7"/>
    <w:rsid w:val="00896A4C"/>
    <w:rsid w:val="00896AEA"/>
    <w:rsid w:val="00897624"/>
    <w:rsid w:val="008A1A4F"/>
    <w:rsid w:val="008A5226"/>
    <w:rsid w:val="008A5342"/>
    <w:rsid w:val="008A594D"/>
    <w:rsid w:val="008A5E05"/>
    <w:rsid w:val="008A6CE6"/>
    <w:rsid w:val="008A7424"/>
    <w:rsid w:val="008B08A7"/>
    <w:rsid w:val="008B11E0"/>
    <w:rsid w:val="008B157A"/>
    <w:rsid w:val="008B1B6D"/>
    <w:rsid w:val="008B25D2"/>
    <w:rsid w:val="008B26D2"/>
    <w:rsid w:val="008B2855"/>
    <w:rsid w:val="008B2E04"/>
    <w:rsid w:val="008B3BF0"/>
    <w:rsid w:val="008B5419"/>
    <w:rsid w:val="008B5AF8"/>
    <w:rsid w:val="008B5D78"/>
    <w:rsid w:val="008B5F97"/>
    <w:rsid w:val="008B6B5A"/>
    <w:rsid w:val="008B6E94"/>
    <w:rsid w:val="008B742D"/>
    <w:rsid w:val="008C0C44"/>
    <w:rsid w:val="008C30E8"/>
    <w:rsid w:val="008C37EE"/>
    <w:rsid w:val="008C6307"/>
    <w:rsid w:val="008C7BAA"/>
    <w:rsid w:val="008D1404"/>
    <w:rsid w:val="008D1A17"/>
    <w:rsid w:val="008D1AA7"/>
    <w:rsid w:val="008D2875"/>
    <w:rsid w:val="008D3272"/>
    <w:rsid w:val="008D3294"/>
    <w:rsid w:val="008D3F42"/>
    <w:rsid w:val="008D4293"/>
    <w:rsid w:val="008D4A6F"/>
    <w:rsid w:val="008D556F"/>
    <w:rsid w:val="008D598B"/>
    <w:rsid w:val="008D6968"/>
    <w:rsid w:val="008E0334"/>
    <w:rsid w:val="008E044B"/>
    <w:rsid w:val="008E0D6F"/>
    <w:rsid w:val="008E1D9F"/>
    <w:rsid w:val="008E1DAB"/>
    <w:rsid w:val="008E2EDF"/>
    <w:rsid w:val="008E31CA"/>
    <w:rsid w:val="008E3221"/>
    <w:rsid w:val="008E3EF4"/>
    <w:rsid w:val="008E4311"/>
    <w:rsid w:val="008E4EC6"/>
    <w:rsid w:val="008E5650"/>
    <w:rsid w:val="008E66BF"/>
    <w:rsid w:val="008E6F8F"/>
    <w:rsid w:val="008E7860"/>
    <w:rsid w:val="008F04A0"/>
    <w:rsid w:val="008F08D2"/>
    <w:rsid w:val="008F0F1C"/>
    <w:rsid w:val="008F12F9"/>
    <w:rsid w:val="008F1824"/>
    <w:rsid w:val="008F212A"/>
    <w:rsid w:val="008F276C"/>
    <w:rsid w:val="008F37F1"/>
    <w:rsid w:val="008F42C1"/>
    <w:rsid w:val="008F4FC9"/>
    <w:rsid w:val="008F54A5"/>
    <w:rsid w:val="008F5C23"/>
    <w:rsid w:val="00900843"/>
    <w:rsid w:val="009009C9"/>
    <w:rsid w:val="00900C98"/>
    <w:rsid w:val="00903BAA"/>
    <w:rsid w:val="00905908"/>
    <w:rsid w:val="00905A1B"/>
    <w:rsid w:val="00907C1F"/>
    <w:rsid w:val="00907FF6"/>
    <w:rsid w:val="0091049A"/>
    <w:rsid w:val="009105A2"/>
    <w:rsid w:val="00910939"/>
    <w:rsid w:val="00911392"/>
    <w:rsid w:val="0091183E"/>
    <w:rsid w:val="00911C3C"/>
    <w:rsid w:val="00912322"/>
    <w:rsid w:val="009124B4"/>
    <w:rsid w:val="009145B7"/>
    <w:rsid w:val="00914F8B"/>
    <w:rsid w:val="0091601F"/>
    <w:rsid w:val="009161CA"/>
    <w:rsid w:val="009162B6"/>
    <w:rsid w:val="009169D6"/>
    <w:rsid w:val="00916BCF"/>
    <w:rsid w:val="00916BE0"/>
    <w:rsid w:val="0091742A"/>
    <w:rsid w:val="00917475"/>
    <w:rsid w:val="009176F6"/>
    <w:rsid w:val="00917BA3"/>
    <w:rsid w:val="0092079B"/>
    <w:rsid w:val="0092097C"/>
    <w:rsid w:val="00921016"/>
    <w:rsid w:val="0092268B"/>
    <w:rsid w:val="00923212"/>
    <w:rsid w:val="00924A3F"/>
    <w:rsid w:val="00925141"/>
    <w:rsid w:val="0092688C"/>
    <w:rsid w:val="00927B82"/>
    <w:rsid w:val="00930124"/>
    <w:rsid w:val="009303C6"/>
    <w:rsid w:val="0093275C"/>
    <w:rsid w:val="009328D5"/>
    <w:rsid w:val="00932A09"/>
    <w:rsid w:val="00933063"/>
    <w:rsid w:val="009336E1"/>
    <w:rsid w:val="00934406"/>
    <w:rsid w:val="00934C8D"/>
    <w:rsid w:val="00934D0F"/>
    <w:rsid w:val="009356AA"/>
    <w:rsid w:val="0093661F"/>
    <w:rsid w:val="009370F9"/>
    <w:rsid w:val="009378EA"/>
    <w:rsid w:val="0094153C"/>
    <w:rsid w:val="0094238A"/>
    <w:rsid w:val="00943A79"/>
    <w:rsid w:val="009448B4"/>
    <w:rsid w:val="0094531E"/>
    <w:rsid w:val="009459E2"/>
    <w:rsid w:val="009471A6"/>
    <w:rsid w:val="00947941"/>
    <w:rsid w:val="00947A5C"/>
    <w:rsid w:val="00947FDC"/>
    <w:rsid w:val="0095070D"/>
    <w:rsid w:val="009507B3"/>
    <w:rsid w:val="009513E4"/>
    <w:rsid w:val="00951600"/>
    <w:rsid w:val="00952A15"/>
    <w:rsid w:val="00956342"/>
    <w:rsid w:val="009563C3"/>
    <w:rsid w:val="00956594"/>
    <w:rsid w:val="00957F9A"/>
    <w:rsid w:val="009602C9"/>
    <w:rsid w:val="0096043F"/>
    <w:rsid w:val="00960858"/>
    <w:rsid w:val="009613B6"/>
    <w:rsid w:val="0096186C"/>
    <w:rsid w:val="00962508"/>
    <w:rsid w:val="009628F0"/>
    <w:rsid w:val="0096325A"/>
    <w:rsid w:val="00963791"/>
    <w:rsid w:val="00963883"/>
    <w:rsid w:val="00963C57"/>
    <w:rsid w:val="00963F98"/>
    <w:rsid w:val="00964A0A"/>
    <w:rsid w:val="0096578A"/>
    <w:rsid w:val="009666F2"/>
    <w:rsid w:val="00966F2E"/>
    <w:rsid w:val="00970993"/>
    <w:rsid w:val="00971EB0"/>
    <w:rsid w:val="00971FE3"/>
    <w:rsid w:val="00972765"/>
    <w:rsid w:val="00972792"/>
    <w:rsid w:val="009727B5"/>
    <w:rsid w:val="00972E07"/>
    <w:rsid w:val="0097358C"/>
    <w:rsid w:val="00973990"/>
    <w:rsid w:val="00974748"/>
    <w:rsid w:val="00975824"/>
    <w:rsid w:val="00975EF4"/>
    <w:rsid w:val="0097720F"/>
    <w:rsid w:val="0098057D"/>
    <w:rsid w:val="00980CA1"/>
    <w:rsid w:val="009833C9"/>
    <w:rsid w:val="009836F5"/>
    <w:rsid w:val="0098370F"/>
    <w:rsid w:val="009841CD"/>
    <w:rsid w:val="0098426C"/>
    <w:rsid w:val="00984C9C"/>
    <w:rsid w:val="00985DAB"/>
    <w:rsid w:val="00987035"/>
    <w:rsid w:val="00987543"/>
    <w:rsid w:val="00987705"/>
    <w:rsid w:val="00987CDC"/>
    <w:rsid w:val="0099012F"/>
    <w:rsid w:val="00990E0D"/>
    <w:rsid w:val="0099192E"/>
    <w:rsid w:val="0099264F"/>
    <w:rsid w:val="00992E6B"/>
    <w:rsid w:val="0099430B"/>
    <w:rsid w:val="00994530"/>
    <w:rsid w:val="009957C5"/>
    <w:rsid w:val="00995A24"/>
    <w:rsid w:val="00995A75"/>
    <w:rsid w:val="00995BCA"/>
    <w:rsid w:val="00995EC5"/>
    <w:rsid w:val="00996853"/>
    <w:rsid w:val="00996984"/>
    <w:rsid w:val="00996ADD"/>
    <w:rsid w:val="00997D6B"/>
    <w:rsid w:val="009A06B8"/>
    <w:rsid w:val="009A0D11"/>
    <w:rsid w:val="009A110C"/>
    <w:rsid w:val="009A124B"/>
    <w:rsid w:val="009A278A"/>
    <w:rsid w:val="009A2B4A"/>
    <w:rsid w:val="009A31A0"/>
    <w:rsid w:val="009A40F9"/>
    <w:rsid w:val="009A5DBC"/>
    <w:rsid w:val="009A6FB0"/>
    <w:rsid w:val="009A73E4"/>
    <w:rsid w:val="009A741A"/>
    <w:rsid w:val="009A7600"/>
    <w:rsid w:val="009A7C8F"/>
    <w:rsid w:val="009A7F84"/>
    <w:rsid w:val="009B022B"/>
    <w:rsid w:val="009B066B"/>
    <w:rsid w:val="009B07B8"/>
    <w:rsid w:val="009B0CE1"/>
    <w:rsid w:val="009B2434"/>
    <w:rsid w:val="009B615E"/>
    <w:rsid w:val="009B6482"/>
    <w:rsid w:val="009B7CC9"/>
    <w:rsid w:val="009C066D"/>
    <w:rsid w:val="009C08D7"/>
    <w:rsid w:val="009C0E0E"/>
    <w:rsid w:val="009C0F70"/>
    <w:rsid w:val="009C1A8E"/>
    <w:rsid w:val="009C2548"/>
    <w:rsid w:val="009C31C7"/>
    <w:rsid w:val="009C3253"/>
    <w:rsid w:val="009C4C95"/>
    <w:rsid w:val="009C51E5"/>
    <w:rsid w:val="009C57A1"/>
    <w:rsid w:val="009C5AB7"/>
    <w:rsid w:val="009C610F"/>
    <w:rsid w:val="009C65AF"/>
    <w:rsid w:val="009C67BB"/>
    <w:rsid w:val="009C680E"/>
    <w:rsid w:val="009C6BF7"/>
    <w:rsid w:val="009C7CC8"/>
    <w:rsid w:val="009C7E25"/>
    <w:rsid w:val="009D06E3"/>
    <w:rsid w:val="009D0FCC"/>
    <w:rsid w:val="009D13CA"/>
    <w:rsid w:val="009D1F53"/>
    <w:rsid w:val="009D31E5"/>
    <w:rsid w:val="009D34F1"/>
    <w:rsid w:val="009D3D74"/>
    <w:rsid w:val="009D527D"/>
    <w:rsid w:val="009D52F4"/>
    <w:rsid w:val="009D5CBF"/>
    <w:rsid w:val="009D63FE"/>
    <w:rsid w:val="009D6CAF"/>
    <w:rsid w:val="009D7A5B"/>
    <w:rsid w:val="009E099A"/>
    <w:rsid w:val="009E16C4"/>
    <w:rsid w:val="009E1B87"/>
    <w:rsid w:val="009E1E24"/>
    <w:rsid w:val="009E3671"/>
    <w:rsid w:val="009E38F9"/>
    <w:rsid w:val="009E3E2A"/>
    <w:rsid w:val="009E45B1"/>
    <w:rsid w:val="009E57C5"/>
    <w:rsid w:val="009E61EB"/>
    <w:rsid w:val="009E63B2"/>
    <w:rsid w:val="009E7620"/>
    <w:rsid w:val="009F134F"/>
    <w:rsid w:val="009F15E0"/>
    <w:rsid w:val="009F1CA0"/>
    <w:rsid w:val="009F2DC1"/>
    <w:rsid w:val="009F2F14"/>
    <w:rsid w:val="009F333B"/>
    <w:rsid w:val="009F5D60"/>
    <w:rsid w:val="009F6253"/>
    <w:rsid w:val="009F78C8"/>
    <w:rsid w:val="009F798A"/>
    <w:rsid w:val="00A00F89"/>
    <w:rsid w:val="00A01EEA"/>
    <w:rsid w:val="00A02F16"/>
    <w:rsid w:val="00A046A3"/>
    <w:rsid w:val="00A05FF0"/>
    <w:rsid w:val="00A06575"/>
    <w:rsid w:val="00A067AA"/>
    <w:rsid w:val="00A07617"/>
    <w:rsid w:val="00A07C50"/>
    <w:rsid w:val="00A07FDD"/>
    <w:rsid w:val="00A12C1A"/>
    <w:rsid w:val="00A1375E"/>
    <w:rsid w:val="00A139DF"/>
    <w:rsid w:val="00A13D68"/>
    <w:rsid w:val="00A15A79"/>
    <w:rsid w:val="00A16234"/>
    <w:rsid w:val="00A168A4"/>
    <w:rsid w:val="00A17241"/>
    <w:rsid w:val="00A1724F"/>
    <w:rsid w:val="00A174D2"/>
    <w:rsid w:val="00A176CB"/>
    <w:rsid w:val="00A22176"/>
    <w:rsid w:val="00A247EE"/>
    <w:rsid w:val="00A2498E"/>
    <w:rsid w:val="00A24ED4"/>
    <w:rsid w:val="00A2718E"/>
    <w:rsid w:val="00A274C1"/>
    <w:rsid w:val="00A300FD"/>
    <w:rsid w:val="00A305B0"/>
    <w:rsid w:val="00A30D2C"/>
    <w:rsid w:val="00A30E95"/>
    <w:rsid w:val="00A30EB3"/>
    <w:rsid w:val="00A320B1"/>
    <w:rsid w:val="00A320E9"/>
    <w:rsid w:val="00A34F0D"/>
    <w:rsid w:val="00A36F8D"/>
    <w:rsid w:val="00A37C8B"/>
    <w:rsid w:val="00A40104"/>
    <w:rsid w:val="00A4025B"/>
    <w:rsid w:val="00A40CBA"/>
    <w:rsid w:val="00A426EF"/>
    <w:rsid w:val="00A427C6"/>
    <w:rsid w:val="00A43247"/>
    <w:rsid w:val="00A44E88"/>
    <w:rsid w:val="00A46BB0"/>
    <w:rsid w:val="00A46EA8"/>
    <w:rsid w:val="00A46FE2"/>
    <w:rsid w:val="00A47561"/>
    <w:rsid w:val="00A47A17"/>
    <w:rsid w:val="00A47E5F"/>
    <w:rsid w:val="00A50261"/>
    <w:rsid w:val="00A5170E"/>
    <w:rsid w:val="00A51F35"/>
    <w:rsid w:val="00A523DA"/>
    <w:rsid w:val="00A52D78"/>
    <w:rsid w:val="00A531EC"/>
    <w:rsid w:val="00A535AA"/>
    <w:rsid w:val="00A539FC"/>
    <w:rsid w:val="00A543C1"/>
    <w:rsid w:val="00A54516"/>
    <w:rsid w:val="00A54598"/>
    <w:rsid w:val="00A54807"/>
    <w:rsid w:val="00A56238"/>
    <w:rsid w:val="00A569C1"/>
    <w:rsid w:val="00A57019"/>
    <w:rsid w:val="00A57270"/>
    <w:rsid w:val="00A61FD2"/>
    <w:rsid w:val="00A62279"/>
    <w:rsid w:val="00A6281A"/>
    <w:rsid w:val="00A650FD"/>
    <w:rsid w:val="00A656A9"/>
    <w:rsid w:val="00A65F50"/>
    <w:rsid w:val="00A661EC"/>
    <w:rsid w:val="00A66804"/>
    <w:rsid w:val="00A67227"/>
    <w:rsid w:val="00A67E7F"/>
    <w:rsid w:val="00A70D05"/>
    <w:rsid w:val="00A740DE"/>
    <w:rsid w:val="00A75BDD"/>
    <w:rsid w:val="00A75FF6"/>
    <w:rsid w:val="00A76087"/>
    <w:rsid w:val="00A76BAF"/>
    <w:rsid w:val="00A77B38"/>
    <w:rsid w:val="00A80A60"/>
    <w:rsid w:val="00A8104F"/>
    <w:rsid w:val="00A81A34"/>
    <w:rsid w:val="00A83EA6"/>
    <w:rsid w:val="00A83FAB"/>
    <w:rsid w:val="00A84131"/>
    <w:rsid w:val="00A841FB"/>
    <w:rsid w:val="00A8424F"/>
    <w:rsid w:val="00A84BD7"/>
    <w:rsid w:val="00A8564F"/>
    <w:rsid w:val="00A87353"/>
    <w:rsid w:val="00A873C9"/>
    <w:rsid w:val="00A876A3"/>
    <w:rsid w:val="00A87F01"/>
    <w:rsid w:val="00A90D53"/>
    <w:rsid w:val="00A90F92"/>
    <w:rsid w:val="00A9241D"/>
    <w:rsid w:val="00A9354F"/>
    <w:rsid w:val="00A93B62"/>
    <w:rsid w:val="00A94D4D"/>
    <w:rsid w:val="00A953DE"/>
    <w:rsid w:val="00A95849"/>
    <w:rsid w:val="00A95ECE"/>
    <w:rsid w:val="00A96B7B"/>
    <w:rsid w:val="00A97902"/>
    <w:rsid w:val="00AA0433"/>
    <w:rsid w:val="00AA1AA2"/>
    <w:rsid w:val="00AA23AB"/>
    <w:rsid w:val="00AA2B60"/>
    <w:rsid w:val="00AA2F52"/>
    <w:rsid w:val="00AA36C5"/>
    <w:rsid w:val="00AA3834"/>
    <w:rsid w:val="00AA3916"/>
    <w:rsid w:val="00AA3B25"/>
    <w:rsid w:val="00AA3C8D"/>
    <w:rsid w:val="00AA586D"/>
    <w:rsid w:val="00AA5EAF"/>
    <w:rsid w:val="00AA6513"/>
    <w:rsid w:val="00AA6A5D"/>
    <w:rsid w:val="00AA7841"/>
    <w:rsid w:val="00AB1416"/>
    <w:rsid w:val="00AB1EC0"/>
    <w:rsid w:val="00AB2994"/>
    <w:rsid w:val="00AB33C2"/>
    <w:rsid w:val="00AB36ED"/>
    <w:rsid w:val="00AB3703"/>
    <w:rsid w:val="00AB3EE1"/>
    <w:rsid w:val="00AB6573"/>
    <w:rsid w:val="00AB6CD6"/>
    <w:rsid w:val="00AB71C2"/>
    <w:rsid w:val="00AB7BA3"/>
    <w:rsid w:val="00AB7FA9"/>
    <w:rsid w:val="00AC300B"/>
    <w:rsid w:val="00AC34FD"/>
    <w:rsid w:val="00AC3D9B"/>
    <w:rsid w:val="00AC5443"/>
    <w:rsid w:val="00AC5F3A"/>
    <w:rsid w:val="00AC6CB7"/>
    <w:rsid w:val="00AC720C"/>
    <w:rsid w:val="00AD01A1"/>
    <w:rsid w:val="00AD0A0C"/>
    <w:rsid w:val="00AD0ECF"/>
    <w:rsid w:val="00AD10F8"/>
    <w:rsid w:val="00AD1926"/>
    <w:rsid w:val="00AD1F07"/>
    <w:rsid w:val="00AD2E2C"/>
    <w:rsid w:val="00AD34FA"/>
    <w:rsid w:val="00AD3BE2"/>
    <w:rsid w:val="00AD43EC"/>
    <w:rsid w:val="00AD4599"/>
    <w:rsid w:val="00AD6170"/>
    <w:rsid w:val="00AD6298"/>
    <w:rsid w:val="00AE0749"/>
    <w:rsid w:val="00AE1302"/>
    <w:rsid w:val="00AE1917"/>
    <w:rsid w:val="00AE2372"/>
    <w:rsid w:val="00AE2FB8"/>
    <w:rsid w:val="00AE415E"/>
    <w:rsid w:val="00AE43BF"/>
    <w:rsid w:val="00AE44DB"/>
    <w:rsid w:val="00AE48FB"/>
    <w:rsid w:val="00AE5299"/>
    <w:rsid w:val="00AE5FC2"/>
    <w:rsid w:val="00AE6673"/>
    <w:rsid w:val="00AE6C45"/>
    <w:rsid w:val="00AE6FDB"/>
    <w:rsid w:val="00AE79CF"/>
    <w:rsid w:val="00AF0B77"/>
    <w:rsid w:val="00AF1863"/>
    <w:rsid w:val="00AF1CED"/>
    <w:rsid w:val="00AF24B1"/>
    <w:rsid w:val="00AF31FC"/>
    <w:rsid w:val="00AF34C2"/>
    <w:rsid w:val="00AF3BDE"/>
    <w:rsid w:val="00AF40F0"/>
    <w:rsid w:val="00AF4C69"/>
    <w:rsid w:val="00AF5160"/>
    <w:rsid w:val="00AF5262"/>
    <w:rsid w:val="00AF5C4B"/>
    <w:rsid w:val="00AF6FB0"/>
    <w:rsid w:val="00AF71F7"/>
    <w:rsid w:val="00AF7F1A"/>
    <w:rsid w:val="00B012E0"/>
    <w:rsid w:val="00B0153E"/>
    <w:rsid w:val="00B020A3"/>
    <w:rsid w:val="00B03B1E"/>
    <w:rsid w:val="00B03DD8"/>
    <w:rsid w:val="00B0513D"/>
    <w:rsid w:val="00B056EE"/>
    <w:rsid w:val="00B05DA1"/>
    <w:rsid w:val="00B06221"/>
    <w:rsid w:val="00B06377"/>
    <w:rsid w:val="00B06508"/>
    <w:rsid w:val="00B06CDC"/>
    <w:rsid w:val="00B07712"/>
    <w:rsid w:val="00B077A0"/>
    <w:rsid w:val="00B07C33"/>
    <w:rsid w:val="00B1090C"/>
    <w:rsid w:val="00B113E2"/>
    <w:rsid w:val="00B115A3"/>
    <w:rsid w:val="00B1209F"/>
    <w:rsid w:val="00B13EE6"/>
    <w:rsid w:val="00B14835"/>
    <w:rsid w:val="00B15043"/>
    <w:rsid w:val="00B15710"/>
    <w:rsid w:val="00B15ED7"/>
    <w:rsid w:val="00B16575"/>
    <w:rsid w:val="00B1761B"/>
    <w:rsid w:val="00B17CF1"/>
    <w:rsid w:val="00B20966"/>
    <w:rsid w:val="00B21145"/>
    <w:rsid w:val="00B21194"/>
    <w:rsid w:val="00B2180D"/>
    <w:rsid w:val="00B232DC"/>
    <w:rsid w:val="00B235F8"/>
    <w:rsid w:val="00B23A8A"/>
    <w:rsid w:val="00B26191"/>
    <w:rsid w:val="00B263E2"/>
    <w:rsid w:val="00B2716E"/>
    <w:rsid w:val="00B2734A"/>
    <w:rsid w:val="00B27A52"/>
    <w:rsid w:val="00B30544"/>
    <w:rsid w:val="00B3079B"/>
    <w:rsid w:val="00B3085B"/>
    <w:rsid w:val="00B312E3"/>
    <w:rsid w:val="00B318A6"/>
    <w:rsid w:val="00B31CB3"/>
    <w:rsid w:val="00B32850"/>
    <w:rsid w:val="00B3312D"/>
    <w:rsid w:val="00B33B8A"/>
    <w:rsid w:val="00B350BD"/>
    <w:rsid w:val="00B3546E"/>
    <w:rsid w:val="00B36B8E"/>
    <w:rsid w:val="00B3706E"/>
    <w:rsid w:val="00B376DB"/>
    <w:rsid w:val="00B37AAE"/>
    <w:rsid w:val="00B4045F"/>
    <w:rsid w:val="00B41020"/>
    <w:rsid w:val="00B41591"/>
    <w:rsid w:val="00B41628"/>
    <w:rsid w:val="00B41D66"/>
    <w:rsid w:val="00B422E7"/>
    <w:rsid w:val="00B42689"/>
    <w:rsid w:val="00B427F5"/>
    <w:rsid w:val="00B4334A"/>
    <w:rsid w:val="00B43C5C"/>
    <w:rsid w:val="00B44E97"/>
    <w:rsid w:val="00B458DA"/>
    <w:rsid w:val="00B466C2"/>
    <w:rsid w:val="00B4677D"/>
    <w:rsid w:val="00B47C80"/>
    <w:rsid w:val="00B47E70"/>
    <w:rsid w:val="00B50866"/>
    <w:rsid w:val="00B5184D"/>
    <w:rsid w:val="00B521F6"/>
    <w:rsid w:val="00B5274C"/>
    <w:rsid w:val="00B52CA5"/>
    <w:rsid w:val="00B53038"/>
    <w:rsid w:val="00B54769"/>
    <w:rsid w:val="00B5484C"/>
    <w:rsid w:val="00B54B49"/>
    <w:rsid w:val="00B54D9A"/>
    <w:rsid w:val="00B56820"/>
    <w:rsid w:val="00B56B34"/>
    <w:rsid w:val="00B56C65"/>
    <w:rsid w:val="00B578DD"/>
    <w:rsid w:val="00B60A90"/>
    <w:rsid w:val="00B61706"/>
    <w:rsid w:val="00B6190E"/>
    <w:rsid w:val="00B61931"/>
    <w:rsid w:val="00B6196F"/>
    <w:rsid w:val="00B61A06"/>
    <w:rsid w:val="00B6240B"/>
    <w:rsid w:val="00B6547E"/>
    <w:rsid w:val="00B66335"/>
    <w:rsid w:val="00B66E0A"/>
    <w:rsid w:val="00B66EC4"/>
    <w:rsid w:val="00B675F5"/>
    <w:rsid w:val="00B677DA"/>
    <w:rsid w:val="00B678D1"/>
    <w:rsid w:val="00B70735"/>
    <w:rsid w:val="00B71CD0"/>
    <w:rsid w:val="00B722BE"/>
    <w:rsid w:val="00B727C0"/>
    <w:rsid w:val="00B72F73"/>
    <w:rsid w:val="00B75901"/>
    <w:rsid w:val="00B75931"/>
    <w:rsid w:val="00B75A9D"/>
    <w:rsid w:val="00B75CCA"/>
    <w:rsid w:val="00B767BD"/>
    <w:rsid w:val="00B7762E"/>
    <w:rsid w:val="00B80598"/>
    <w:rsid w:val="00B8154E"/>
    <w:rsid w:val="00B818EB"/>
    <w:rsid w:val="00B823DD"/>
    <w:rsid w:val="00B82884"/>
    <w:rsid w:val="00B82EA5"/>
    <w:rsid w:val="00B84391"/>
    <w:rsid w:val="00B8474B"/>
    <w:rsid w:val="00B84DE5"/>
    <w:rsid w:val="00B855E4"/>
    <w:rsid w:val="00B86339"/>
    <w:rsid w:val="00B863A7"/>
    <w:rsid w:val="00B86A55"/>
    <w:rsid w:val="00B86CD3"/>
    <w:rsid w:val="00B86F2B"/>
    <w:rsid w:val="00B8730B"/>
    <w:rsid w:val="00B87D63"/>
    <w:rsid w:val="00B87DC5"/>
    <w:rsid w:val="00B87E1D"/>
    <w:rsid w:val="00B91499"/>
    <w:rsid w:val="00B9425E"/>
    <w:rsid w:val="00B96B24"/>
    <w:rsid w:val="00B974B1"/>
    <w:rsid w:val="00BA053B"/>
    <w:rsid w:val="00BA08FD"/>
    <w:rsid w:val="00BA0B24"/>
    <w:rsid w:val="00BA0F88"/>
    <w:rsid w:val="00BA126A"/>
    <w:rsid w:val="00BA133F"/>
    <w:rsid w:val="00BA2D85"/>
    <w:rsid w:val="00BA3D18"/>
    <w:rsid w:val="00BA4094"/>
    <w:rsid w:val="00BA43D6"/>
    <w:rsid w:val="00BA458D"/>
    <w:rsid w:val="00BA45B7"/>
    <w:rsid w:val="00BA482D"/>
    <w:rsid w:val="00BA49B1"/>
    <w:rsid w:val="00BA509D"/>
    <w:rsid w:val="00BA5685"/>
    <w:rsid w:val="00BA780F"/>
    <w:rsid w:val="00BA7EA7"/>
    <w:rsid w:val="00BA7F18"/>
    <w:rsid w:val="00BA7F29"/>
    <w:rsid w:val="00BB09AF"/>
    <w:rsid w:val="00BB1713"/>
    <w:rsid w:val="00BB2938"/>
    <w:rsid w:val="00BB3034"/>
    <w:rsid w:val="00BB5AC3"/>
    <w:rsid w:val="00BB616D"/>
    <w:rsid w:val="00BB6FA5"/>
    <w:rsid w:val="00BB72F9"/>
    <w:rsid w:val="00BC0757"/>
    <w:rsid w:val="00BC0EF6"/>
    <w:rsid w:val="00BC1014"/>
    <w:rsid w:val="00BC3677"/>
    <w:rsid w:val="00BC3C6C"/>
    <w:rsid w:val="00BC4206"/>
    <w:rsid w:val="00BC4499"/>
    <w:rsid w:val="00BC6099"/>
    <w:rsid w:val="00BD09A1"/>
    <w:rsid w:val="00BD0EF3"/>
    <w:rsid w:val="00BD1F38"/>
    <w:rsid w:val="00BD3154"/>
    <w:rsid w:val="00BD35DF"/>
    <w:rsid w:val="00BD4B50"/>
    <w:rsid w:val="00BD570A"/>
    <w:rsid w:val="00BD631D"/>
    <w:rsid w:val="00BD64BB"/>
    <w:rsid w:val="00BD6573"/>
    <w:rsid w:val="00BD6B49"/>
    <w:rsid w:val="00BE0E31"/>
    <w:rsid w:val="00BE12B4"/>
    <w:rsid w:val="00BE15E5"/>
    <w:rsid w:val="00BE1858"/>
    <w:rsid w:val="00BE4013"/>
    <w:rsid w:val="00BE4447"/>
    <w:rsid w:val="00BE5130"/>
    <w:rsid w:val="00BE596C"/>
    <w:rsid w:val="00BE5BB5"/>
    <w:rsid w:val="00BE6EAA"/>
    <w:rsid w:val="00BE7459"/>
    <w:rsid w:val="00BE7728"/>
    <w:rsid w:val="00BF1C72"/>
    <w:rsid w:val="00BF215C"/>
    <w:rsid w:val="00BF2D34"/>
    <w:rsid w:val="00BF2E67"/>
    <w:rsid w:val="00BF31BF"/>
    <w:rsid w:val="00BF3A44"/>
    <w:rsid w:val="00BF5338"/>
    <w:rsid w:val="00BF54E1"/>
    <w:rsid w:val="00BF5D09"/>
    <w:rsid w:val="00BF60F9"/>
    <w:rsid w:val="00BF622E"/>
    <w:rsid w:val="00BF66E3"/>
    <w:rsid w:val="00BF792A"/>
    <w:rsid w:val="00BF7D20"/>
    <w:rsid w:val="00BF7FBD"/>
    <w:rsid w:val="00C00631"/>
    <w:rsid w:val="00C00D07"/>
    <w:rsid w:val="00C024D4"/>
    <w:rsid w:val="00C028DF"/>
    <w:rsid w:val="00C02EC4"/>
    <w:rsid w:val="00C0321E"/>
    <w:rsid w:val="00C037AF"/>
    <w:rsid w:val="00C03952"/>
    <w:rsid w:val="00C043F3"/>
    <w:rsid w:val="00C04AEB"/>
    <w:rsid w:val="00C050EA"/>
    <w:rsid w:val="00C06C8A"/>
    <w:rsid w:val="00C07B10"/>
    <w:rsid w:val="00C07E7E"/>
    <w:rsid w:val="00C10A8C"/>
    <w:rsid w:val="00C10B82"/>
    <w:rsid w:val="00C1179A"/>
    <w:rsid w:val="00C123E6"/>
    <w:rsid w:val="00C125F1"/>
    <w:rsid w:val="00C13C2B"/>
    <w:rsid w:val="00C142CA"/>
    <w:rsid w:val="00C14AA0"/>
    <w:rsid w:val="00C14E8B"/>
    <w:rsid w:val="00C1504C"/>
    <w:rsid w:val="00C159F3"/>
    <w:rsid w:val="00C2051A"/>
    <w:rsid w:val="00C20C92"/>
    <w:rsid w:val="00C20E2E"/>
    <w:rsid w:val="00C20E9E"/>
    <w:rsid w:val="00C21755"/>
    <w:rsid w:val="00C2209A"/>
    <w:rsid w:val="00C22D22"/>
    <w:rsid w:val="00C23560"/>
    <w:rsid w:val="00C239C9"/>
    <w:rsid w:val="00C2427E"/>
    <w:rsid w:val="00C25945"/>
    <w:rsid w:val="00C261B6"/>
    <w:rsid w:val="00C27B55"/>
    <w:rsid w:val="00C31269"/>
    <w:rsid w:val="00C3161A"/>
    <w:rsid w:val="00C31710"/>
    <w:rsid w:val="00C32195"/>
    <w:rsid w:val="00C3292F"/>
    <w:rsid w:val="00C32F19"/>
    <w:rsid w:val="00C330D1"/>
    <w:rsid w:val="00C330E2"/>
    <w:rsid w:val="00C33BD5"/>
    <w:rsid w:val="00C33EDE"/>
    <w:rsid w:val="00C3491C"/>
    <w:rsid w:val="00C35D52"/>
    <w:rsid w:val="00C36C0B"/>
    <w:rsid w:val="00C3700A"/>
    <w:rsid w:val="00C404DF"/>
    <w:rsid w:val="00C4141E"/>
    <w:rsid w:val="00C414D9"/>
    <w:rsid w:val="00C42297"/>
    <w:rsid w:val="00C42B30"/>
    <w:rsid w:val="00C42CB6"/>
    <w:rsid w:val="00C43178"/>
    <w:rsid w:val="00C4356E"/>
    <w:rsid w:val="00C4493F"/>
    <w:rsid w:val="00C44DFB"/>
    <w:rsid w:val="00C45293"/>
    <w:rsid w:val="00C45F52"/>
    <w:rsid w:val="00C45FB0"/>
    <w:rsid w:val="00C45FC9"/>
    <w:rsid w:val="00C46C54"/>
    <w:rsid w:val="00C47030"/>
    <w:rsid w:val="00C478A7"/>
    <w:rsid w:val="00C47B13"/>
    <w:rsid w:val="00C47FF8"/>
    <w:rsid w:val="00C505D7"/>
    <w:rsid w:val="00C5276B"/>
    <w:rsid w:val="00C52A02"/>
    <w:rsid w:val="00C537E2"/>
    <w:rsid w:val="00C53A08"/>
    <w:rsid w:val="00C53E97"/>
    <w:rsid w:val="00C53EB5"/>
    <w:rsid w:val="00C5422C"/>
    <w:rsid w:val="00C54345"/>
    <w:rsid w:val="00C557A8"/>
    <w:rsid w:val="00C560E5"/>
    <w:rsid w:val="00C56153"/>
    <w:rsid w:val="00C570F9"/>
    <w:rsid w:val="00C57B1E"/>
    <w:rsid w:val="00C60265"/>
    <w:rsid w:val="00C60271"/>
    <w:rsid w:val="00C608CB"/>
    <w:rsid w:val="00C6097A"/>
    <w:rsid w:val="00C60A24"/>
    <w:rsid w:val="00C6124A"/>
    <w:rsid w:val="00C633FE"/>
    <w:rsid w:val="00C634A2"/>
    <w:rsid w:val="00C6546D"/>
    <w:rsid w:val="00C65606"/>
    <w:rsid w:val="00C66E1B"/>
    <w:rsid w:val="00C674B5"/>
    <w:rsid w:val="00C72F3F"/>
    <w:rsid w:val="00C742BB"/>
    <w:rsid w:val="00C74630"/>
    <w:rsid w:val="00C751A9"/>
    <w:rsid w:val="00C75CD6"/>
    <w:rsid w:val="00C76B10"/>
    <w:rsid w:val="00C76F1E"/>
    <w:rsid w:val="00C778B4"/>
    <w:rsid w:val="00C8161B"/>
    <w:rsid w:val="00C81D99"/>
    <w:rsid w:val="00C82617"/>
    <w:rsid w:val="00C839C2"/>
    <w:rsid w:val="00C83DD9"/>
    <w:rsid w:val="00C84E2E"/>
    <w:rsid w:val="00C84E87"/>
    <w:rsid w:val="00C8623B"/>
    <w:rsid w:val="00C870E7"/>
    <w:rsid w:val="00C87AEA"/>
    <w:rsid w:val="00C90842"/>
    <w:rsid w:val="00C9150D"/>
    <w:rsid w:val="00C93D02"/>
    <w:rsid w:val="00C9456F"/>
    <w:rsid w:val="00C964ED"/>
    <w:rsid w:val="00C96808"/>
    <w:rsid w:val="00C96D99"/>
    <w:rsid w:val="00CA04F8"/>
    <w:rsid w:val="00CA0C2B"/>
    <w:rsid w:val="00CA2410"/>
    <w:rsid w:val="00CA2670"/>
    <w:rsid w:val="00CA2F88"/>
    <w:rsid w:val="00CA39CB"/>
    <w:rsid w:val="00CA3AD8"/>
    <w:rsid w:val="00CA3C98"/>
    <w:rsid w:val="00CA4E1C"/>
    <w:rsid w:val="00CA560B"/>
    <w:rsid w:val="00CA6D59"/>
    <w:rsid w:val="00CA719C"/>
    <w:rsid w:val="00CA77A0"/>
    <w:rsid w:val="00CA7B69"/>
    <w:rsid w:val="00CB0855"/>
    <w:rsid w:val="00CB1923"/>
    <w:rsid w:val="00CB26F9"/>
    <w:rsid w:val="00CB3BF8"/>
    <w:rsid w:val="00CB3E8F"/>
    <w:rsid w:val="00CB4D8A"/>
    <w:rsid w:val="00CB4E10"/>
    <w:rsid w:val="00CB4F50"/>
    <w:rsid w:val="00CB5753"/>
    <w:rsid w:val="00CB58CE"/>
    <w:rsid w:val="00CB6A2F"/>
    <w:rsid w:val="00CC1D69"/>
    <w:rsid w:val="00CC241A"/>
    <w:rsid w:val="00CC533B"/>
    <w:rsid w:val="00CC585D"/>
    <w:rsid w:val="00CC5ABD"/>
    <w:rsid w:val="00CC5DBA"/>
    <w:rsid w:val="00CC6248"/>
    <w:rsid w:val="00CC672B"/>
    <w:rsid w:val="00CC6800"/>
    <w:rsid w:val="00CC776B"/>
    <w:rsid w:val="00CC78B7"/>
    <w:rsid w:val="00CD1B6D"/>
    <w:rsid w:val="00CD2C94"/>
    <w:rsid w:val="00CD4202"/>
    <w:rsid w:val="00CD477A"/>
    <w:rsid w:val="00CD4EB5"/>
    <w:rsid w:val="00CD5718"/>
    <w:rsid w:val="00CD5B26"/>
    <w:rsid w:val="00CD7101"/>
    <w:rsid w:val="00CD7AF2"/>
    <w:rsid w:val="00CE0CEF"/>
    <w:rsid w:val="00CE1946"/>
    <w:rsid w:val="00CE1A8D"/>
    <w:rsid w:val="00CE2660"/>
    <w:rsid w:val="00CE28FB"/>
    <w:rsid w:val="00CE2933"/>
    <w:rsid w:val="00CE33B4"/>
    <w:rsid w:val="00CE3718"/>
    <w:rsid w:val="00CE3AC1"/>
    <w:rsid w:val="00CE3D2B"/>
    <w:rsid w:val="00CE49F1"/>
    <w:rsid w:val="00CE4BF0"/>
    <w:rsid w:val="00CE52AB"/>
    <w:rsid w:val="00CE564E"/>
    <w:rsid w:val="00CE6077"/>
    <w:rsid w:val="00CE64EB"/>
    <w:rsid w:val="00CE717D"/>
    <w:rsid w:val="00CE72CF"/>
    <w:rsid w:val="00CE79C5"/>
    <w:rsid w:val="00CE7BE9"/>
    <w:rsid w:val="00CF01AC"/>
    <w:rsid w:val="00CF0CC8"/>
    <w:rsid w:val="00CF188F"/>
    <w:rsid w:val="00CF3555"/>
    <w:rsid w:val="00CF4DC4"/>
    <w:rsid w:val="00CF637B"/>
    <w:rsid w:val="00CF6C4A"/>
    <w:rsid w:val="00CF7B1A"/>
    <w:rsid w:val="00CF7FE4"/>
    <w:rsid w:val="00D00851"/>
    <w:rsid w:val="00D008B0"/>
    <w:rsid w:val="00D00E9E"/>
    <w:rsid w:val="00D01ABC"/>
    <w:rsid w:val="00D01B7D"/>
    <w:rsid w:val="00D02128"/>
    <w:rsid w:val="00D03336"/>
    <w:rsid w:val="00D039F9"/>
    <w:rsid w:val="00D03F64"/>
    <w:rsid w:val="00D04B02"/>
    <w:rsid w:val="00D05033"/>
    <w:rsid w:val="00D0572A"/>
    <w:rsid w:val="00D05799"/>
    <w:rsid w:val="00D05A89"/>
    <w:rsid w:val="00D05CD8"/>
    <w:rsid w:val="00D067F1"/>
    <w:rsid w:val="00D107AF"/>
    <w:rsid w:val="00D10A17"/>
    <w:rsid w:val="00D11AB9"/>
    <w:rsid w:val="00D1253C"/>
    <w:rsid w:val="00D1304D"/>
    <w:rsid w:val="00D13705"/>
    <w:rsid w:val="00D150FC"/>
    <w:rsid w:val="00D15405"/>
    <w:rsid w:val="00D15B8D"/>
    <w:rsid w:val="00D16C17"/>
    <w:rsid w:val="00D16C8E"/>
    <w:rsid w:val="00D17DC1"/>
    <w:rsid w:val="00D20692"/>
    <w:rsid w:val="00D20F06"/>
    <w:rsid w:val="00D22782"/>
    <w:rsid w:val="00D2288C"/>
    <w:rsid w:val="00D229C8"/>
    <w:rsid w:val="00D229CD"/>
    <w:rsid w:val="00D22ED2"/>
    <w:rsid w:val="00D23054"/>
    <w:rsid w:val="00D23243"/>
    <w:rsid w:val="00D23750"/>
    <w:rsid w:val="00D23BFB"/>
    <w:rsid w:val="00D2568B"/>
    <w:rsid w:val="00D25CBD"/>
    <w:rsid w:val="00D27B71"/>
    <w:rsid w:val="00D27CE5"/>
    <w:rsid w:val="00D303BD"/>
    <w:rsid w:val="00D304A9"/>
    <w:rsid w:val="00D306CD"/>
    <w:rsid w:val="00D3093B"/>
    <w:rsid w:val="00D31586"/>
    <w:rsid w:val="00D32590"/>
    <w:rsid w:val="00D32B63"/>
    <w:rsid w:val="00D33AFB"/>
    <w:rsid w:val="00D33D4B"/>
    <w:rsid w:val="00D343B9"/>
    <w:rsid w:val="00D347C3"/>
    <w:rsid w:val="00D34B79"/>
    <w:rsid w:val="00D351C2"/>
    <w:rsid w:val="00D35764"/>
    <w:rsid w:val="00D35E77"/>
    <w:rsid w:val="00D40375"/>
    <w:rsid w:val="00D40A21"/>
    <w:rsid w:val="00D40CA6"/>
    <w:rsid w:val="00D41C08"/>
    <w:rsid w:val="00D42302"/>
    <w:rsid w:val="00D424B4"/>
    <w:rsid w:val="00D428FD"/>
    <w:rsid w:val="00D430DF"/>
    <w:rsid w:val="00D43E25"/>
    <w:rsid w:val="00D444E2"/>
    <w:rsid w:val="00D44F27"/>
    <w:rsid w:val="00D450B9"/>
    <w:rsid w:val="00D450F8"/>
    <w:rsid w:val="00D46A2E"/>
    <w:rsid w:val="00D473BF"/>
    <w:rsid w:val="00D474DE"/>
    <w:rsid w:val="00D47543"/>
    <w:rsid w:val="00D5001D"/>
    <w:rsid w:val="00D50568"/>
    <w:rsid w:val="00D5057F"/>
    <w:rsid w:val="00D50F36"/>
    <w:rsid w:val="00D51EFD"/>
    <w:rsid w:val="00D525B8"/>
    <w:rsid w:val="00D533CD"/>
    <w:rsid w:val="00D53566"/>
    <w:rsid w:val="00D53C7D"/>
    <w:rsid w:val="00D54A8C"/>
    <w:rsid w:val="00D55D2C"/>
    <w:rsid w:val="00D56187"/>
    <w:rsid w:val="00D572BD"/>
    <w:rsid w:val="00D57E91"/>
    <w:rsid w:val="00D60481"/>
    <w:rsid w:val="00D61CD4"/>
    <w:rsid w:val="00D6336B"/>
    <w:rsid w:val="00D63BBB"/>
    <w:rsid w:val="00D64035"/>
    <w:rsid w:val="00D650CA"/>
    <w:rsid w:val="00D65CBF"/>
    <w:rsid w:val="00D6603E"/>
    <w:rsid w:val="00D668D2"/>
    <w:rsid w:val="00D66F0D"/>
    <w:rsid w:val="00D67252"/>
    <w:rsid w:val="00D67420"/>
    <w:rsid w:val="00D6794A"/>
    <w:rsid w:val="00D71FC9"/>
    <w:rsid w:val="00D7245E"/>
    <w:rsid w:val="00D72FBC"/>
    <w:rsid w:val="00D746E0"/>
    <w:rsid w:val="00D756D5"/>
    <w:rsid w:val="00D75F81"/>
    <w:rsid w:val="00D76FCF"/>
    <w:rsid w:val="00D81277"/>
    <w:rsid w:val="00D8228A"/>
    <w:rsid w:val="00D82663"/>
    <w:rsid w:val="00D82B3C"/>
    <w:rsid w:val="00D832BA"/>
    <w:rsid w:val="00D83A9F"/>
    <w:rsid w:val="00D83CC0"/>
    <w:rsid w:val="00D85586"/>
    <w:rsid w:val="00D85707"/>
    <w:rsid w:val="00D87531"/>
    <w:rsid w:val="00D877EE"/>
    <w:rsid w:val="00D904C3"/>
    <w:rsid w:val="00D907B6"/>
    <w:rsid w:val="00D91483"/>
    <w:rsid w:val="00D9166C"/>
    <w:rsid w:val="00D91F8F"/>
    <w:rsid w:val="00D92790"/>
    <w:rsid w:val="00D929A1"/>
    <w:rsid w:val="00D929FA"/>
    <w:rsid w:val="00D92FC5"/>
    <w:rsid w:val="00D93206"/>
    <w:rsid w:val="00D9347D"/>
    <w:rsid w:val="00D935C1"/>
    <w:rsid w:val="00D93F8D"/>
    <w:rsid w:val="00D93FB9"/>
    <w:rsid w:val="00D942C4"/>
    <w:rsid w:val="00D94F6B"/>
    <w:rsid w:val="00D95462"/>
    <w:rsid w:val="00D96C94"/>
    <w:rsid w:val="00DA087B"/>
    <w:rsid w:val="00DA1C9E"/>
    <w:rsid w:val="00DA1CE4"/>
    <w:rsid w:val="00DA20FD"/>
    <w:rsid w:val="00DA2598"/>
    <w:rsid w:val="00DA34ED"/>
    <w:rsid w:val="00DA4739"/>
    <w:rsid w:val="00DA48F8"/>
    <w:rsid w:val="00DA5374"/>
    <w:rsid w:val="00DA5F8A"/>
    <w:rsid w:val="00DA6769"/>
    <w:rsid w:val="00DA697A"/>
    <w:rsid w:val="00DA6A07"/>
    <w:rsid w:val="00DA6F22"/>
    <w:rsid w:val="00DB02BB"/>
    <w:rsid w:val="00DB0333"/>
    <w:rsid w:val="00DB05C5"/>
    <w:rsid w:val="00DB1A49"/>
    <w:rsid w:val="00DB2303"/>
    <w:rsid w:val="00DB2AAC"/>
    <w:rsid w:val="00DB3D7F"/>
    <w:rsid w:val="00DB3DF0"/>
    <w:rsid w:val="00DB3F6D"/>
    <w:rsid w:val="00DB43CF"/>
    <w:rsid w:val="00DB64B0"/>
    <w:rsid w:val="00DB79D7"/>
    <w:rsid w:val="00DC06B2"/>
    <w:rsid w:val="00DC0FCB"/>
    <w:rsid w:val="00DC1783"/>
    <w:rsid w:val="00DC266D"/>
    <w:rsid w:val="00DC29A4"/>
    <w:rsid w:val="00DC2BB0"/>
    <w:rsid w:val="00DC3CA4"/>
    <w:rsid w:val="00DC4235"/>
    <w:rsid w:val="00DC5C83"/>
    <w:rsid w:val="00DC6272"/>
    <w:rsid w:val="00DD04B2"/>
    <w:rsid w:val="00DD15AD"/>
    <w:rsid w:val="00DD21AD"/>
    <w:rsid w:val="00DD29D5"/>
    <w:rsid w:val="00DD2F1D"/>
    <w:rsid w:val="00DD33A8"/>
    <w:rsid w:val="00DD39E6"/>
    <w:rsid w:val="00DD3FB9"/>
    <w:rsid w:val="00DD5300"/>
    <w:rsid w:val="00DD5F33"/>
    <w:rsid w:val="00DD6DB7"/>
    <w:rsid w:val="00DD70AF"/>
    <w:rsid w:val="00DD71FD"/>
    <w:rsid w:val="00DD7334"/>
    <w:rsid w:val="00DE14A7"/>
    <w:rsid w:val="00DE204C"/>
    <w:rsid w:val="00DE309C"/>
    <w:rsid w:val="00DE32F7"/>
    <w:rsid w:val="00DE57B9"/>
    <w:rsid w:val="00DE57F0"/>
    <w:rsid w:val="00DE582C"/>
    <w:rsid w:val="00DE5887"/>
    <w:rsid w:val="00DE63EA"/>
    <w:rsid w:val="00DE6B4D"/>
    <w:rsid w:val="00DE6FFF"/>
    <w:rsid w:val="00DE706B"/>
    <w:rsid w:val="00DE7AF8"/>
    <w:rsid w:val="00DE7D00"/>
    <w:rsid w:val="00DF01AB"/>
    <w:rsid w:val="00DF0B05"/>
    <w:rsid w:val="00DF1C44"/>
    <w:rsid w:val="00DF262F"/>
    <w:rsid w:val="00DF2966"/>
    <w:rsid w:val="00DF29F9"/>
    <w:rsid w:val="00DF2D10"/>
    <w:rsid w:val="00DF3DAB"/>
    <w:rsid w:val="00DF50C3"/>
    <w:rsid w:val="00DF6D8A"/>
    <w:rsid w:val="00DF7C3D"/>
    <w:rsid w:val="00E001BA"/>
    <w:rsid w:val="00E00BEB"/>
    <w:rsid w:val="00E0186A"/>
    <w:rsid w:val="00E01E25"/>
    <w:rsid w:val="00E02462"/>
    <w:rsid w:val="00E02859"/>
    <w:rsid w:val="00E02AE7"/>
    <w:rsid w:val="00E03697"/>
    <w:rsid w:val="00E03CD9"/>
    <w:rsid w:val="00E04285"/>
    <w:rsid w:val="00E044DF"/>
    <w:rsid w:val="00E04B46"/>
    <w:rsid w:val="00E058C1"/>
    <w:rsid w:val="00E06FB7"/>
    <w:rsid w:val="00E0719A"/>
    <w:rsid w:val="00E07AE8"/>
    <w:rsid w:val="00E07C51"/>
    <w:rsid w:val="00E07C9B"/>
    <w:rsid w:val="00E07DD8"/>
    <w:rsid w:val="00E1194E"/>
    <w:rsid w:val="00E11D0B"/>
    <w:rsid w:val="00E12845"/>
    <w:rsid w:val="00E12945"/>
    <w:rsid w:val="00E131CE"/>
    <w:rsid w:val="00E13D5C"/>
    <w:rsid w:val="00E14718"/>
    <w:rsid w:val="00E14780"/>
    <w:rsid w:val="00E16309"/>
    <w:rsid w:val="00E16FEA"/>
    <w:rsid w:val="00E175D8"/>
    <w:rsid w:val="00E17C44"/>
    <w:rsid w:val="00E20533"/>
    <w:rsid w:val="00E211C1"/>
    <w:rsid w:val="00E218E4"/>
    <w:rsid w:val="00E2253E"/>
    <w:rsid w:val="00E235B4"/>
    <w:rsid w:val="00E23A90"/>
    <w:rsid w:val="00E23C20"/>
    <w:rsid w:val="00E2439D"/>
    <w:rsid w:val="00E25038"/>
    <w:rsid w:val="00E25C6B"/>
    <w:rsid w:val="00E25EFE"/>
    <w:rsid w:val="00E26192"/>
    <w:rsid w:val="00E2661B"/>
    <w:rsid w:val="00E26837"/>
    <w:rsid w:val="00E26C49"/>
    <w:rsid w:val="00E276F9"/>
    <w:rsid w:val="00E30804"/>
    <w:rsid w:val="00E31547"/>
    <w:rsid w:val="00E31DC3"/>
    <w:rsid w:val="00E31E77"/>
    <w:rsid w:val="00E325E3"/>
    <w:rsid w:val="00E32671"/>
    <w:rsid w:val="00E332D0"/>
    <w:rsid w:val="00E333E7"/>
    <w:rsid w:val="00E33A43"/>
    <w:rsid w:val="00E33D41"/>
    <w:rsid w:val="00E33DB0"/>
    <w:rsid w:val="00E34D7D"/>
    <w:rsid w:val="00E35138"/>
    <w:rsid w:val="00E35CE7"/>
    <w:rsid w:val="00E35D82"/>
    <w:rsid w:val="00E373D5"/>
    <w:rsid w:val="00E37B88"/>
    <w:rsid w:val="00E41987"/>
    <w:rsid w:val="00E41AEF"/>
    <w:rsid w:val="00E4279B"/>
    <w:rsid w:val="00E4412B"/>
    <w:rsid w:val="00E443F8"/>
    <w:rsid w:val="00E449DF"/>
    <w:rsid w:val="00E467D4"/>
    <w:rsid w:val="00E47810"/>
    <w:rsid w:val="00E47EEA"/>
    <w:rsid w:val="00E50611"/>
    <w:rsid w:val="00E507D2"/>
    <w:rsid w:val="00E512F8"/>
    <w:rsid w:val="00E51FEC"/>
    <w:rsid w:val="00E525EA"/>
    <w:rsid w:val="00E52F7B"/>
    <w:rsid w:val="00E5332A"/>
    <w:rsid w:val="00E5455A"/>
    <w:rsid w:val="00E5478D"/>
    <w:rsid w:val="00E5507B"/>
    <w:rsid w:val="00E556FE"/>
    <w:rsid w:val="00E5596A"/>
    <w:rsid w:val="00E55A21"/>
    <w:rsid w:val="00E5664D"/>
    <w:rsid w:val="00E5665C"/>
    <w:rsid w:val="00E57310"/>
    <w:rsid w:val="00E577FE"/>
    <w:rsid w:val="00E57DDA"/>
    <w:rsid w:val="00E61034"/>
    <w:rsid w:val="00E61B1B"/>
    <w:rsid w:val="00E61E58"/>
    <w:rsid w:val="00E62E68"/>
    <w:rsid w:val="00E63446"/>
    <w:rsid w:val="00E634E2"/>
    <w:rsid w:val="00E63D1E"/>
    <w:rsid w:val="00E6490B"/>
    <w:rsid w:val="00E64FA1"/>
    <w:rsid w:val="00E659A8"/>
    <w:rsid w:val="00E66F2A"/>
    <w:rsid w:val="00E66F81"/>
    <w:rsid w:val="00E66FC1"/>
    <w:rsid w:val="00E70248"/>
    <w:rsid w:val="00E702BB"/>
    <w:rsid w:val="00E71187"/>
    <w:rsid w:val="00E71382"/>
    <w:rsid w:val="00E72BC2"/>
    <w:rsid w:val="00E7379A"/>
    <w:rsid w:val="00E73D69"/>
    <w:rsid w:val="00E74666"/>
    <w:rsid w:val="00E74E41"/>
    <w:rsid w:val="00E758B6"/>
    <w:rsid w:val="00E76297"/>
    <w:rsid w:val="00E77919"/>
    <w:rsid w:val="00E817CE"/>
    <w:rsid w:val="00E825A3"/>
    <w:rsid w:val="00E8315B"/>
    <w:rsid w:val="00E85327"/>
    <w:rsid w:val="00E854F6"/>
    <w:rsid w:val="00E8681D"/>
    <w:rsid w:val="00E8681E"/>
    <w:rsid w:val="00E87577"/>
    <w:rsid w:val="00E907D1"/>
    <w:rsid w:val="00E90A40"/>
    <w:rsid w:val="00E925F2"/>
    <w:rsid w:val="00E928FD"/>
    <w:rsid w:val="00E93532"/>
    <w:rsid w:val="00E94895"/>
    <w:rsid w:val="00E949D3"/>
    <w:rsid w:val="00E964B7"/>
    <w:rsid w:val="00E968BC"/>
    <w:rsid w:val="00E97757"/>
    <w:rsid w:val="00EA0345"/>
    <w:rsid w:val="00EA0F72"/>
    <w:rsid w:val="00EA11DC"/>
    <w:rsid w:val="00EA1A0B"/>
    <w:rsid w:val="00EA23D1"/>
    <w:rsid w:val="00EA266E"/>
    <w:rsid w:val="00EA3FEA"/>
    <w:rsid w:val="00EA4690"/>
    <w:rsid w:val="00EA5271"/>
    <w:rsid w:val="00EA5900"/>
    <w:rsid w:val="00EA5BBB"/>
    <w:rsid w:val="00EA73CD"/>
    <w:rsid w:val="00EA73F0"/>
    <w:rsid w:val="00EB0176"/>
    <w:rsid w:val="00EB063C"/>
    <w:rsid w:val="00EB12EA"/>
    <w:rsid w:val="00EB1F65"/>
    <w:rsid w:val="00EB2CEC"/>
    <w:rsid w:val="00EB2DBE"/>
    <w:rsid w:val="00EB3117"/>
    <w:rsid w:val="00EB32A9"/>
    <w:rsid w:val="00EB37BD"/>
    <w:rsid w:val="00EB4994"/>
    <w:rsid w:val="00EB6E13"/>
    <w:rsid w:val="00EC00DE"/>
    <w:rsid w:val="00EC020B"/>
    <w:rsid w:val="00EC186C"/>
    <w:rsid w:val="00EC1908"/>
    <w:rsid w:val="00EC19D3"/>
    <w:rsid w:val="00EC1ECC"/>
    <w:rsid w:val="00EC2FD5"/>
    <w:rsid w:val="00EC6680"/>
    <w:rsid w:val="00EC75C6"/>
    <w:rsid w:val="00ED07DD"/>
    <w:rsid w:val="00ED0AF3"/>
    <w:rsid w:val="00ED0D5E"/>
    <w:rsid w:val="00ED157B"/>
    <w:rsid w:val="00ED1893"/>
    <w:rsid w:val="00ED266A"/>
    <w:rsid w:val="00ED3BA6"/>
    <w:rsid w:val="00ED3CB7"/>
    <w:rsid w:val="00ED555C"/>
    <w:rsid w:val="00ED586F"/>
    <w:rsid w:val="00ED6DB1"/>
    <w:rsid w:val="00ED7893"/>
    <w:rsid w:val="00ED7A8B"/>
    <w:rsid w:val="00ED7DB7"/>
    <w:rsid w:val="00EE0BFF"/>
    <w:rsid w:val="00EE340F"/>
    <w:rsid w:val="00EE4DA8"/>
    <w:rsid w:val="00EE57A8"/>
    <w:rsid w:val="00EE6570"/>
    <w:rsid w:val="00EE65CC"/>
    <w:rsid w:val="00EE76B0"/>
    <w:rsid w:val="00EE7D31"/>
    <w:rsid w:val="00EF0651"/>
    <w:rsid w:val="00EF1191"/>
    <w:rsid w:val="00EF3523"/>
    <w:rsid w:val="00EF38B2"/>
    <w:rsid w:val="00EF3E72"/>
    <w:rsid w:val="00EF439A"/>
    <w:rsid w:val="00EF4544"/>
    <w:rsid w:val="00EF4945"/>
    <w:rsid w:val="00EF5202"/>
    <w:rsid w:val="00EF5417"/>
    <w:rsid w:val="00EF59E2"/>
    <w:rsid w:val="00EF6F57"/>
    <w:rsid w:val="00EF71EA"/>
    <w:rsid w:val="00F00965"/>
    <w:rsid w:val="00F01B1B"/>
    <w:rsid w:val="00F0326D"/>
    <w:rsid w:val="00F04491"/>
    <w:rsid w:val="00F05000"/>
    <w:rsid w:val="00F05553"/>
    <w:rsid w:val="00F06779"/>
    <w:rsid w:val="00F067A0"/>
    <w:rsid w:val="00F07B4E"/>
    <w:rsid w:val="00F07E0C"/>
    <w:rsid w:val="00F10363"/>
    <w:rsid w:val="00F1160C"/>
    <w:rsid w:val="00F117E4"/>
    <w:rsid w:val="00F119A8"/>
    <w:rsid w:val="00F11A15"/>
    <w:rsid w:val="00F130BB"/>
    <w:rsid w:val="00F13547"/>
    <w:rsid w:val="00F151AB"/>
    <w:rsid w:val="00F155A3"/>
    <w:rsid w:val="00F15FEA"/>
    <w:rsid w:val="00F16327"/>
    <w:rsid w:val="00F17089"/>
    <w:rsid w:val="00F2097A"/>
    <w:rsid w:val="00F20BAE"/>
    <w:rsid w:val="00F22715"/>
    <w:rsid w:val="00F2278E"/>
    <w:rsid w:val="00F22AED"/>
    <w:rsid w:val="00F236D4"/>
    <w:rsid w:val="00F239B1"/>
    <w:rsid w:val="00F23F7B"/>
    <w:rsid w:val="00F24182"/>
    <w:rsid w:val="00F25418"/>
    <w:rsid w:val="00F26A3F"/>
    <w:rsid w:val="00F27617"/>
    <w:rsid w:val="00F27620"/>
    <w:rsid w:val="00F31354"/>
    <w:rsid w:val="00F3228D"/>
    <w:rsid w:val="00F3288B"/>
    <w:rsid w:val="00F331EE"/>
    <w:rsid w:val="00F33461"/>
    <w:rsid w:val="00F33B55"/>
    <w:rsid w:val="00F34928"/>
    <w:rsid w:val="00F34C5C"/>
    <w:rsid w:val="00F35DFD"/>
    <w:rsid w:val="00F35E51"/>
    <w:rsid w:val="00F36573"/>
    <w:rsid w:val="00F36DBE"/>
    <w:rsid w:val="00F37584"/>
    <w:rsid w:val="00F40943"/>
    <w:rsid w:val="00F41541"/>
    <w:rsid w:val="00F42902"/>
    <w:rsid w:val="00F44434"/>
    <w:rsid w:val="00F45C17"/>
    <w:rsid w:val="00F514A0"/>
    <w:rsid w:val="00F51AB9"/>
    <w:rsid w:val="00F528F6"/>
    <w:rsid w:val="00F52E42"/>
    <w:rsid w:val="00F5335C"/>
    <w:rsid w:val="00F53E82"/>
    <w:rsid w:val="00F53F6A"/>
    <w:rsid w:val="00F55659"/>
    <w:rsid w:val="00F563F7"/>
    <w:rsid w:val="00F57D97"/>
    <w:rsid w:val="00F61139"/>
    <w:rsid w:val="00F62910"/>
    <w:rsid w:val="00F62BEF"/>
    <w:rsid w:val="00F653AD"/>
    <w:rsid w:val="00F667A3"/>
    <w:rsid w:val="00F66B52"/>
    <w:rsid w:val="00F6767D"/>
    <w:rsid w:val="00F678B6"/>
    <w:rsid w:val="00F67E26"/>
    <w:rsid w:val="00F716FF"/>
    <w:rsid w:val="00F75144"/>
    <w:rsid w:val="00F779D3"/>
    <w:rsid w:val="00F80F72"/>
    <w:rsid w:val="00F80F9F"/>
    <w:rsid w:val="00F8243F"/>
    <w:rsid w:val="00F8298C"/>
    <w:rsid w:val="00F82ACD"/>
    <w:rsid w:val="00F835A1"/>
    <w:rsid w:val="00F836A2"/>
    <w:rsid w:val="00F842A5"/>
    <w:rsid w:val="00F848EF"/>
    <w:rsid w:val="00F84905"/>
    <w:rsid w:val="00F858C1"/>
    <w:rsid w:val="00F86CCC"/>
    <w:rsid w:val="00F90237"/>
    <w:rsid w:val="00F906D8"/>
    <w:rsid w:val="00F908C6"/>
    <w:rsid w:val="00F908FD"/>
    <w:rsid w:val="00F91B18"/>
    <w:rsid w:val="00F91D63"/>
    <w:rsid w:val="00F923D5"/>
    <w:rsid w:val="00F92599"/>
    <w:rsid w:val="00F92ED8"/>
    <w:rsid w:val="00F9367B"/>
    <w:rsid w:val="00F938D7"/>
    <w:rsid w:val="00F94576"/>
    <w:rsid w:val="00F96BC5"/>
    <w:rsid w:val="00F97D7E"/>
    <w:rsid w:val="00FA1F7F"/>
    <w:rsid w:val="00FA270F"/>
    <w:rsid w:val="00FA2ABB"/>
    <w:rsid w:val="00FA5AC8"/>
    <w:rsid w:val="00FA6225"/>
    <w:rsid w:val="00FA6FAA"/>
    <w:rsid w:val="00FB0234"/>
    <w:rsid w:val="00FB3557"/>
    <w:rsid w:val="00FB36FC"/>
    <w:rsid w:val="00FB3714"/>
    <w:rsid w:val="00FB47A0"/>
    <w:rsid w:val="00FB51FE"/>
    <w:rsid w:val="00FB526F"/>
    <w:rsid w:val="00FB5D06"/>
    <w:rsid w:val="00FB683A"/>
    <w:rsid w:val="00FB6E6A"/>
    <w:rsid w:val="00FB7B3A"/>
    <w:rsid w:val="00FC0194"/>
    <w:rsid w:val="00FC07F8"/>
    <w:rsid w:val="00FC0BED"/>
    <w:rsid w:val="00FC1F14"/>
    <w:rsid w:val="00FC2A3D"/>
    <w:rsid w:val="00FC2C7E"/>
    <w:rsid w:val="00FC2F27"/>
    <w:rsid w:val="00FC3471"/>
    <w:rsid w:val="00FC3A2F"/>
    <w:rsid w:val="00FC3F11"/>
    <w:rsid w:val="00FC434E"/>
    <w:rsid w:val="00FC5308"/>
    <w:rsid w:val="00FC604F"/>
    <w:rsid w:val="00FC6D28"/>
    <w:rsid w:val="00FC7251"/>
    <w:rsid w:val="00FC74B1"/>
    <w:rsid w:val="00FD0D28"/>
    <w:rsid w:val="00FD186E"/>
    <w:rsid w:val="00FD2250"/>
    <w:rsid w:val="00FD31C4"/>
    <w:rsid w:val="00FD4E95"/>
    <w:rsid w:val="00FD5E09"/>
    <w:rsid w:val="00FD679B"/>
    <w:rsid w:val="00FD6D75"/>
    <w:rsid w:val="00FD728E"/>
    <w:rsid w:val="00FD778C"/>
    <w:rsid w:val="00FE2D16"/>
    <w:rsid w:val="00FE5074"/>
    <w:rsid w:val="00FE531A"/>
    <w:rsid w:val="00FE55E4"/>
    <w:rsid w:val="00FE5CE0"/>
    <w:rsid w:val="00FE6368"/>
    <w:rsid w:val="00FE67B3"/>
    <w:rsid w:val="00FE70ED"/>
    <w:rsid w:val="00FE74D6"/>
    <w:rsid w:val="00FE7B55"/>
    <w:rsid w:val="00FE7F5E"/>
    <w:rsid w:val="00FF0189"/>
    <w:rsid w:val="00FF07E8"/>
    <w:rsid w:val="00FF3A8C"/>
    <w:rsid w:val="00FF3C58"/>
    <w:rsid w:val="00FF41E7"/>
    <w:rsid w:val="00FF4722"/>
    <w:rsid w:val="00FF4F08"/>
    <w:rsid w:val="00FF5B58"/>
    <w:rsid w:val="00FF5FED"/>
    <w:rsid w:val="00FF65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2379"/>
  <w15:docId w15:val="{AAA53D45-B5B7-40B8-9C58-1343787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69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3328E"/>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lang w:val="en-US" w:eastAsia="zh-CN"/>
    </w:rPr>
  </w:style>
  <w:style w:type="paragraph" w:styleId="Heading2">
    <w:name w:val="heading 2"/>
    <w:basedOn w:val="Normal"/>
    <w:next w:val="Normal"/>
    <w:link w:val="Heading2Char"/>
    <w:uiPriority w:val="9"/>
    <w:unhideWhenUsed/>
    <w:qFormat/>
    <w:rsid w:val="0013328E"/>
    <w:pPr>
      <w:keepNext/>
      <w:keepLines/>
      <w:widowControl w:val="0"/>
      <w:numPr>
        <w:ilvl w:val="1"/>
        <w:numId w:val="31"/>
      </w:numPr>
      <w:spacing w:before="260" w:after="260" w:line="416" w:lineRule="auto"/>
      <w:outlineLvl w:val="1"/>
    </w:pPr>
    <w:rPr>
      <w:rFonts w:asciiTheme="minorHAnsi" w:eastAsiaTheme="minorEastAsia" w:hAnsiTheme="minorHAnsi" w:cstheme="minorBidi"/>
      <w:bCs/>
      <w:kern w:val="2"/>
      <w:sz w:val="32"/>
      <w:szCs w:val="32"/>
      <w:lang w:val="en-US" w:eastAsia="zh-CN"/>
    </w:rPr>
  </w:style>
  <w:style w:type="paragraph" w:styleId="Heading3">
    <w:name w:val="heading 3"/>
    <w:basedOn w:val="Normal"/>
    <w:next w:val="Normal"/>
    <w:link w:val="Heading3Char"/>
    <w:uiPriority w:val="9"/>
    <w:unhideWhenUsed/>
    <w:qFormat/>
    <w:rsid w:val="0013328E"/>
    <w:pPr>
      <w:keepNext/>
      <w:keepLines/>
      <w:widowControl w:val="0"/>
      <w:spacing w:before="260" w:after="260" w:line="416" w:lineRule="auto"/>
      <w:jc w:val="both"/>
      <w:outlineLvl w:val="2"/>
    </w:pPr>
    <w:rPr>
      <w:rFonts w:asciiTheme="minorHAnsi" w:eastAsiaTheme="minorEastAsia" w:hAnsiTheme="minorHAnsi" w:cstheme="minorBidi"/>
      <w:b/>
      <w:bCs/>
      <w:kern w:val="2"/>
      <w:sz w:val="32"/>
      <w:szCs w:val="3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5B2EE9"/>
    <w:pPr>
      <w:ind w:left="720"/>
      <w:contextualSpacing/>
    </w:pPr>
  </w:style>
  <w:style w:type="character" w:styleId="CommentReference">
    <w:name w:val="annotation reference"/>
    <w:basedOn w:val="DefaultParagraphFont"/>
    <w:unhideWhenUsed/>
    <w:rsid w:val="00897624"/>
    <w:rPr>
      <w:sz w:val="16"/>
      <w:szCs w:val="16"/>
    </w:rPr>
  </w:style>
  <w:style w:type="paragraph" w:styleId="CommentText">
    <w:name w:val="annotation text"/>
    <w:basedOn w:val="Normal"/>
    <w:link w:val="CommentTextChar"/>
    <w:uiPriority w:val="99"/>
    <w:unhideWhenUsed/>
    <w:rsid w:val="00897624"/>
    <w:rPr>
      <w:sz w:val="20"/>
      <w:szCs w:val="20"/>
    </w:rPr>
  </w:style>
  <w:style w:type="character" w:customStyle="1" w:styleId="CommentTextChar">
    <w:name w:val="Comment Text Char"/>
    <w:basedOn w:val="DefaultParagraphFont"/>
    <w:link w:val="CommentText"/>
    <w:uiPriority w:val="99"/>
    <w:rsid w:val="0089762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7624"/>
    <w:rPr>
      <w:b/>
      <w:bCs/>
    </w:rPr>
  </w:style>
  <w:style w:type="character" w:customStyle="1" w:styleId="CommentSubjectChar">
    <w:name w:val="Comment Subject Char"/>
    <w:basedOn w:val="CommentTextChar"/>
    <w:link w:val="CommentSubject"/>
    <w:uiPriority w:val="99"/>
    <w:semiHidden/>
    <w:rsid w:val="00897624"/>
    <w:rPr>
      <w:rFonts w:ascii="Calibri" w:hAnsi="Calibri" w:cs="Times New Roman"/>
      <w:b/>
      <w:bCs/>
      <w:sz w:val="20"/>
      <w:szCs w:val="20"/>
    </w:rPr>
  </w:style>
  <w:style w:type="paragraph" w:styleId="BalloonText">
    <w:name w:val="Balloon Text"/>
    <w:basedOn w:val="Normal"/>
    <w:link w:val="BalloonTextChar"/>
    <w:uiPriority w:val="99"/>
    <w:semiHidden/>
    <w:unhideWhenUsed/>
    <w:rsid w:val="008976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24"/>
    <w:rPr>
      <w:rFonts w:ascii="Segoe UI" w:hAnsi="Segoe UI" w:cs="Segoe UI"/>
      <w:sz w:val="18"/>
      <w:szCs w:val="18"/>
    </w:rPr>
  </w:style>
  <w:style w:type="paragraph" w:styleId="EndnoteText">
    <w:name w:val="endnote text"/>
    <w:basedOn w:val="Normal"/>
    <w:link w:val="EndnoteTextChar"/>
    <w:uiPriority w:val="99"/>
    <w:semiHidden/>
    <w:unhideWhenUsed/>
    <w:rsid w:val="00B32850"/>
    <w:rPr>
      <w:sz w:val="20"/>
      <w:szCs w:val="20"/>
    </w:rPr>
  </w:style>
  <w:style w:type="character" w:customStyle="1" w:styleId="EndnoteTextChar">
    <w:name w:val="Endnote Text Char"/>
    <w:basedOn w:val="DefaultParagraphFont"/>
    <w:link w:val="EndnoteText"/>
    <w:uiPriority w:val="99"/>
    <w:semiHidden/>
    <w:rsid w:val="00B32850"/>
    <w:rPr>
      <w:rFonts w:ascii="Calibri" w:hAnsi="Calibri" w:cs="Times New Roman"/>
      <w:sz w:val="20"/>
      <w:szCs w:val="20"/>
    </w:rPr>
  </w:style>
  <w:style w:type="character" w:styleId="EndnoteReference">
    <w:name w:val="endnote reference"/>
    <w:basedOn w:val="DefaultParagraphFont"/>
    <w:uiPriority w:val="99"/>
    <w:semiHidden/>
    <w:unhideWhenUsed/>
    <w:rsid w:val="00B32850"/>
    <w:rPr>
      <w:vertAlign w:val="superscript"/>
    </w:rPr>
  </w:style>
  <w:style w:type="character" w:styleId="Hyperlink">
    <w:name w:val="Hyperlink"/>
    <w:basedOn w:val="DefaultParagraphFont"/>
    <w:uiPriority w:val="99"/>
    <w:unhideWhenUsed/>
    <w:rsid w:val="00407961"/>
    <w:rPr>
      <w:color w:val="0563C1" w:themeColor="hyperlink"/>
      <w:u w:val="single"/>
    </w:rPr>
  </w:style>
  <w:style w:type="table" w:styleId="TableGrid">
    <w:name w:val="Table Grid"/>
    <w:basedOn w:val="TableNormal"/>
    <w:uiPriority w:val="39"/>
    <w:rsid w:val="0099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1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2209A"/>
    <w:pPr>
      <w:spacing w:before="100" w:beforeAutospacing="1" w:after="100" w:afterAutospacing="1"/>
    </w:pPr>
    <w:rPr>
      <w:rFonts w:ascii="Times New Roman" w:eastAsia="Times New Roman" w:hAnsi="Times New Roman"/>
      <w:sz w:val="24"/>
      <w:szCs w:val="24"/>
      <w:lang w:val="en-US"/>
    </w:rPr>
  </w:style>
  <w:style w:type="paragraph" w:styleId="BodyTextIndent">
    <w:name w:val="Body Text Indent"/>
    <w:basedOn w:val="Normal"/>
    <w:link w:val="BodyTextIndentChar"/>
    <w:rsid w:val="00591569"/>
    <w:pPr>
      <w:ind w:firstLine="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591569"/>
    <w:rPr>
      <w:rFonts w:ascii="Times New Roman" w:eastAsia="Times New Roman" w:hAnsi="Times New Roman" w:cs="Times New Roman"/>
      <w:sz w:val="24"/>
      <w:szCs w:val="20"/>
    </w:rPr>
  </w:style>
  <w:style w:type="character" w:customStyle="1" w:styleId="ListParagraphChar">
    <w:name w:val="List Paragraph Char"/>
    <w:aliases w:val="H&amp;P List Paragraph Char,2 Char,Strip Char"/>
    <w:link w:val="ListParagraph"/>
    <w:uiPriority w:val="34"/>
    <w:locked/>
    <w:rsid w:val="00EA73F0"/>
    <w:rPr>
      <w:rFonts w:ascii="Calibri" w:hAnsi="Calibri" w:cs="Times New Roman"/>
    </w:rPr>
  </w:style>
  <w:style w:type="character" w:customStyle="1" w:styleId="samazinams">
    <w:name w:val="samazinams"/>
    <w:basedOn w:val="DefaultParagraphFont"/>
    <w:rsid w:val="00215D60"/>
  </w:style>
  <w:style w:type="character" w:styleId="Strong">
    <w:name w:val="Strong"/>
    <w:basedOn w:val="DefaultParagraphFont"/>
    <w:uiPriority w:val="22"/>
    <w:qFormat/>
    <w:rsid w:val="0078780B"/>
    <w:rPr>
      <w:b/>
      <w:bCs/>
    </w:rPr>
  </w:style>
  <w:style w:type="character" w:customStyle="1" w:styleId="Neatrisintapieminana1">
    <w:name w:val="Neatrisināta pieminēšana1"/>
    <w:basedOn w:val="DefaultParagraphFont"/>
    <w:uiPriority w:val="99"/>
    <w:semiHidden/>
    <w:unhideWhenUsed/>
    <w:rsid w:val="00C1504C"/>
    <w:rPr>
      <w:color w:val="808080"/>
      <w:shd w:val="clear" w:color="auto" w:fill="E6E6E6"/>
    </w:rPr>
  </w:style>
  <w:style w:type="character" w:styleId="FollowedHyperlink">
    <w:name w:val="FollowedHyperlink"/>
    <w:basedOn w:val="DefaultParagraphFont"/>
    <w:uiPriority w:val="99"/>
    <w:semiHidden/>
    <w:unhideWhenUsed/>
    <w:rsid w:val="003411CE"/>
    <w:rPr>
      <w:color w:val="954F72" w:themeColor="followedHyperlink"/>
      <w:u w:val="single"/>
    </w:rPr>
  </w:style>
  <w:style w:type="paragraph" w:styleId="Header">
    <w:name w:val="header"/>
    <w:basedOn w:val="Normal"/>
    <w:link w:val="HeaderChar"/>
    <w:uiPriority w:val="99"/>
    <w:unhideWhenUsed/>
    <w:rsid w:val="00AD0ECF"/>
    <w:pPr>
      <w:tabs>
        <w:tab w:val="center" w:pos="4153"/>
        <w:tab w:val="right" w:pos="8306"/>
      </w:tabs>
    </w:pPr>
  </w:style>
  <w:style w:type="character" w:customStyle="1" w:styleId="HeaderChar">
    <w:name w:val="Header Char"/>
    <w:basedOn w:val="DefaultParagraphFont"/>
    <w:link w:val="Header"/>
    <w:uiPriority w:val="99"/>
    <w:rsid w:val="00AD0ECF"/>
    <w:rPr>
      <w:rFonts w:ascii="Calibri" w:hAnsi="Calibri" w:cs="Times New Roman"/>
    </w:rPr>
  </w:style>
  <w:style w:type="paragraph" w:styleId="Footer">
    <w:name w:val="footer"/>
    <w:basedOn w:val="Normal"/>
    <w:link w:val="FooterChar"/>
    <w:uiPriority w:val="99"/>
    <w:unhideWhenUsed/>
    <w:rsid w:val="00AD0ECF"/>
    <w:pPr>
      <w:tabs>
        <w:tab w:val="center" w:pos="4153"/>
        <w:tab w:val="right" w:pos="8306"/>
      </w:tabs>
    </w:pPr>
  </w:style>
  <w:style w:type="character" w:customStyle="1" w:styleId="FooterChar">
    <w:name w:val="Footer Char"/>
    <w:basedOn w:val="DefaultParagraphFont"/>
    <w:link w:val="Footer"/>
    <w:uiPriority w:val="99"/>
    <w:rsid w:val="00AD0ECF"/>
    <w:rPr>
      <w:rFonts w:ascii="Calibri" w:hAnsi="Calibri" w:cs="Times New Roman"/>
    </w:rPr>
  </w:style>
  <w:style w:type="paragraph" w:styleId="BodyText2">
    <w:name w:val="Body Text 2"/>
    <w:basedOn w:val="Normal"/>
    <w:link w:val="BodyText2Char"/>
    <w:uiPriority w:val="99"/>
    <w:semiHidden/>
    <w:unhideWhenUsed/>
    <w:rsid w:val="00275C4D"/>
    <w:pPr>
      <w:spacing w:after="120" w:line="480" w:lineRule="auto"/>
    </w:pPr>
  </w:style>
  <w:style w:type="character" w:customStyle="1" w:styleId="BodyText2Char">
    <w:name w:val="Body Text 2 Char"/>
    <w:basedOn w:val="DefaultParagraphFont"/>
    <w:link w:val="BodyText2"/>
    <w:uiPriority w:val="99"/>
    <w:semiHidden/>
    <w:rsid w:val="00275C4D"/>
    <w:rPr>
      <w:rFonts w:ascii="Calibri" w:hAnsi="Calibri" w:cs="Times New Roman"/>
    </w:rPr>
  </w:style>
  <w:style w:type="character" w:customStyle="1" w:styleId="st">
    <w:name w:val="st"/>
    <w:basedOn w:val="DefaultParagraphFont"/>
    <w:rsid w:val="00BA7EA7"/>
  </w:style>
  <w:style w:type="character" w:styleId="Emphasis">
    <w:name w:val="Emphasis"/>
    <w:basedOn w:val="DefaultParagraphFont"/>
    <w:uiPriority w:val="20"/>
    <w:qFormat/>
    <w:rsid w:val="00BA7EA7"/>
    <w:rPr>
      <w:i/>
      <w:iCs/>
    </w:rPr>
  </w:style>
  <w:style w:type="paragraph" w:styleId="FootnoteText">
    <w:name w:val="footnote text"/>
    <w:basedOn w:val="Normal"/>
    <w:link w:val="FootnoteTextChar"/>
    <w:uiPriority w:val="99"/>
    <w:semiHidden/>
    <w:unhideWhenUsed/>
    <w:rsid w:val="00C6546D"/>
    <w:rPr>
      <w:sz w:val="20"/>
      <w:szCs w:val="20"/>
    </w:rPr>
  </w:style>
  <w:style w:type="character" w:customStyle="1" w:styleId="FootnoteTextChar">
    <w:name w:val="Footnote Text Char"/>
    <w:basedOn w:val="DefaultParagraphFont"/>
    <w:link w:val="FootnoteText"/>
    <w:uiPriority w:val="99"/>
    <w:semiHidden/>
    <w:rsid w:val="00C6546D"/>
    <w:rPr>
      <w:rFonts w:ascii="Calibri" w:hAnsi="Calibri" w:cs="Times New Roman"/>
      <w:sz w:val="20"/>
      <w:szCs w:val="20"/>
    </w:rPr>
  </w:style>
  <w:style w:type="character" w:styleId="FootnoteReference">
    <w:name w:val="footnote reference"/>
    <w:aliases w:val="Footnote symbol"/>
    <w:basedOn w:val="DefaultParagraphFont"/>
    <w:unhideWhenUsed/>
    <w:rsid w:val="00C6546D"/>
    <w:rPr>
      <w:vertAlign w:val="superscript"/>
    </w:rPr>
  </w:style>
  <w:style w:type="character" w:customStyle="1" w:styleId="Neatrisintapieminana2">
    <w:name w:val="Neatrisināta pieminēšana2"/>
    <w:basedOn w:val="DefaultParagraphFont"/>
    <w:uiPriority w:val="99"/>
    <w:semiHidden/>
    <w:unhideWhenUsed/>
    <w:rsid w:val="00C6546D"/>
    <w:rPr>
      <w:color w:val="605E5C"/>
      <w:shd w:val="clear" w:color="auto" w:fill="E1DFDD"/>
    </w:rPr>
  </w:style>
  <w:style w:type="character" w:customStyle="1" w:styleId="Heading1Char">
    <w:name w:val="Heading 1 Char"/>
    <w:basedOn w:val="DefaultParagraphFont"/>
    <w:link w:val="Heading1"/>
    <w:uiPriority w:val="9"/>
    <w:qFormat/>
    <w:rsid w:val="0013328E"/>
    <w:rPr>
      <w:rFonts w:eastAsiaTheme="minorEastAsia"/>
      <w:b/>
      <w:bCs/>
      <w:kern w:val="44"/>
      <w:sz w:val="44"/>
      <w:szCs w:val="44"/>
      <w:lang w:val="en-US" w:eastAsia="zh-CN"/>
    </w:rPr>
  </w:style>
  <w:style w:type="character" w:customStyle="1" w:styleId="Heading2Char">
    <w:name w:val="Heading 2 Char"/>
    <w:basedOn w:val="DefaultParagraphFont"/>
    <w:link w:val="Heading2"/>
    <w:uiPriority w:val="9"/>
    <w:qFormat/>
    <w:rsid w:val="0013328E"/>
    <w:rPr>
      <w:rFonts w:eastAsiaTheme="minorEastAsia"/>
      <w:bCs/>
      <w:kern w:val="2"/>
      <w:sz w:val="32"/>
      <w:szCs w:val="32"/>
      <w:lang w:val="en-US" w:eastAsia="zh-CN"/>
    </w:rPr>
  </w:style>
  <w:style w:type="character" w:customStyle="1" w:styleId="Heading3Char">
    <w:name w:val="Heading 3 Char"/>
    <w:basedOn w:val="DefaultParagraphFont"/>
    <w:link w:val="Heading3"/>
    <w:uiPriority w:val="9"/>
    <w:qFormat/>
    <w:rsid w:val="0013328E"/>
    <w:rPr>
      <w:rFonts w:eastAsiaTheme="minorEastAsia"/>
      <w:b/>
      <w:bCs/>
      <w:kern w:val="2"/>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703">
      <w:bodyDiv w:val="1"/>
      <w:marLeft w:val="0"/>
      <w:marRight w:val="0"/>
      <w:marTop w:val="0"/>
      <w:marBottom w:val="0"/>
      <w:divBdr>
        <w:top w:val="none" w:sz="0" w:space="0" w:color="auto"/>
        <w:left w:val="none" w:sz="0" w:space="0" w:color="auto"/>
        <w:bottom w:val="none" w:sz="0" w:space="0" w:color="auto"/>
        <w:right w:val="none" w:sz="0" w:space="0" w:color="auto"/>
      </w:divBdr>
    </w:div>
    <w:div w:id="109515757">
      <w:bodyDiv w:val="1"/>
      <w:marLeft w:val="0"/>
      <w:marRight w:val="0"/>
      <w:marTop w:val="0"/>
      <w:marBottom w:val="0"/>
      <w:divBdr>
        <w:top w:val="none" w:sz="0" w:space="0" w:color="auto"/>
        <w:left w:val="none" w:sz="0" w:space="0" w:color="auto"/>
        <w:bottom w:val="none" w:sz="0" w:space="0" w:color="auto"/>
        <w:right w:val="none" w:sz="0" w:space="0" w:color="auto"/>
      </w:divBdr>
    </w:div>
    <w:div w:id="126515448">
      <w:bodyDiv w:val="1"/>
      <w:marLeft w:val="0"/>
      <w:marRight w:val="0"/>
      <w:marTop w:val="0"/>
      <w:marBottom w:val="0"/>
      <w:divBdr>
        <w:top w:val="none" w:sz="0" w:space="0" w:color="auto"/>
        <w:left w:val="none" w:sz="0" w:space="0" w:color="auto"/>
        <w:bottom w:val="none" w:sz="0" w:space="0" w:color="auto"/>
        <w:right w:val="none" w:sz="0" w:space="0" w:color="auto"/>
      </w:divBdr>
      <w:divsChild>
        <w:div w:id="1691254644">
          <w:marLeft w:val="1282"/>
          <w:marRight w:val="0"/>
          <w:marTop w:val="0"/>
          <w:marBottom w:val="0"/>
          <w:divBdr>
            <w:top w:val="none" w:sz="0" w:space="0" w:color="auto"/>
            <w:left w:val="none" w:sz="0" w:space="0" w:color="auto"/>
            <w:bottom w:val="none" w:sz="0" w:space="0" w:color="auto"/>
            <w:right w:val="none" w:sz="0" w:space="0" w:color="auto"/>
          </w:divBdr>
        </w:div>
        <w:div w:id="1802307414">
          <w:marLeft w:val="1282"/>
          <w:marRight w:val="0"/>
          <w:marTop w:val="0"/>
          <w:marBottom w:val="0"/>
          <w:divBdr>
            <w:top w:val="none" w:sz="0" w:space="0" w:color="auto"/>
            <w:left w:val="none" w:sz="0" w:space="0" w:color="auto"/>
            <w:bottom w:val="none" w:sz="0" w:space="0" w:color="auto"/>
            <w:right w:val="none" w:sz="0" w:space="0" w:color="auto"/>
          </w:divBdr>
        </w:div>
      </w:divsChild>
    </w:div>
    <w:div w:id="139927501">
      <w:bodyDiv w:val="1"/>
      <w:marLeft w:val="0"/>
      <w:marRight w:val="0"/>
      <w:marTop w:val="0"/>
      <w:marBottom w:val="0"/>
      <w:divBdr>
        <w:top w:val="none" w:sz="0" w:space="0" w:color="auto"/>
        <w:left w:val="none" w:sz="0" w:space="0" w:color="auto"/>
        <w:bottom w:val="none" w:sz="0" w:space="0" w:color="auto"/>
        <w:right w:val="none" w:sz="0" w:space="0" w:color="auto"/>
      </w:divBdr>
    </w:div>
    <w:div w:id="246115300">
      <w:bodyDiv w:val="1"/>
      <w:marLeft w:val="0"/>
      <w:marRight w:val="0"/>
      <w:marTop w:val="0"/>
      <w:marBottom w:val="0"/>
      <w:divBdr>
        <w:top w:val="none" w:sz="0" w:space="0" w:color="auto"/>
        <w:left w:val="none" w:sz="0" w:space="0" w:color="auto"/>
        <w:bottom w:val="none" w:sz="0" w:space="0" w:color="auto"/>
        <w:right w:val="none" w:sz="0" w:space="0" w:color="auto"/>
      </w:divBdr>
    </w:div>
    <w:div w:id="504130916">
      <w:bodyDiv w:val="1"/>
      <w:marLeft w:val="0"/>
      <w:marRight w:val="0"/>
      <w:marTop w:val="0"/>
      <w:marBottom w:val="0"/>
      <w:divBdr>
        <w:top w:val="none" w:sz="0" w:space="0" w:color="auto"/>
        <w:left w:val="none" w:sz="0" w:space="0" w:color="auto"/>
        <w:bottom w:val="none" w:sz="0" w:space="0" w:color="auto"/>
        <w:right w:val="none" w:sz="0" w:space="0" w:color="auto"/>
      </w:divBdr>
    </w:div>
    <w:div w:id="571702414">
      <w:bodyDiv w:val="1"/>
      <w:marLeft w:val="0"/>
      <w:marRight w:val="0"/>
      <w:marTop w:val="0"/>
      <w:marBottom w:val="0"/>
      <w:divBdr>
        <w:top w:val="none" w:sz="0" w:space="0" w:color="auto"/>
        <w:left w:val="none" w:sz="0" w:space="0" w:color="auto"/>
        <w:bottom w:val="none" w:sz="0" w:space="0" w:color="auto"/>
        <w:right w:val="none" w:sz="0" w:space="0" w:color="auto"/>
      </w:divBdr>
    </w:div>
    <w:div w:id="582184307">
      <w:bodyDiv w:val="1"/>
      <w:marLeft w:val="0"/>
      <w:marRight w:val="0"/>
      <w:marTop w:val="0"/>
      <w:marBottom w:val="0"/>
      <w:divBdr>
        <w:top w:val="none" w:sz="0" w:space="0" w:color="auto"/>
        <w:left w:val="none" w:sz="0" w:space="0" w:color="auto"/>
        <w:bottom w:val="none" w:sz="0" w:space="0" w:color="auto"/>
        <w:right w:val="none" w:sz="0" w:space="0" w:color="auto"/>
      </w:divBdr>
    </w:div>
    <w:div w:id="642127053">
      <w:bodyDiv w:val="1"/>
      <w:marLeft w:val="0"/>
      <w:marRight w:val="0"/>
      <w:marTop w:val="0"/>
      <w:marBottom w:val="0"/>
      <w:divBdr>
        <w:top w:val="none" w:sz="0" w:space="0" w:color="auto"/>
        <w:left w:val="none" w:sz="0" w:space="0" w:color="auto"/>
        <w:bottom w:val="none" w:sz="0" w:space="0" w:color="auto"/>
        <w:right w:val="none" w:sz="0" w:space="0" w:color="auto"/>
      </w:divBdr>
    </w:div>
    <w:div w:id="708607372">
      <w:bodyDiv w:val="1"/>
      <w:marLeft w:val="0"/>
      <w:marRight w:val="0"/>
      <w:marTop w:val="0"/>
      <w:marBottom w:val="0"/>
      <w:divBdr>
        <w:top w:val="none" w:sz="0" w:space="0" w:color="auto"/>
        <w:left w:val="none" w:sz="0" w:space="0" w:color="auto"/>
        <w:bottom w:val="none" w:sz="0" w:space="0" w:color="auto"/>
        <w:right w:val="none" w:sz="0" w:space="0" w:color="auto"/>
      </w:divBdr>
    </w:div>
    <w:div w:id="970286472">
      <w:bodyDiv w:val="1"/>
      <w:marLeft w:val="0"/>
      <w:marRight w:val="0"/>
      <w:marTop w:val="0"/>
      <w:marBottom w:val="0"/>
      <w:divBdr>
        <w:top w:val="none" w:sz="0" w:space="0" w:color="auto"/>
        <w:left w:val="none" w:sz="0" w:space="0" w:color="auto"/>
        <w:bottom w:val="none" w:sz="0" w:space="0" w:color="auto"/>
        <w:right w:val="none" w:sz="0" w:space="0" w:color="auto"/>
      </w:divBdr>
    </w:div>
    <w:div w:id="1016155813">
      <w:bodyDiv w:val="1"/>
      <w:marLeft w:val="0"/>
      <w:marRight w:val="0"/>
      <w:marTop w:val="0"/>
      <w:marBottom w:val="0"/>
      <w:divBdr>
        <w:top w:val="none" w:sz="0" w:space="0" w:color="auto"/>
        <w:left w:val="none" w:sz="0" w:space="0" w:color="auto"/>
        <w:bottom w:val="none" w:sz="0" w:space="0" w:color="auto"/>
        <w:right w:val="none" w:sz="0" w:space="0" w:color="auto"/>
      </w:divBdr>
    </w:div>
    <w:div w:id="1104886968">
      <w:bodyDiv w:val="1"/>
      <w:marLeft w:val="0"/>
      <w:marRight w:val="0"/>
      <w:marTop w:val="0"/>
      <w:marBottom w:val="0"/>
      <w:divBdr>
        <w:top w:val="none" w:sz="0" w:space="0" w:color="auto"/>
        <w:left w:val="none" w:sz="0" w:space="0" w:color="auto"/>
        <w:bottom w:val="none" w:sz="0" w:space="0" w:color="auto"/>
        <w:right w:val="none" w:sz="0" w:space="0" w:color="auto"/>
      </w:divBdr>
    </w:div>
    <w:div w:id="1150753945">
      <w:bodyDiv w:val="1"/>
      <w:marLeft w:val="0"/>
      <w:marRight w:val="0"/>
      <w:marTop w:val="0"/>
      <w:marBottom w:val="0"/>
      <w:divBdr>
        <w:top w:val="none" w:sz="0" w:space="0" w:color="auto"/>
        <w:left w:val="none" w:sz="0" w:space="0" w:color="auto"/>
        <w:bottom w:val="none" w:sz="0" w:space="0" w:color="auto"/>
        <w:right w:val="none" w:sz="0" w:space="0" w:color="auto"/>
      </w:divBdr>
      <w:divsChild>
        <w:div w:id="2059544020">
          <w:marLeft w:val="547"/>
          <w:marRight w:val="0"/>
          <w:marTop w:val="0"/>
          <w:marBottom w:val="0"/>
          <w:divBdr>
            <w:top w:val="none" w:sz="0" w:space="0" w:color="auto"/>
            <w:left w:val="none" w:sz="0" w:space="0" w:color="auto"/>
            <w:bottom w:val="none" w:sz="0" w:space="0" w:color="auto"/>
            <w:right w:val="none" w:sz="0" w:space="0" w:color="auto"/>
          </w:divBdr>
        </w:div>
      </w:divsChild>
    </w:div>
    <w:div w:id="1217349707">
      <w:bodyDiv w:val="1"/>
      <w:marLeft w:val="0"/>
      <w:marRight w:val="0"/>
      <w:marTop w:val="0"/>
      <w:marBottom w:val="0"/>
      <w:divBdr>
        <w:top w:val="none" w:sz="0" w:space="0" w:color="auto"/>
        <w:left w:val="none" w:sz="0" w:space="0" w:color="auto"/>
        <w:bottom w:val="none" w:sz="0" w:space="0" w:color="auto"/>
        <w:right w:val="none" w:sz="0" w:space="0" w:color="auto"/>
      </w:divBdr>
    </w:div>
    <w:div w:id="1245995267">
      <w:bodyDiv w:val="1"/>
      <w:marLeft w:val="0"/>
      <w:marRight w:val="0"/>
      <w:marTop w:val="0"/>
      <w:marBottom w:val="0"/>
      <w:divBdr>
        <w:top w:val="none" w:sz="0" w:space="0" w:color="auto"/>
        <w:left w:val="none" w:sz="0" w:space="0" w:color="auto"/>
        <w:bottom w:val="none" w:sz="0" w:space="0" w:color="auto"/>
        <w:right w:val="none" w:sz="0" w:space="0" w:color="auto"/>
      </w:divBdr>
      <w:divsChild>
        <w:div w:id="196554661">
          <w:marLeft w:val="547"/>
          <w:marRight w:val="0"/>
          <w:marTop w:val="0"/>
          <w:marBottom w:val="0"/>
          <w:divBdr>
            <w:top w:val="none" w:sz="0" w:space="0" w:color="auto"/>
            <w:left w:val="none" w:sz="0" w:space="0" w:color="auto"/>
            <w:bottom w:val="none" w:sz="0" w:space="0" w:color="auto"/>
            <w:right w:val="none" w:sz="0" w:space="0" w:color="auto"/>
          </w:divBdr>
        </w:div>
        <w:div w:id="822740893">
          <w:marLeft w:val="547"/>
          <w:marRight w:val="0"/>
          <w:marTop w:val="0"/>
          <w:marBottom w:val="0"/>
          <w:divBdr>
            <w:top w:val="none" w:sz="0" w:space="0" w:color="auto"/>
            <w:left w:val="none" w:sz="0" w:space="0" w:color="auto"/>
            <w:bottom w:val="none" w:sz="0" w:space="0" w:color="auto"/>
            <w:right w:val="none" w:sz="0" w:space="0" w:color="auto"/>
          </w:divBdr>
        </w:div>
        <w:div w:id="1315375288">
          <w:marLeft w:val="547"/>
          <w:marRight w:val="0"/>
          <w:marTop w:val="0"/>
          <w:marBottom w:val="0"/>
          <w:divBdr>
            <w:top w:val="none" w:sz="0" w:space="0" w:color="auto"/>
            <w:left w:val="none" w:sz="0" w:space="0" w:color="auto"/>
            <w:bottom w:val="none" w:sz="0" w:space="0" w:color="auto"/>
            <w:right w:val="none" w:sz="0" w:space="0" w:color="auto"/>
          </w:divBdr>
        </w:div>
        <w:div w:id="1742171729">
          <w:marLeft w:val="547"/>
          <w:marRight w:val="0"/>
          <w:marTop w:val="0"/>
          <w:marBottom w:val="0"/>
          <w:divBdr>
            <w:top w:val="none" w:sz="0" w:space="0" w:color="auto"/>
            <w:left w:val="none" w:sz="0" w:space="0" w:color="auto"/>
            <w:bottom w:val="none" w:sz="0" w:space="0" w:color="auto"/>
            <w:right w:val="none" w:sz="0" w:space="0" w:color="auto"/>
          </w:divBdr>
        </w:div>
        <w:div w:id="1795824841">
          <w:marLeft w:val="547"/>
          <w:marRight w:val="0"/>
          <w:marTop w:val="0"/>
          <w:marBottom w:val="0"/>
          <w:divBdr>
            <w:top w:val="none" w:sz="0" w:space="0" w:color="auto"/>
            <w:left w:val="none" w:sz="0" w:space="0" w:color="auto"/>
            <w:bottom w:val="none" w:sz="0" w:space="0" w:color="auto"/>
            <w:right w:val="none" w:sz="0" w:space="0" w:color="auto"/>
          </w:divBdr>
        </w:div>
      </w:divsChild>
    </w:div>
    <w:div w:id="1289772933">
      <w:bodyDiv w:val="1"/>
      <w:marLeft w:val="0"/>
      <w:marRight w:val="0"/>
      <w:marTop w:val="0"/>
      <w:marBottom w:val="0"/>
      <w:divBdr>
        <w:top w:val="none" w:sz="0" w:space="0" w:color="auto"/>
        <w:left w:val="none" w:sz="0" w:space="0" w:color="auto"/>
        <w:bottom w:val="none" w:sz="0" w:space="0" w:color="auto"/>
        <w:right w:val="none" w:sz="0" w:space="0" w:color="auto"/>
      </w:divBdr>
    </w:div>
    <w:div w:id="1300113618">
      <w:bodyDiv w:val="1"/>
      <w:marLeft w:val="0"/>
      <w:marRight w:val="0"/>
      <w:marTop w:val="0"/>
      <w:marBottom w:val="0"/>
      <w:divBdr>
        <w:top w:val="none" w:sz="0" w:space="0" w:color="auto"/>
        <w:left w:val="none" w:sz="0" w:space="0" w:color="auto"/>
        <w:bottom w:val="none" w:sz="0" w:space="0" w:color="auto"/>
        <w:right w:val="none" w:sz="0" w:space="0" w:color="auto"/>
      </w:divBdr>
    </w:div>
    <w:div w:id="1395276383">
      <w:bodyDiv w:val="1"/>
      <w:marLeft w:val="0"/>
      <w:marRight w:val="0"/>
      <w:marTop w:val="0"/>
      <w:marBottom w:val="0"/>
      <w:divBdr>
        <w:top w:val="none" w:sz="0" w:space="0" w:color="auto"/>
        <w:left w:val="none" w:sz="0" w:space="0" w:color="auto"/>
        <w:bottom w:val="none" w:sz="0" w:space="0" w:color="auto"/>
        <w:right w:val="none" w:sz="0" w:space="0" w:color="auto"/>
      </w:divBdr>
    </w:div>
    <w:div w:id="1600021238">
      <w:bodyDiv w:val="1"/>
      <w:marLeft w:val="0"/>
      <w:marRight w:val="0"/>
      <w:marTop w:val="0"/>
      <w:marBottom w:val="0"/>
      <w:divBdr>
        <w:top w:val="none" w:sz="0" w:space="0" w:color="auto"/>
        <w:left w:val="none" w:sz="0" w:space="0" w:color="auto"/>
        <w:bottom w:val="none" w:sz="0" w:space="0" w:color="auto"/>
        <w:right w:val="none" w:sz="0" w:space="0" w:color="auto"/>
      </w:divBdr>
    </w:div>
    <w:div w:id="1622153400">
      <w:bodyDiv w:val="1"/>
      <w:marLeft w:val="0"/>
      <w:marRight w:val="0"/>
      <w:marTop w:val="0"/>
      <w:marBottom w:val="0"/>
      <w:divBdr>
        <w:top w:val="none" w:sz="0" w:space="0" w:color="auto"/>
        <w:left w:val="none" w:sz="0" w:space="0" w:color="auto"/>
        <w:bottom w:val="none" w:sz="0" w:space="0" w:color="auto"/>
        <w:right w:val="none" w:sz="0" w:space="0" w:color="auto"/>
      </w:divBdr>
    </w:div>
    <w:div w:id="1628659330">
      <w:bodyDiv w:val="1"/>
      <w:marLeft w:val="0"/>
      <w:marRight w:val="0"/>
      <w:marTop w:val="0"/>
      <w:marBottom w:val="0"/>
      <w:divBdr>
        <w:top w:val="none" w:sz="0" w:space="0" w:color="auto"/>
        <w:left w:val="none" w:sz="0" w:space="0" w:color="auto"/>
        <w:bottom w:val="none" w:sz="0" w:space="0" w:color="auto"/>
        <w:right w:val="none" w:sz="0" w:space="0" w:color="auto"/>
      </w:divBdr>
    </w:div>
    <w:div w:id="1803113175">
      <w:bodyDiv w:val="1"/>
      <w:marLeft w:val="0"/>
      <w:marRight w:val="0"/>
      <w:marTop w:val="0"/>
      <w:marBottom w:val="0"/>
      <w:divBdr>
        <w:top w:val="none" w:sz="0" w:space="0" w:color="auto"/>
        <w:left w:val="none" w:sz="0" w:space="0" w:color="auto"/>
        <w:bottom w:val="none" w:sz="0" w:space="0" w:color="auto"/>
        <w:right w:val="none" w:sz="0" w:space="0" w:color="auto"/>
      </w:divBdr>
    </w:div>
    <w:div w:id="1812286526">
      <w:bodyDiv w:val="1"/>
      <w:marLeft w:val="0"/>
      <w:marRight w:val="0"/>
      <w:marTop w:val="0"/>
      <w:marBottom w:val="0"/>
      <w:divBdr>
        <w:top w:val="none" w:sz="0" w:space="0" w:color="auto"/>
        <w:left w:val="none" w:sz="0" w:space="0" w:color="auto"/>
        <w:bottom w:val="none" w:sz="0" w:space="0" w:color="auto"/>
        <w:right w:val="none" w:sz="0" w:space="0" w:color="auto"/>
      </w:divBdr>
    </w:div>
    <w:div w:id="1815297710">
      <w:bodyDiv w:val="1"/>
      <w:marLeft w:val="0"/>
      <w:marRight w:val="0"/>
      <w:marTop w:val="0"/>
      <w:marBottom w:val="0"/>
      <w:divBdr>
        <w:top w:val="none" w:sz="0" w:space="0" w:color="auto"/>
        <w:left w:val="none" w:sz="0" w:space="0" w:color="auto"/>
        <w:bottom w:val="none" w:sz="0" w:space="0" w:color="auto"/>
        <w:right w:val="none" w:sz="0" w:space="0" w:color="auto"/>
      </w:divBdr>
      <w:divsChild>
        <w:div w:id="111826480">
          <w:marLeft w:val="547"/>
          <w:marRight w:val="0"/>
          <w:marTop w:val="0"/>
          <w:marBottom w:val="0"/>
          <w:divBdr>
            <w:top w:val="none" w:sz="0" w:space="0" w:color="auto"/>
            <w:left w:val="none" w:sz="0" w:space="0" w:color="auto"/>
            <w:bottom w:val="none" w:sz="0" w:space="0" w:color="auto"/>
            <w:right w:val="none" w:sz="0" w:space="0" w:color="auto"/>
          </w:divBdr>
        </w:div>
        <w:div w:id="254439925">
          <w:marLeft w:val="547"/>
          <w:marRight w:val="0"/>
          <w:marTop w:val="0"/>
          <w:marBottom w:val="0"/>
          <w:divBdr>
            <w:top w:val="none" w:sz="0" w:space="0" w:color="auto"/>
            <w:left w:val="none" w:sz="0" w:space="0" w:color="auto"/>
            <w:bottom w:val="none" w:sz="0" w:space="0" w:color="auto"/>
            <w:right w:val="none" w:sz="0" w:space="0" w:color="auto"/>
          </w:divBdr>
        </w:div>
        <w:div w:id="593562211">
          <w:marLeft w:val="547"/>
          <w:marRight w:val="0"/>
          <w:marTop w:val="0"/>
          <w:marBottom w:val="0"/>
          <w:divBdr>
            <w:top w:val="none" w:sz="0" w:space="0" w:color="auto"/>
            <w:left w:val="none" w:sz="0" w:space="0" w:color="auto"/>
            <w:bottom w:val="none" w:sz="0" w:space="0" w:color="auto"/>
            <w:right w:val="none" w:sz="0" w:space="0" w:color="auto"/>
          </w:divBdr>
        </w:div>
        <w:div w:id="680358969">
          <w:marLeft w:val="547"/>
          <w:marRight w:val="0"/>
          <w:marTop w:val="0"/>
          <w:marBottom w:val="0"/>
          <w:divBdr>
            <w:top w:val="none" w:sz="0" w:space="0" w:color="auto"/>
            <w:left w:val="none" w:sz="0" w:space="0" w:color="auto"/>
            <w:bottom w:val="none" w:sz="0" w:space="0" w:color="auto"/>
            <w:right w:val="none" w:sz="0" w:space="0" w:color="auto"/>
          </w:divBdr>
        </w:div>
        <w:div w:id="692995294">
          <w:marLeft w:val="547"/>
          <w:marRight w:val="0"/>
          <w:marTop w:val="0"/>
          <w:marBottom w:val="0"/>
          <w:divBdr>
            <w:top w:val="none" w:sz="0" w:space="0" w:color="auto"/>
            <w:left w:val="none" w:sz="0" w:space="0" w:color="auto"/>
            <w:bottom w:val="none" w:sz="0" w:space="0" w:color="auto"/>
            <w:right w:val="none" w:sz="0" w:space="0" w:color="auto"/>
          </w:divBdr>
        </w:div>
        <w:div w:id="821120227">
          <w:marLeft w:val="547"/>
          <w:marRight w:val="0"/>
          <w:marTop w:val="0"/>
          <w:marBottom w:val="0"/>
          <w:divBdr>
            <w:top w:val="none" w:sz="0" w:space="0" w:color="auto"/>
            <w:left w:val="none" w:sz="0" w:space="0" w:color="auto"/>
            <w:bottom w:val="none" w:sz="0" w:space="0" w:color="auto"/>
            <w:right w:val="none" w:sz="0" w:space="0" w:color="auto"/>
          </w:divBdr>
        </w:div>
        <w:div w:id="824856795">
          <w:marLeft w:val="547"/>
          <w:marRight w:val="0"/>
          <w:marTop w:val="0"/>
          <w:marBottom w:val="0"/>
          <w:divBdr>
            <w:top w:val="none" w:sz="0" w:space="0" w:color="auto"/>
            <w:left w:val="none" w:sz="0" w:space="0" w:color="auto"/>
            <w:bottom w:val="none" w:sz="0" w:space="0" w:color="auto"/>
            <w:right w:val="none" w:sz="0" w:space="0" w:color="auto"/>
          </w:divBdr>
        </w:div>
        <w:div w:id="924337060">
          <w:marLeft w:val="547"/>
          <w:marRight w:val="0"/>
          <w:marTop w:val="0"/>
          <w:marBottom w:val="0"/>
          <w:divBdr>
            <w:top w:val="none" w:sz="0" w:space="0" w:color="auto"/>
            <w:left w:val="none" w:sz="0" w:space="0" w:color="auto"/>
            <w:bottom w:val="none" w:sz="0" w:space="0" w:color="auto"/>
            <w:right w:val="none" w:sz="0" w:space="0" w:color="auto"/>
          </w:divBdr>
        </w:div>
        <w:div w:id="924724548">
          <w:marLeft w:val="547"/>
          <w:marRight w:val="0"/>
          <w:marTop w:val="0"/>
          <w:marBottom w:val="0"/>
          <w:divBdr>
            <w:top w:val="none" w:sz="0" w:space="0" w:color="auto"/>
            <w:left w:val="none" w:sz="0" w:space="0" w:color="auto"/>
            <w:bottom w:val="none" w:sz="0" w:space="0" w:color="auto"/>
            <w:right w:val="none" w:sz="0" w:space="0" w:color="auto"/>
          </w:divBdr>
        </w:div>
        <w:div w:id="1021856476">
          <w:marLeft w:val="547"/>
          <w:marRight w:val="0"/>
          <w:marTop w:val="0"/>
          <w:marBottom w:val="0"/>
          <w:divBdr>
            <w:top w:val="none" w:sz="0" w:space="0" w:color="auto"/>
            <w:left w:val="none" w:sz="0" w:space="0" w:color="auto"/>
            <w:bottom w:val="none" w:sz="0" w:space="0" w:color="auto"/>
            <w:right w:val="none" w:sz="0" w:space="0" w:color="auto"/>
          </w:divBdr>
        </w:div>
        <w:div w:id="1128468898">
          <w:marLeft w:val="547"/>
          <w:marRight w:val="0"/>
          <w:marTop w:val="0"/>
          <w:marBottom w:val="0"/>
          <w:divBdr>
            <w:top w:val="none" w:sz="0" w:space="0" w:color="auto"/>
            <w:left w:val="none" w:sz="0" w:space="0" w:color="auto"/>
            <w:bottom w:val="none" w:sz="0" w:space="0" w:color="auto"/>
            <w:right w:val="none" w:sz="0" w:space="0" w:color="auto"/>
          </w:divBdr>
        </w:div>
        <w:div w:id="1169709399">
          <w:marLeft w:val="547"/>
          <w:marRight w:val="0"/>
          <w:marTop w:val="0"/>
          <w:marBottom w:val="0"/>
          <w:divBdr>
            <w:top w:val="none" w:sz="0" w:space="0" w:color="auto"/>
            <w:left w:val="none" w:sz="0" w:space="0" w:color="auto"/>
            <w:bottom w:val="none" w:sz="0" w:space="0" w:color="auto"/>
            <w:right w:val="none" w:sz="0" w:space="0" w:color="auto"/>
          </w:divBdr>
        </w:div>
        <w:div w:id="1590192183">
          <w:marLeft w:val="547"/>
          <w:marRight w:val="0"/>
          <w:marTop w:val="0"/>
          <w:marBottom w:val="0"/>
          <w:divBdr>
            <w:top w:val="none" w:sz="0" w:space="0" w:color="auto"/>
            <w:left w:val="none" w:sz="0" w:space="0" w:color="auto"/>
            <w:bottom w:val="none" w:sz="0" w:space="0" w:color="auto"/>
            <w:right w:val="none" w:sz="0" w:space="0" w:color="auto"/>
          </w:divBdr>
        </w:div>
        <w:div w:id="1618095551">
          <w:marLeft w:val="547"/>
          <w:marRight w:val="0"/>
          <w:marTop w:val="0"/>
          <w:marBottom w:val="0"/>
          <w:divBdr>
            <w:top w:val="none" w:sz="0" w:space="0" w:color="auto"/>
            <w:left w:val="none" w:sz="0" w:space="0" w:color="auto"/>
            <w:bottom w:val="none" w:sz="0" w:space="0" w:color="auto"/>
            <w:right w:val="none" w:sz="0" w:space="0" w:color="auto"/>
          </w:divBdr>
        </w:div>
        <w:div w:id="1640769470">
          <w:marLeft w:val="547"/>
          <w:marRight w:val="0"/>
          <w:marTop w:val="0"/>
          <w:marBottom w:val="0"/>
          <w:divBdr>
            <w:top w:val="none" w:sz="0" w:space="0" w:color="auto"/>
            <w:left w:val="none" w:sz="0" w:space="0" w:color="auto"/>
            <w:bottom w:val="none" w:sz="0" w:space="0" w:color="auto"/>
            <w:right w:val="none" w:sz="0" w:space="0" w:color="auto"/>
          </w:divBdr>
        </w:div>
        <w:div w:id="1829201839">
          <w:marLeft w:val="547"/>
          <w:marRight w:val="0"/>
          <w:marTop w:val="0"/>
          <w:marBottom w:val="0"/>
          <w:divBdr>
            <w:top w:val="none" w:sz="0" w:space="0" w:color="auto"/>
            <w:left w:val="none" w:sz="0" w:space="0" w:color="auto"/>
            <w:bottom w:val="none" w:sz="0" w:space="0" w:color="auto"/>
            <w:right w:val="none" w:sz="0" w:space="0" w:color="auto"/>
          </w:divBdr>
        </w:div>
        <w:div w:id="1850555765">
          <w:marLeft w:val="547"/>
          <w:marRight w:val="0"/>
          <w:marTop w:val="0"/>
          <w:marBottom w:val="0"/>
          <w:divBdr>
            <w:top w:val="none" w:sz="0" w:space="0" w:color="auto"/>
            <w:left w:val="none" w:sz="0" w:space="0" w:color="auto"/>
            <w:bottom w:val="none" w:sz="0" w:space="0" w:color="auto"/>
            <w:right w:val="none" w:sz="0" w:space="0" w:color="auto"/>
          </w:divBdr>
        </w:div>
        <w:div w:id="1906597349">
          <w:marLeft w:val="547"/>
          <w:marRight w:val="0"/>
          <w:marTop w:val="0"/>
          <w:marBottom w:val="0"/>
          <w:divBdr>
            <w:top w:val="none" w:sz="0" w:space="0" w:color="auto"/>
            <w:left w:val="none" w:sz="0" w:space="0" w:color="auto"/>
            <w:bottom w:val="none" w:sz="0" w:space="0" w:color="auto"/>
            <w:right w:val="none" w:sz="0" w:space="0" w:color="auto"/>
          </w:divBdr>
        </w:div>
        <w:div w:id="2084908443">
          <w:marLeft w:val="547"/>
          <w:marRight w:val="0"/>
          <w:marTop w:val="0"/>
          <w:marBottom w:val="0"/>
          <w:divBdr>
            <w:top w:val="none" w:sz="0" w:space="0" w:color="auto"/>
            <w:left w:val="none" w:sz="0" w:space="0" w:color="auto"/>
            <w:bottom w:val="none" w:sz="0" w:space="0" w:color="auto"/>
            <w:right w:val="none" w:sz="0" w:space="0" w:color="auto"/>
          </w:divBdr>
        </w:div>
      </w:divsChild>
    </w:div>
    <w:div w:id="1853228483">
      <w:bodyDiv w:val="1"/>
      <w:marLeft w:val="0"/>
      <w:marRight w:val="0"/>
      <w:marTop w:val="0"/>
      <w:marBottom w:val="0"/>
      <w:divBdr>
        <w:top w:val="none" w:sz="0" w:space="0" w:color="auto"/>
        <w:left w:val="none" w:sz="0" w:space="0" w:color="auto"/>
        <w:bottom w:val="none" w:sz="0" w:space="0" w:color="auto"/>
        <w:right w:val="none" w:sz="0" w:space="0" w:color="auto"/>
      </w:divBdr>
    </w:div>
    <w:div w:id="1968852328">
      <w:bodyDiv w:val="1"/>
      <w:marLeft w:val="0"/>
      <w:marRight w:val="0"/>
      <w:marTop w:val="0"/>
      <w:marBottom w:val="0"/>
      <w:divBdr>
        <w:top w:val="none" w:sz="0" w:space="0" w:color="auto"/>
        <w:left w:val="none" w:sz="0" w:space="0" w:color="auto"/>
        <w:bottom w:val="none" w:sz="0" w:space="0" w:color="auto"/>
        <w:right w:val="none" w:sz="0" w:space="0" w:color="auto"/>
      </w:divBdr>
    </w:div>
    <w:div w:id="2130515006">
      <w:bodyDiv w:val="1"/>
      <w:marLeft w:val="0"/>
      <w:marRight w:val="0"/>
      <w:marTop w:val="0"/>
      <w:marBottom w:val="0"/>
      <w:divBdr>
        <w:top w:val="none" w:sz="0" w:space="0" w:color="auto"/>
        <w:left w:val="none" w:sz="0" w:space="0" w:color="auto"/>
        <w:bottom w:val="none" w:sz="0" w:space="0" w:color="auto"/>
        <w:right w:val="none" w:sz="0" w:space="0" w:color="auto"/>
      </w:divBdr>
    </w:div>
    <w:div w:id="213891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9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E519-450B-B2A1-4057CAECBF26}"/>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E519-450B-B2A1-4057CAECBF26}"/>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E519-450B-B2A1-4057CAECBF26}"/>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E519-450B-B2A1-4057CAECBF26}"/>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E519-450B-B2A1-4057CAECBF26}"/>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E519-450B-B2A1-4057CAECBF26}"/>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E519-450B-B2A1-4057CAECBF26}"/>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E519-450B-B2A1-4057CAECBF26}"/>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E519-450B-B2A1-4057CAECBF26}"/>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E519-450B-B2A1-4057CAECBF26}"/>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E519-450B-B2A1-4057CAECBF26}"/>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E519-450B-B2A1-4057CAECBF26}"/>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Lapa1!$A$2:$A$5</c:f>
              <c:strCache>
                <c:ptCount val="4"/>
                <c:pt idx="0">
                  <c:v>Pierīga</c:v>
                </c:pt>
                <c:pt idx="1">
                  <c:v>Rīga</c:v>
                </c:pt>
                <c:pt idx="2">
                  <c:v>Vidzeme</c:v>
                </c:pt>
                <c:pt idx="3">
                  <c:v>Zemgale</c:v>
                </c:pt>
              </c:strCache>
            </c:strRef>
          </c:cat>
          <c:val>
            <c:numRef>
              <c:f>Lapa1!$B$2:$B$5</c:f>
              <c:numCache>
                <c:formatCode>General</c:formatCode>
                <c:ptCount val="4"/>
                <c:pt idx="0">
                  <c:v>14</c:v>
                </c:pt>
                <c:pt idx="1">
                  <c:v>9</c:v>
                </c:pt>
                <c:pt idx="2">
                  <c:v>2</c:v>
                </c:pt>
                <c:pt idx="3">
                  <c:v>1</c:v>
                </c:pt>
              </c:numCache>
            </c:numRef>
          </c:val>
          <c:extLst>
            <c:ext xmlns:c16="http://schemas.microsoft.com/office/drawing/2014/chart" uri="{C3380CC4-5D6E-409C-BE32-E72D297353CC}">
              <c16:uniqueId val="{0000000C-E519-450B-B2A1-4057CAECBF26}"/>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40"/>
      <c:rotY val="133"/>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088985852175064E-2"/>
          <c:y val="6.7073170731707321E-2"/>
          <c:w val="0.90744413592489737"/>
          <c:h val="0.83536585365853655"/>
        </c:manualLayout>
      </c:layout>
      <c:pie3DChart>
        <c:varyColors val="1"/>
        <c:ser>
          <c:idx val="0"/>
          <c:order val="0"/>
          <c:tx>
            <c:strRef>
              <c:f>Lapa1!$B$1</c:f>
              <c:strCache>
                <c:ptCount val="1"/>
                <c:pt idx="0">
                  <c:v>Kolonna1</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57A-44C7-A4CB-B353E91CDFF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57A-44C7-A4CB-B353E91CDFF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57A-44C7-A4CB-B353E91CDFF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57A-44C7-A4CB-B353E91CDFF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57A-44C7-A4CB-B353E91CDFF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57A-44C7-A4CB-B353E91CDFFC}"/>
              </c:ext>
            </c:extLst>
          </c:dPt>
          <c:dLbls>
            <c:dLbl>
              <c:idx val="0"/>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4E5F5E61-B59A-431F-BEAD-8FB4B874AF2E}" type="CATEGORYNAME">
                      <a:rPr lang="en-US"/>
                      <a:pPr>
                        <a:defRPr/>
                      </a:pPr>
                      <a:t>[CATEGORY NAME]</a:t>
                    </a:fld>
                    <a:r>
                      <a:rPr lang="en-US" baseline="0"/>
                      <a:t>- </a:t>
                    </a:r>
                    <a:fld id="{A9C5B304-5653-4FCA-AEF8-97F58A8BF97D}" type="VALUE">
                      <a:rPr lang="en-US" baseline="0"/>
                      <a:pPr>
                        <a:defRPr/>
                      </a:pPr>
                      <a:t>[VALUE]</a:t>
                    </a:fld>
                    <a:r>
                      <a:rPr lang="en-US" baseline="0"/>
                      <a:t> jeb </a:t>
                    </a:r>
                    <a:fld id="{7D504135-FFA4-43E3-939F-D2F8E834BB12}" type="PERCENTAGE">
                      <a:rPr lang="en-US" baseline="0"/>
                      <a:pPr>
                        <a:defRPr/>
                      </a:pPr>
                      <a:t>[PERCENTAGE]</a:t>
                    </a:fld>
                    <a:endParaRPr lang="en-US" baseline="0"/>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157A-44C7-A4CB-B353E91CDFFC}"/>
                </c:ext>
              </c:extLst>
            </c:dLbl>
            <c:dLbl>
              <c:idx val="1"/>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72171B64-85D2-4C37-AFC0-A6ECF98A25FA}" type="CATEGORYNAME">
                      <a:rPr lang="en-US"/>
                      <a:pPr>
                        <a:defRPr>
                          <a:solidFill>
                            <a:schemeClr val="accent1"/>
                          </a:solidFill>
                        </a:defRPr>
                      </a:pPr>
                      <a:t>[CATEGORY NAME]</a:t>
                    </a:fld>
                    <a:r>
                      <a:rPr lang="en-US" baseline="0"/>
                      <a:t> - </a:t>
                    </a:r>
                    <a:fld id="{83044117-4D48-4DC1-9287-B695738DAB7E}" type="VALUE">
                      <a:rPr lang="en-US" baseline="0"/>
                      <a:pPr>
                        <a:defRPr>
                          <a:solidFill>
                            <a:schemeClr val="accent1"/>
                          </a:solidFill>
                        </a:defRPr>
                      </a:pPr>
                      <a:t>[VALUE]</a:t>
                    </a:fld>
                    <a:r>
                      <a:rPr lang="en-US" baseline="0"/>
                      <a:t> jeb </a:t>
                    </a:r>
                    <a:fld id="{241DF257-844D-4984-AA34-AE33EEB5DC65}"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157A-44C7-A4CB-B353E91CDFFC}"/>
                </c:ext>
              </c:extLst>
            </c:dLbl>
            <c:dLbl>
              <c:idx val="2"/>
              <c:layout>
                <c:manualLayout>
                  <c:x val="4.7515598267818045E-2"/>
                  <c:y val="-5.0627932872027361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B3B9529E-3ADB-46A7-ADF0-047534E4F6CE}" type="CATEGORYNAME">
                      <a:rPr lang="en-US"/>
                      <a:pPr>
                        <a:defRPr>
                          <a:solidFill>
                            <a:schemeClr val="accent1"/>
                          </a:solidFill>
                        </a:defRPr>
                      </a:pPr>
                      <a:t>[CATEGORY NAME]</a:t>
                    </a:fld>
                    <a:r>
                      <a:rPr lang="en-US"/>
                      <a:t> -</a:t>
                    </a:r>
                    <a:r>
                      <a:rPr lang="en-US" baseline="0"/>
                      <a:t> </a:t>
                    </a:r>
                    <a:fld id="{0A93140A-763C-4D04-BB0D-50C80D78539A}" type="VALUE">
                      <a:rPr lang="en-US" baseline="0"/>
                      <a:pPr>
                        <a:defRPr>
                          <a:solidFill>
                            <a:schemeClr val="accent1"/>
                          </a:solidFill>
                        </a:defRPr>
                      </a:pPr>
                      <a:t>[VALUE]</a:t>
                    </a:fld>
                    <a:r>
                      <a:rPr lang="en-US" baseline="0"/>
                      <a:t> jeb </a:t>
                    </a:r>
                    <a:fld id="{4DD86D58-1644-44E6-B03F-3958616E4DAB}"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157A-44C7-A4CB-B353E91CDFFC}"/>
                </c:ext>
              </c:extLst>
            </c:dLbl>
            <c:dLbl>
              <c:idx val="3"/>
              <c:layout>
                <c:manualLayout>
                  <c:x val="9.7567109752942291E-2"/>
                  <c:y val="1.6691171280492462E-3"/>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7CB2455-7AE1-4987-BE9C-0513EC5FB677}" type="CATEGORYNAME">
                      <a:rPr lang="en-US"/>
                      <a:pPr>
                        <a:defRPr>
                          <a:solidFill>
                            <a:schemeClr val="accent1"/>
                          </a:solidFill>
                        </a:defRPr>
                      </a:pPr>
                      <a:t>[CATEGORY NAME]</a:t>
                    </a:fld>
                    <a:r>
                      <a:rPr lang="en-US"/>
                      <a:t> -</a:t>
                    </a:r>
                    <a:r>
                      <a:rPr lang="en-US" baseline="0"/>
                      <a:t> </a:t>
                    </a:r>
                    <a:fld id="{83FC3981-BC8B-4C22-9A81-17191BD80073}" type="VALUE">
                      <a:rPr lang="en-US" baseline="0"/>
                      <a:pPr>
                        <a:defRPr>
                          <a:solidFill>
                            <a:schemeClr val="accent1"/>
                          </a:solidFill>
                        </a:defRPr>
                      </a:pPr>
                      <a:t>[VALUE]</a:t>
                    </a:fld>
                    <a:r>
                      <a:rPr lang="en-US" baseline="0"/>
                      <a:t> jeb </a:t>
                    </a:r>
                    <a:fld id="{9BF38971-1695-4E6D-A90B-7D2B44E55731}"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7-157A-44C7-A4CB-B353E91CDFFC}"/>
                </c:ext>
              </c:extLst>
            </c:dLbl>
            <c:dLbl>
              <c:idx val="4"/>
              <c:layout>
                <c:manualLayout>
                  <c:x val="0.13913917920830252"/>
                  <c:y val="8.333390902906164E-2"/>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F8A677D8-EF55-4403-89D3-20D9D45601C7}" type="CATEGORYNAME">
                      <a:rPr lang="en-US"/>
                      <a:pPr>
                        <a:defRPr>
                          <a:solidFill>
                            <a:schemeClr val="accent1"/>
                          </a:solidFill>
                        </a:defRPr>
                      </a:pPr>
                      <a:t>[CATEGORY NAME]</a:t>
                    </a:fld>
                    <a:r>
                      <a:rPr lang="en-US"/>
                      <a:t> </a:t>
                    </a:r>
                    <a:r>
                      <a:rPr lang="en-US" baseline="0"/>
                      <a:t>- </a:t>
                    </a:r>
                    <a:fld id="{4CCEBCCF-0E6F-4121-AC41-583997C2EFE7}" type="VALUE">
                      <a:rPr lang="en-US" baseline="0"/>
                      <a:pPr>
                        <a:defRPr>
                          <a:solidFill>
                            <a:schemeClr val="accent1"/>
                          </a:solidFill>
                        </a:defRPr>
                      </a:pPr>
                      <a:t>[VALUE]</a:t>
                    </a:fld>
                    <a:r>
                      <a:rPr lang="en-US" baseline="0"/>
                      <a:t> jeb </a:t>
                    </a:r>
                    <a:fld id="{E2AD20D4-CDF7-44E6-B0E6-CDA1654FB624}"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157A-44C7-A4CB-B353E91CDFFC}"/>
                </c:ext>
              </c:extLst>
            </c:dLbl>
            <c:dLbl>
              <c:idx val="5"/>
              <c:layout>
                <c:manualLayout>
                  <c:x val="0.14174009401955567"/>
                  <c:y val="0.17166736000456551"/>
                </c:manualLayout>
              </c:layout>
              <c:tx>
                <c:rich>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fld id="{D6716C21-04DC-47B3-BB09-30DA9742CCAC}" type="CATEGORYNAME">
                      <a:rPr lang="en-US"/>
                      <a:pPr>
                        <a:defRPr>
                          <a:solidFill>
                            <a:schemeClr val="accent1"/>
                          </a:solidFill>
                        </a:defRPr>
                      </a:pPr>
                      <a:t>[CATEGORY NAME]</a:t>
                    </a:fld>
                    <a:r>
                      <a:rPr lang="en-US"/>
                      <a:t> -</a:t>
                    </a:r>
                    <a:r>
                      <a:rPr lang="en-US" baseline="0"/>
                      <a:t> </a:t>
                    </a:r>
                    <a:fld id="{44214DD9-5171-4DDD-8FF1-810C37C1E30A}" type="VALUE">
                      <a:rPr lang="en-US" baseline="0"/>
                      <a:pPr>
                        <a:defRPr>
                          <a:solidFill>
                            <a:schemeClr val="accent1"/>
                          </a:solidFill>
                        </a:defRPr>
                      </a:pPr>
                      <a:t>[VALUE]</a:t>
                    </a:fld>
                    <a:r>
                      <a:rPr lang="en-US" baseline="0"/>
                      <a:t> jeb </a:t>
                    </a:r>
                    <a:fld id="{5D3DC096-B53C-4AAC-ABE2-B46A0A041960}"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157A-44C7-A4CB-B353E91CDFFC}"/>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1"/>
            <c:showBubbleSize val="0"/>
            <c:separator>; </c:separator>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Lapa1!$A$2:$A$7</c:f>
              <c:strCache>
                <c:ptCount val="6"/>
                <c:pt idx="0">
                  <c:v>Pierīga</c:v>
                </c:pt>
                <c:pt idx="1">
                  <c:v>Rīga</c:v>
                </c:pt>
                <c:pt idx="2">
                  <c:v>Vidzeme</c:v>
                </c:pt>
                <c:pt idx="3">
                  <c:v>Kurzeme</c:v>
                </c:pt>
                <c:pt idx="4">
                  <c:v>Zemgale</c:v>
                </c:pt>
                <c:pt idx="5">
                  <c:v>Latgale</c:v>
                </c:pt>
              </c:strCache>
            </c:strRef>
          </c:cat>
          <c:val>
            <c:numRef>
              <c:f>Lapa1!$B$2:$B$7</c:f>
              <c:numCache>
                <c:formatCode>General</c:formatCode>
                <c:ptCount val="6"/>
                <c:pt idx="0">
                  <c:v>416</c:v>
                </c:pt>
                <c:pt idx="1">
                  <c:v>786</c:v>
                </c:pt>
                <c:pt idx="2">
                  <c:v>190</c:v>
                </c:pt>
                <c:pt idx="3">
                  <c:v>149</c:v>
                </c:pt>
                <c:pt idx="4">
                  <c:v>130</c:v>
                </c:pt>
                <c:pt idx="5">
                  <c:v>83</c:v>
                </c:pt>
              </c:numCache>
            </c:numRef>
          </c:val>
          <c:extLst>
            <c:ext xmlns:c16="http://schemas.microsoft.com/office/drawing/2014/chart" uri="{C3380CC4-5D6E-409C-BE32-E72D297353CC}">
              <c16:uniqueId val="{0000000C-157A-44C7-A4CB-B353E91CDFFC}"/>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518804243008679E-2"/>
          <c:y val="3.499964803250169E-2"/>
          <c:w val="0.94696239151398265"/>
          <c:h val="0.82415215339461878"/>
        </c:manualLayout>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74F5-499B-B375-D2B66968BDF8}"/>
                </c:ext>
              </c:extLst>
            </c:dLbl>
            <c:dLbl>
              <c:idx val="1"/>
              <c:delete val="1"/>
              <c:extLst>
                <c:ext xmlns:c15="http://schemas.microsoft.com/office/drawing/2012/chart" uri="{CE6537A1-D6FC-4f65-9D91-7224C49458BB}"/>
                <c:ext xmlns:c16="http://schemas.microsoft.com/office/drawing/2014/chart" uri="{C3380CC4-5D6E-409C-BE32-E72D297353CC}">
                  <c16:uniqueId val="{00000001-74F5-499B-B375-D2B66968BDF8}"/>
                </c:ext>
              </c:extLst>
            </c:dLbl>
            <c:dLbl>
              <c:idx val="3"/>
              <c:delete val="1"/>
              <c:extLst>
                <c:ext xmlns:c15="http://schemas.microsoft.com/office/drawing/2012/chart" uri="{CE6537A1-D6FC-4f65-9D91-7224C49458BB}"/>
                <c:ext xmlns:c16="http://schemas.microsoft.com/office/drawing/2014/chart" uri="{C3380CC4-5D6E-409C-BE32-E72D297353CC}">
                  <c16:uniqueId val="{00000001-F7A7-440A-82C2-077F6A78187A}"/>
                </c:ext>
              </c:extLst>
            </c:dLbl>
            <c:dLbl>
              <c:idx val="4"/>
              <c:delete val="1"/>
              <c:extLst>
                <c:ext xmlns:c15="http://schemas.microsoft.com/office/drawing/2012/chart" uri="{CE6537A1-D6FC-4f65-9D91-7224C49458BB}"/>
                <c:ext xmlns:c16="http://schemas.microsoft.com/office/drawing/2014/chart" uri="{C3380CC4-5D6E-409C-BE32-E72D297353CC}">
                  <c16:uniqueId val="{00000000-BF63-4496-8716-83EDB5D035DC}"/>
                </c:ext>
              </c:extLst>
            </c:dLbl>
            <c:dLbl>
              <c:idx val="6"/>
              <c:delete val="1"/>
              <c:extLst>
                <c:ext xmlns:c15="http://schemas.microsoft.com/office/drawing/2012/chart" uri="{CE6537A1-D6FC-4f65-9D91-7224C49458BB}"/>
                <c:ext xmlns:c16="http://schemas.microsoft.com/office/drawing/2014/chart" uri="{C3380CC4-5D6E-409C-BE32-E72D297353CC}">
                  <c16:uniqueId val="{00000000-C1EB-40B2-BEA0-899475AC48D1}"/>
                </c:ext>
              </c:extLst>
            </c:dLbl>
            <c:dLbl>
              <c:idx val="10"/>
              <c:delete val="1"/>
              <c:extLst>
                <c:ext xmlns:c15="http://schemas.microsoft.com/office/drawing/2012/chart" uri="{CE6537A1-D6FC-4f65-9D91-7224C49458BB}"/>
                <c:ext xmlns:c16="http://schemas.microsoft.com/office/drawing/2014/chart" uri="{C3380CC4-5D6E-409C-BE32-E72D297353CC}">
                  <c16:uniqueId val="{00000001-C1EB-40B2-BEA0-899475AC48D1}"/>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3g</c:v>
                </c:pt>
                <c:pt idx="1">
                  <c:v>4g</c:v>
                </c:pt>
                <c:pt idx="2">
                  <c:v>5g</c:v>
                </c:pt>
                <c:pt idx="3">
                  <c:v>7g</c:v>
                </c:pt>
                <c:pt idx="4">
                  <c:v>8g</c:v>
                </c:pt>
                <c:pt idx="5">
                  <c:v>10g</c:v>
                </c:pt>
                <c:pt idx="6">
                  <c:v>11g</c:v>
                </c:pt>
                <c:pt idx="7">
                  <c:v>12g</c:v>
                </c:pt>
                <c:pt idx="8">
                  <c:v>13g</c:v>
                </c:pt>
                <c:pt idx="9">
                  <c:v>14g</c:v>
                </c:pt>
                <c:pt idx="10">
                  <c:v>16g</c:v>
                </c:pt>
              </c:strCache>
            </c:strRef>
          </c:cat>
          <c:val>
            <c:numRef>
              <c:f>Lapa1!$B$2:$B$12</c:f>
              <c:numCache>
                <c:formatCode>General</c:formatCode>
                <c:ptCount val="11"/>
                <c:pt idx="0">
                  <c:v>0</c:v>
                </c:pt>
                <c:pt idx="1">
                  <c:v>0</c:v>
                </c:pt>
                <c:pt idx="2">
                  <c:v>1</c:v>
                </c:pt>
                <c:pt idx="3">
                  <c:v>0</c:v>
                </c:pt>
                <c:pt idx="4">
                  <c:v>0</c:v>
                </c:pt>
                <c:pt idx="5">
                  <c:v>1</c:v>
                </c:pt>
                <c:pt idx="6">
                  <c:v>0</c:v>
                </c:pt>
                <c:pt idx="7">
                  <c:v>1</c:v>
                </c:pt>
                <c:pt idx="8">
                  <c:v>1</c:v>
                </c:pt>
                <c:pt idx="9">
                  <c:v>2</c:v>
                </c:pt>
                <c:pt idx="10">
                  <c:v>0</c:v>
                </c:pt>
              </c:numCache>
            </c:numRef>
          </c:val>
          <c:extLst>
            <c:ext xmlns:c16="http://schemas.microsoft.com/office/drawing/2014/chart" uri="{C3380CC4-5D6E-409C-BE32-E72D297353CC}">
              <c16:uniqueId val="{00000002-83F5-4A8D-8E6B-620D1A5B67FD}"/>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Lapa1!$A$2:$A$12</c:f>
              <c:strCache>
                <c:ptCount val="11"/>
                <c:pt idx="0">
                  <c:v>3g</c:v>
                </c:pt>
                <c:pt idx="1">
                  <c:v>4g</c:v>
                </c:pt>
                <c:pt idx="2">
                  <c:v>5g</c:v>
                </c:pt>
                <c:pt idx="3">
                  <c:v>7g</c:v>
                </c:pt>
                <c:pt idx="4">
                  <c:v>8g</c:v>
                </c:pt>
                <c:pt idx="5">
                  <c:v>10g</c:v>
                </c:pt>
                <c:pt idx="6">
                  <c:v>11g</c:v>
                </c:pt>
                <c:pt idx="7">
                  <c:v>12g</c:v>
                </c:pt>
                <c:pt idx="8">
                  <c:v>13g</c:v>
                </c:pt>
                <c:pt idx="9">
                  <c:v>14g</c:v>
                </c:pt>
                <c:pt idx="10">
                  <c:v>16g</c:v>
                </c:pt>
              </c:strCache>
            </c:strRef>
          </c:cat>
          <c:val>
            <c:numRef>
              <c:f>Lapa1!$C$2:$C$12</c:f>
              <c:numCache>
                <c:formatCode>General</c:formatCode>
                <c:ptCount val="11"/>
                <c:pt idx="0">
                  <c:v>1</c:v>
                </c:pt>
                <c:pt idx="1">
                  <c:v>1</c:v>
                </c:pt>
                <c:pt idx="2">
                  <c:v>1</c:v>
                </c:pt>
                <c:pt idx="3">
                  <c:v>2</c:v>
                </c:pt>
                <c:pt idx="4">
                  <c:v>1</c:v>
                </c:pt>
                <c:pt idx="5">
                  <c:v>2</c:v>
                </c:pt>
                <c:pt idx="6">
                  <c:v>1</c:v>
                </c:pt>
                <c:pt idx="7">
                  <c:v>2</c:v>
                </c:pt>
                <c:pt idx="8">
                  <c:v>7</c:v>
                </c:pt>
                <c:pt idx="9">
                  <c:v>1</c:v>
                </c:pt>
                <c:pt idx="10">
                  <c:v>1</c:v>
                </c:pt>
              </c:numCache>
            </c:numRef>
          </c:val>
          <c:extLst>
            <c:ext xmlns:c16="http://schemas.microsoft.com/office/drawing/2014/chart" uri="{C3380CC4-5D6E-409C-BE32-E72D297353CC}">
              <c16:uniqueId val="{00000003-83F5-4A8D-8E6B-620D1A5B67FD}"/>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518804243008679E-2"/>
          <c:y val="3.499964803250169E-2"/>
          <c:w val="0.94696239151398265"/>
          <c:h val="0.82415215339461878"/>
        </c:manualLayout>
      </c:layout>
      <c:barChart>
        <c:barDir val="col"/>
        <c:grouping val="stacked"/>
        <c:varyColors val="0"/>
        <c:ser>
          <c:idx val="0"/>
          <c:order val="0"/>
          <c:tx>
            <c:strRef>
              <c:f>Lapa1!$B$1</c:f>
              <c:strCache>
                <c:ptCount val="1"/>
                <c:pt idx="0">
                  <c:v>meitenes</c:v>
                </c:pt>
              </c:strCache>
            </c:strRef>
          </c:tx>
          <c:spPr>
            <a:solidFill>
              <a:srgbClr val="FFC000"/>
            </a:solidFill>
            <a:ln>
              <a:noFill/>
            </a:ln>
            <a:effectLst/>
          </c:spPr>
          <c:invertIfNegative val="0"/>
          <c:dLbls>
            <c:dLbl>
              <c:idx val="0"/>
              <c:layout>
                <c:manualLayout>
                  <c:x val="0"/>
                  <c:y val="1.4595876664842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9C-48B8-A062-54ED337470D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Lapa1!$A$2:$A$17</c:f>
              <c:strCache>
                <c:ptCount val="16"/>
                <c:pt idx="0">
                  <c:v>2g</c:v>
                </c:pt>
                <c:pt idx="1">
                  <c:v>3g</c:v>
                </c:pt>
                <c:pt idx="2">
                  <c:v>4g</c:v>
                </c:pt>
                <c:pt idx="3">
                  <c:v>5g</c:v>
                </c:pt>
                <c:pt idx="4">
                  <c:v>6g</c:v>
                </c:pt>
                <c:pt idx="5">
                  <c:v>7g</c:v>
                </c:pt>
                <c:pt idx="6">
                  <c:v>8g</c:v>
                </c:pt>
                <c:pt idx="7">
                  <c:v>9g</c:v>
                </c:pt>
                <c:pt idx="8">
                  <c:v>10g</c:v>
                </c:pt>
                <c:pt idx="9">
                  <c:v>11g</c:v>
                </c:pt>
                <c:pt idx="10">
                  <c:v>12g</c:v>
                </c:pt>
                <c:pt idx="11">
                  <c:v>13g</c:v>
                </c:pt>
                <c:pt idx="12">
                  <c:v>14g</c:v>
                </c:pt>
                <c:pt idx="13">
                  <c:v>15g</c:v>
                </c:pt>
                <c:pt idx="14">
                  <c:v>16g</c:v>
                </c:pt>
                <c:pt idx="15">
                  <c:v>17g</c:v>
                </c:pt>
              </c:strCache>
            </c:strRef>
          </c:cat>
          <c:val>
            <c:numRef>
              <c:f>Lapa1!$B$2:$B$17</c:f>
              <c:numCache>
                <c:formatCode>General</c:formatCode>
                <c:ptCount val="16"/>
                <c:pt idx="0">
                  <c:v>4</c:v>
                </c:pt>
                <c:pt idx="1">
                  <c:v>19</c:v>
                </c:pt>
                <c:pt idx="2">
                  <c:v>32</c:v>
                </c:pt>
                <c:pt idx="3">
                  <c:v>59</c:v>
                </c:pt>
                <c:pt idx="4">
                  <c:v>63</c:v>
                </c:pt>
                <c:pt idx="5">
                  <c:v>33</c:v>
                </c:pt>
                <c:pt idx="6">
                  <c:v>22</c:v>
                </c:pt>
                <c:pt idx="7">
                  <c:v>14</c:v>
                </c:pt>
                <c:pt idx="8">
                  <c:v>17</c:v>
                </c:pt>
                <c:pt idx="9">
                  <c:v>27</c:v>
                </c:pt>
                <c:pt idx="10">
                  <c:v>38</c:v>
                </c:pt>
                <c:pt idx="11">
                  <c:v>48</c:v>
                </c:pt>
                <c:pt idx="12">
                  <c:v>52</c:v>
                </c:pt>
                <c:pt idx="13">
                  <c:v>35</c:v>
                </c:pt>
                <c:pt idx="14">
                  <c:v>17</c:v>
                </c:pt>
                <c:pt idx="15">
                  <c:v>10</c:v>
                </c:pt>
              </c:numCache>
            </c:numRef>
          </c:val>
          <c:extLst>
            <c:ext xmlns:c16="http://schemas.microsoft.com/office/drawing/2014/chart" uri="{C3380CC4-5D6E-409C-BE32-E72D297353CC}">
              <c16:uniqueId val="{00000001-D99C-48B8-A062-54ED337470D8}"/>
            </c:ext>
          </c:extLst>
        </c:ser>
        <c:ser>
          <c:idx val="1"/>
          <c:order val="1"/>
          <c:tx>
            <c:strRef>
              <c:f>Lapa1!$C$1</c:f>
              <c:strCache>
                <c:ptCount val="1"/>
                <c:pt idx="0">
                  <c:v>zēni</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Lapa1!$A$2:$A$17</c:f>
              <c:strCache>
                <c:ptCount val="16"/>
                <c:pt idx="0">
                  <c:v>2g</c:v>
                </c:pt>
                <c:pt idx="1">
                  <c:v>3g</c:v>
                </c:pt>
                <c:pt idx="2">
                  <c:v>4g</c:v>
                </c:pt>
                <c:pt idx="3">
                  <c:v>5g</c:v>
                </c:pt>
                <c:pt idx="4">
                  <c:v>6g</c:v>
                </c:pt>
                <c:pt idx="5">
                  <c:v>7g</c:v>
                </c:pt>
                <c:pt idx="6">
                  <c:v>8g</c:v>
                </c:pt>
                <c:pt idx="7">
                  <c:v>9g</c:v>
                </c:pt>
                <c:pt idx="8">
                  <c:v>10g</c:v>
                </c:pt>
                <c:pt idx="9">
                  <c:v>11g</c:v>
                </c:pt>
                <c:pt idx="10">
                  <c:v>12g</c:v>
                </c:pt>
                <c:pt idx="11">
                  <c:v>13g</c:v>
                </c:pt>
                <c:pt idx="12">
                  <c:v>14g</c:v>
                </c:pt>
                <c:pt idx="13">
                  <c:v>15g</c:v>
                </c:pt>
                <c:pt idx="14">
                  <c:v>16g</c:v>
                </c:pt>
                <c:pt idx="15">
                  <c:v>17g</c:v>
                </c:pt>
              </c:strCache>
            </c:strRef>
          </c:cat>
          <c:val>
            <c:numRef>
              <c:f>Lapa1!$C$2:$C$17</c:f>
              <c:numCache>
                <c:formatCode>General</c:formatCode>
                <c:ptCount val="16"/>
                <c:pt idx="0">
                  <c:v>11</c:v>
                </c:pt>
                <c:pt idx="1">
                  <c:v>34</c:v>
                </c:pt>
                <c:pt idx="2">
                  <c:v>85</c:v>
                </c:pt>
                <c:pt idx="3">
                  <c:v>110</c:v>
                </c:pt>
                <c:pt idx="4">
                  <c:v>136</c:v>
                </c:pt>
                <c:pt idx="5">
                  <c:v>96</c:v>
                </c:pt>
                <c:pt idx="6">
                  <c:v>94</c:v>
                </c:pt>
                <c:pt idx="7">
                  <c:v>83</c:v>
                </c:pt>
                <c:pt idx="8">
                  <c:v>64</c:v>
                </c:pt>
                <c:pt idx="9">
                  <c:v>118</c:v>
                </c:pt>
                <c:pt idx="10">
                  <c:v>112</c:v>
                </c:pt>
                <c:pt idx="11">
                  <c:v>110</c:v>
                </c:pt>
                <c:pt idx="12">
                  <c:v>84</c:v>
                </c:pt>
                <c:pt idx="13">
                  <c:v>76</c:v>
                </c:pt>
                <c:pt idx="14">
                  <c:v>36</c:v>
                </c:pt>
                <c:pt idx="15">
                  <c:v>15</c:v>
                </c:pt>
              </c:numCache>
            </c:numRef>
          </c:val>
          <c:extLst>
            <c:ext xmlns:c16="http://schemas.microsoft.com/office/drawing/2014/chart" uri="{C3380CC4-5D6E-409C-BE32-E72D297353CC}">
              <c16:uniqueId val="{00000002-D99C-48B8-A062-54ED337470D8}"/>
            </c:ext>
          </c:extLst>
        </c:ser>
        <c:dLbls>
          <c:showLegendKey val="0"/>
          <c:showVal val="0"/>
          <c:showCatName val="0"/>
          <c:showSerName val="0"/>
          <c:showPercent val="0"/>
          <c:showBubbleSize val="0"/>
        </c:dLbls>
        <c:gapWidth val="60"/>
        <c:overlap val="100"/>
        <c:axId val="385990560"/>
        <c:axId val="385983672"/>
      </c:barChart>
      <c:catAx>
        <c:axId val="38599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5983672"/>
        <c:crosses val="autoZero"/>
        <c:auto val="1"/>
        <c:lblAlgn val="ctr"/>
        <c:lblOffset val="100"/>
        <c:noMultiLvlLbl val="0"/>
      </c:catAx>
      <c:valAx>
        <c:axId val="385983672"/>
        <c:scaling>
          <c:orientation val="minMax"/>
        </c:scaling>
        <c:delete val="1"/>
        <c:axPos val="l"/>
        <c:numFmt formatCode="General" sourceLinked="1"/>
        <c:majorTickMark val="none"/>
        <c:minorTickMark val="none"/>
        <c:tickLblPos val="nextTo"/>
        <c:crossAx val="385990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471671175945292"/>
          <c:y val="5.7080131723380903E-2"/>
          <c:w val="0.60879641128413009"/>
          <c:h val="0.79776900006050289"/>
        </c:manualLayout>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4C50-4F39-9688-41651BA6197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Agresīva saskarsme</c:v>
                </c:pt>
                <c:pt idx="2">
                  <c:v>Izaicinoša saskarsme</c:v>
                </c:pt>
                <c:pt idx="3">
                  <c:v>Noteikumu neievērošana</c:v>
                </c:pt>
                <c:pt idx="4">
                  <c:v>Atkarības</c:v>
                </c:pt>
                <c:pt idx="5">
                  <c:v>Destruktīva uzvedība</c:v>
                </c:pt>
              </c:strCache>
            </c:strRef>
          </c:cat>
          <c:val>
            <c:numRef>
              <c:f>Lapa1!$B$2:$B$7</c:f>
              <c:numCache>
                <c:formatCode>General</c:formatCode>
                <c:ptCount val="6"/>
                <c:pt idx="0">
                  <c:v>4</c:v>
                </c:pt>
                <c:pt idx="1">
                  <c:v>0</c:v>
                </c:pt>
                <c:pt idx="2">
                  <c:v>1</c:v>
                </c:pt>
                <c:pt idx="3">
                  <c:v>1</c:v>
                </c:pt>
                <c:pt idx="4">
                  <c:v>1</c:v>
                </c:pt>
                <c:pt idx="5">
                  <c:v>1</c:v>
                </c:pt>
              </c:numCache>
            </c:numRef>
          </c:val>
          <c:extLst>
            <c:ext xmlns:c16="http://schemas.microsoft.com/office/drawing/2014/chart" uri="{C3380CC4-5D6E-409C-BE32-E72D297353CC}">
              <c16:uniqueId val="{00000001-4C50-4F39-9688-41651BA6197C}"/>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Agresīva saskarsme</c:v>
                </c:pt>
                <c:pt idx="2">
                  <c:v>Izaicinoša saskarsme</c:v>
                </c:pt>
                <c:pt idx="3">
                  <c:v>Noteikumu neievērošana</c:v>
                </c:pt>
                <c:pt idx="4">
                  <c:v>Atkarības</c:v>
                </c:pt>
                <c:pt idx="5">
                  <c:v>Destruktīva uzvedība</c:v>
                </c:pt>
              </c:strCache>
            </c:strRef>
          </c:cat>
          <c:val>
            <c:numRef>
              <c:f>Lapa1!$C$2:$C$7</c:f>
              <c:numCache>
                <c:formatCode>General</c:formatCode>
                <c:ptCount val="6"/>
                <c:pt idx="0">
                  <c:v>16</c:v>
                </c:pt>
                <c:pt idx="1">
                  <c:v>10</c:v>
                </c:pt>
                <c:pt idx="2">
                  <c:v>6</c:v>
                </c:pt>
                <c:pt idx="3">
                  <c:v>6</c:v>
                </c:pt>
                <c:pt idx="4">
                  <c:v>1</c:v>
                </c:pt>
                <c:pt idx="5">
                  <c:v>1</c:v>
                </c:pt>
              </c:numCache>
            </c:numRef>
          </c:val>
          <c:extLst>
            <c:ext xmlns:c16="http://schemas.microsoft.com/office/drawing/2014/chart" uri="{C3380CC4-5D6E-409C-BE32-E72D297353CC}">
              <c16:uniqueId val="{00000002-4C50-4F39-9688-41651BA6197C}"/>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6471671175945292"/>
          <c:y val="5.7080131723380903E-2"/>
          <c:w val="0.60879641128413009"/>
          <c:h val="0.79776900006050289"/>
        </c:manualLayout>
      </c:layout>
      <c:barChart>
        <c:barDir val="bar"/>
        <c:grouping val="stacked"/>
        <c:varyColors val="0"/>
        <c:ser>
          <c:idx val="0"/>
          <c:order val="0"/>
          <c:tx>
            <c:strRef>
              <c:f>Lapa1!$B$1</c:f>
              <c:strCache>
                <c:ptCount val="1"/>
                <c:pt idx="0">
                  <c:v>meitenes</c:v>
                </c:pt>
              </c:strCache>
            </c:strRef>
          </c:tx>
          <c:spPr>
            <a:solidFill>
              <a:srgbClr val="FFC000"/>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Izaicinoša saskarsme</c:v>
                </c:pt>
                <c:pt idx="4">
                  <c:v>Atkarības</c:v>
                </c:pt>
                <c:pt idx="5">
                  <c:v>Destruktīva uzvedība</c:v>
                </c:pt>
              </c:strCache>
            </c:strRef>
          </c:cat>
          <c:val>
            <c:numRef>
              <c:f>Lapa1!$B$2:$B$7</c:f>
              <c:numCache>
                <c:formatCode>General</c:formatCode>
                <c:ptCount val="6"/>
                <c:pt idx="0">
                  <c:v>262</c:v>
                </c:pt>
                <c:pt idx="1">
                  <c:v>137</c:v>
                </c:pt>
                <c:pt idx="2">
                  <c:v>84</c:v>
                </c:pt>
                <c:pt idx="3">
                  <c:v>64</c:v>
                </c:pt>
                <c:pt idx="4">
                  <c:v>76</c:v>
                </c:pt>
                <c:pt idx="5">
                  <c:v>32</c:v>
                </c:pt>
              </c:numCache>
            </c:numRef>
          </c:val>
          <c:extLst>
            <c:ext xmlns:c16="http://schemas.microsoft.com/office/drawing/2014/chart" uri="{C3380CC4-5D6E-409C-BE32-E72D297353CC}">
              <c16:uniqueId val="{00000000-2EAC-4EF8-AE7F-EA12DBD51C25}"/>
            </c:ext>
          </c:extLst>
        </c:ser>
        <c:ser>
          <c:idx val="1"/>
          <c:order val="1"/>
          <c:tx>
            <c:strRef>
              <c:f>Lapa1!$C$1</c:f>
              <c:strCache>
                <c:ptCount val="1"/>
                <c:pt idx="0">
                  <c:v>zēni</c:v>
                </c:pt>
              </c:strCache>
            </c:strRef>
          </c:tx>
          <c:spPr>
            <a:solidFill>
              <a:srgbClr val="70AD47">
                <a:lumMod val="40000"/>
                <a:lumOff val="60000"/>
              </a:srgb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Lapa1!$A$2:$A$7</c:f>
              <c:strCache>
                <c:ptCount val="6"/>
                <c:pt idx="0">
                  <c:v>Uzvedības pašvadības grūtības</c:v>
                </c:pt>
                <c:pt idx="1">
                  <c:v>Noteikumu neievērošana</c:v>
                </c:pt>
                <c:pt idx="2">
                  <c:v>Agresīva saskarsme</c:v>
                </c:pt>
                <c:pt idx="3">
                  <c:v>Izaicinoša saskarsme</c:v>
                </c:pt>
                <c:pt idx="4">
                  <c:v>Atkarības</c:v>
                </c:pt>
                <c:pt idx="5">
                  <c:v>Destruktīva uzvedība</c:v>
                </c:pt>
              </c:strCache>
            </c:strRef>
          </c:cat>
          <c:val>
            <c:numRef>
              <c:f>Lapa1!$C$2:$C$7</c:f>
              <c:numCache>
                <c:formatCode>General</c:formatCode>
                <c:ptCount val="6"/>
                <c:pt idx="0">
                  <c:v>824</c:v>
                </c:pt>
                <c:pt idx="1">
                  <c:v>478</c:v>
                </c:pt>
                <c:pt idx="2">
                  <c:v>418</c:v>
                </c:pt>
                <c:pt idx="3">
                  <c:v>247</c:v>
                </c:pt>
                <c:pt idx="4">
                  <c:v>214</c:v>
                </c:pt>
                <c:pt idx="5">
                  <c:v>122</c:v>
                </c:pt>
              </c:numCache>
            </c:numRef>
          </c:val>
          <c:extLst>
            <c:ext xmlns:c16="http://schemas.microsoft.com/office/drawing/2014/chart" uri="{C3380CC4-5D6E-409C-BE32-E72D297353CC}">
              <c16:uniqueId val="{00000001-2EAC-4EF8-AE7F-EA12DBD51C25}"/>
            </c:ext>
          </c:extLst>
        </c:ser>
        <c:dLbls>
          <c:showLegendKey val="0"/>
          <c:showVal val="0"/>
          <c:showCatName val="0"/>
          <c:showSerName val="0"/>
          <c:showPercent val="0"/>
          <c:showBubbleSize val="0"/>
        </c:dLbls>
        <c:gapWidth val="60"/>
        <c:overlap val="100"/>
        <c:axId val="385986952"/>
        <c:axId val="385985640"/>
      </c:barChart>
      <c:catAx>
        <c:axId val="385986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85985640"/>
        <c:crosses val="autoZero"/>
        <c:auto val="1"/>
        <c:lblAlgn val="ctr"/>
        <c:lblOffset val="100"/>
        <c:noMultiLvlLbl val="0"/>
      </c:catAx>
      <c:valAx>
        <c:axId val="385985640"/>
        <c:scaling>
          <c:orientation val="minMax"/>
        </c:scaling>
        <c:delete val="1"/>
        <c:axPos val="b"/>
        <c:numFmt formatCode="General" sourceLinked="1"/>
        <c:majorTickMark val="none"/>
        <c:minorTickMark val="none"/>
        <c:tickLblPos val="nextTo"/>
        <c:crossAx val="385986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D8AC-6FFD-4E97-954E-2D267BA51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1977</Words>
  <Characters>11272</Characters>
  <Application>Microsoft Office Word</Application>
  <DocSecurity>0</DocSecurity>
  <Lines>93</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Arita Skarnele</dc:creator>
  <cp:keywords/>
  <dc:description/>
  <cp:lastModifiedBy>Arita Skarnele</cp:lastModifiedBy>
  <cp:revision>2</cp:revision>
  <cp:lastPrinted>2018-01-09T07:02:00Z</cp:lastPrinted>
  <dcterms:created xsi:type="dcterms:W3CDTF">2024-01-08T15:39:00Z</dcterms:created>
  <dcterms:modified xsi:type="dcterms:W3CDTF">2024-01-08T15:39:00Z</dcterms:modified>
</cp:coreProperties>
</file>