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1.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02A" w:rsidRPr="0015339B" w:rsidRDefault="00A5302A" w:rsidP="00A5302A">
      <w:pPr>
        <w:spacing w:line="480" w:lineRule="auto"/>
        <w:jc w:val="center"/>
        <w:rPr>
          <w:b/>
          <w:caps/>
          <w:sz w:val="28"/>
          <w:szCs w:val="28"/>
        </w:rPr>
      </w:pPr>
    </w:p>
    <w:p w:rsidR="00A5302A" w:rsidRPr="0015339B" w:rsidRDefault="00A5302A" w:rsidP="00A5302A">
      <w:pPr>
        <w:spacing w:line="480" w:lineRule="auto"/>
        <w:jc w:val="center"/>
        <w:rPr>
          <w:b/>
          <w:caps/>
          <w:sz w:val="28"/>
          <w:szCs w:val="28"/>
        </w:rPr>
      </w:pPr>
    </w:p>
    <w:p w:rsidR="00A5302A" w:rsidRPr="0015339B" w:rsidRDefault="00A5302A" w:rsidP="00A5302A">
      <w:pPr>
        <w:spacing w:line="480" w:lineRule="auto"/>
        <w:jc w:val="center"/>
        <w:rPr>
          <w:b/>
          <w:caps/>
          <w:sz w:val="28"/>
          <w:szCs w:val="28"/>
        </w:rPr>
      </w:pPr>
    </w:p>
    <w:p w:rsidR="00A5302A" w:rsidRPr="0015339B" w:rsidRDefault="00A5302A" w:rsidP="00A5302A">
      <w:pPr>
        <w:spacing w:line="480" w:lineRule="auto"/>
        <w:jc w:val="center"/>
        <w:rPr>
          <w:b/>
          <w:caps/>
          <w:sz w:val="28"/>
          <w:szCs w:val="28"/>
        </w:rPr>
      </w:pPr>
    </w:p>
    <w:p w:rsidR="00A5302A" w:rsidRPr="0015339B" w:rsidRDefault="00A5302A" w:rsidP="00A5302A">
      <w:pPr>
        <w:spacing w:line="480" w:lineRule="auto"/>
        <w:jc w:val="center"/>
        <w:rPr>
          <w:b/>
          <w:caps/>
          <w:sz w:val="28"/>
          <w:szCs w:val="28"/>
        </w:rPr>
      </w:pPr>
    </w:p>
    <w:p w:rsidR="00A5302A" w:rsidRPr="0015339B" w:rsidRDefault="00A5302A" w:rsidP="00A5302A">
      <w:pPr>
        <w:spacing w:line="480" w:lineRule="auto"/>
        <w:jc w:val="center"/>
        <w:rPr>
          <w:b/>
          <w:caps/>
          <w:sz w:val="28"/>
          <w:szCs w:val="28"/>
        </w:rPr>
      </w:pPr>
      <w:r w:rsidRPr="0015339B">
        <w:rPr>
          <w:b/>
          <w:caps/>
          <w:sz w:val="28"/>
          <w:szCs w:val="28"/>
        </w:rPr>
        <w:t>LABKLĀJĪBAS ministrijas</w:t>
      </w:r>
    </w:p>
    <w:p w:rsidR="00A5302A" w:rsidRPr="0015339B" w:rsidRDefault="00A5302A" w:rsidP="00A5302A">
      <w:pPr>
        <w:spacing w:line="360" w:lineRule="auto"/>
        <w:jc w:val="center"/>
        <w:rPr>
          <w:b/>
          <w:sz w:val="36"/>
          <w:szCs w:val="36"/>
        </w:rPr>
      </w:pPr>
      <w:bookmarkStart w:id="0" w:name="_Toc234647797"/>
      <w:r w:rsidRPr="0015339B">
        <w:rPr>
          <w:b/>
          <w:sz w:val="36"/>
          <w:szCs w:val="36"/>
        </w:rPr>
        <w:t>VALSTS BĒRNU TIESĪBU AIZSARDZĪBAS INSPEKCIJAS</w:t>
      </w:r>
      <w:bookmarkEnd w:id="0"/>
    </w:p>
    <w:p w:rsidR="00A5302A" w:rsidRPr="0015339B" w:rsidRDefault="00A5302A" w:rsidP="00A5302A">
      <w:pPr>
        <w:spacing w:line="360" w:lineRule="auto"/>
        <w:jc w:val="center"/>
      </w:pPr>
      <w:bookmarkStart w:id="1" w:name="_Toc234647798"/>
      <w:r w:rsidRPr="0015339B">
        <w:rPr>
          <w:b/>
          <w:sz w:val="36"/>
          <w:szCs w:val="36"/>
        </w:rPr>
        <w:t>2022. GADA PUBLISKAIS PĀRSKATS</w:t>
      </w:r>
      <w:bookmarkEnd w:id="1"/>
    </w:p>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Pr>
        <w:spacing w:line="360" w:lineRule="auto"/>
        <w:ind w:firstLine="0"/>
        <w:rPr>
          <w:b/>
          <w:sz w:val="28"/>
          <w:szCs w:val="28"/>
        </w:rPr>
      </w:pPr>
      <w:bookmarkStart w:id="2" w:name="_Toc234647799"/>
    </w:p>
    <w:p w:rsidR="00A5302A" w:rsidRPr="0015339B" w:rsidRDefault="00A5302A" w:rsidP="00A5302A">
      <w:pPr>
        <w:spacing w:line="360" w:lineRule="auto"/>
        <w:jc w:val="center"/>
        <w:rPr>
          <w:b/>
          <w:sz w:val="28"/>
          <w:szCs w:val="28"/>
        </w:rPr>
      </w:pPr>
      <w:r w:rsidRPr="0015339B">
        <w:rPr>
          <w:b/>
          <w:sz w:val="28"/>
          <w:szCs w:val="28"/>
        </w:rPr>
        <w:t>Rīga, 20</w:t>
      </w:r>
      <w:bookmarkEnd w:id="2"/>
      <w:r w:rsidRPr="0015339B">
        <w:rPr>
          <w:b/>
          <w:sz w:val="28"/>
          <w:szCs w:val="28"/>
        </w:rPr>
        <w:t>23</w:t>
      </w:r>
    </w:p>
    <w:p w:rsidR="00A5302A" w:rsidRPr="0015339B" w:rsidRDefault="00A5302A" w:rsidP="00A5302A">
      <w:pPr>
        <w:spacing w:line="360" w:lineRule="auto"/>
        <w:ind w:firstLine="540"/>
        <w:jc w:val="left"/>
        <w:rPr>
          <w:b/>
          <w:sz w:val="36"/>
          <w:szCs w:val="36"/>
        </w:rPr>
      </w:pPr>
      <w:r w:rsidRPr="0015339B">
        <w:rPr>
          <w:b/>
          <w:sz w:val="36"/>
          <w:szCs w:val="36"/>
        </w:rPr>
        <w:lastRenderedPageBreak/>
        <w:t>Saturs</w:t>
      </w:r>
    </w:p>
    <w:p w:rsidR="00A5302A" w:rsidRPr="0015339B" w:rsidRDefault="00A5302A" w:rsidP="00A5302A">
      <w:r w:rsidRPr="0015339B">
        <w:rPr>
          <w:noProof/>
        </w:rPr>
        <mc:AlternateContent>
          <mc:Choice Requires="wps">
            <w:drawing>
              <wp:anchor distT="0" distB="0" distL="114300" distR="114300" simplePos="0" relativeHeight="251659264" behindDoc="0" locked="0" layoutInCell="1" allowOverlap="1" wp14:anchorId="0B0530AE" wp14:editId="61294B71">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147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" strokecolor="silver" strokeweight="1.5pt"/>
            </w:pict>
          </mc:Fallback>
        </mc:AlternateContent>
      </w:r>
    </w:p>
    <w:p w:rsidR="00A5302A" w:rsidRPr="0015339B" w:rsidRDefault="00A5302A" w:rsidP="00A5302A">
      <w:pPr>
        <w:pStyle w:val="TOC1"/>
        <w:rPr>
          <w:b/>
          <w:i/>
        </w:rPr>
      </w:pPr>
    </w:p>
    <w:p w:rsidR="00A5302A" w:rsidRPr="0015339B" w:rsidRDefault="00A5302A" w:rsidP="00A5302A">
      <w:pPr>
        <w:pStyle w:val="TOC1"/>
        <w:rPr>
          <w:b/>
          <w:i/>
        </w:rPr>
      </w:pPr>
    </w:p>
    <w:p w:rsidR="00A5302A" w:rsidRPr="0015339B" w:rsidRDefault="00A5302A" w:rsidP="00A5302A">
      <w:pPr>
        <w:pStyle w:val="TOC1"/>
      </w:pPr>
      <w:r w:rsidRPr="0015339B">
        <w:rPr>
          <w:b/>
          <w:i/>
        </w:rPr>
        <w:t>Priekšvārds</w:t>
      </w:r>
      <w:r w:rsidRPr="0015339B">
        <w:rPr>
          <w:i/>
        </w:rPr>
        <w:tab/>
      </w:r>
      <w:r w:rsidRPr="0015339B">
        <w:rPr>
          <w:i/>
        </w:rPr>
        <w:tab/>
      </w:r>
      <w:r w:rsidRPr="0015339B">
        <w:rPr>
          <w:i/>
        </w:rPr>
        <w:tab/>
      </w:r>
      <w:r w:rsidRPr="0015339B">
        <w:rPr>
          <w:i/>
        </w:rPr>
        <w:tab/>
      </w:r>
      <w:r w:rsidRPr="0015339B">
        <w:rPr>
          <w:i/>
        </w:rPr>
        <w:tab/>
      </w:r>
      <w:r w:rsidRPr="0015339B">
        <w:rPr>
          <w:i/>
        </w:rPr>
        <w:tab/>
      </w:r>
      <w:r w:rsidRPr="0015339B">
        <w:tab/>
      </w:r>
      <w:r w:rsidRPr="0015339B">
        <w:tab/>
        <w:t xml:space="preserve">        3. lpp.</w:t>
      </w:r>
    </w:p>
    <w:p w:rsidR="00A5302A" w:rsidRPr="0015339B" w:rsidRDefault="00A5302A" w:rsidP="00A5302A">
      <w:pPr>
        <w:numPr>
          <w:ilvl w:val="0"/>
          <w:numId w:val="1"/>
        </w:numPr>
      </w:pPr>
      <w:r w:rsidRPr="0015339B">
        <w:rPr>
          <w:b/>
          <w:i/>
        </w:rPr>
        <w:t>Pamatinformācija</w:t>
      </w:r>
      <w:r w:rsidRPr="0015339B">
        <w:tab/>
      </w:r>
      <w:r w:rsidRPr="0015339B">
        <w:tab/>
      </w:r>
      <w:r w:rsidRPr="0015339B">
        <w:tab/>
      </w:r>
      <w:r w:rsidRPr="0015339B">
        <w:tab/>
      </w:r>
      <w:r w:rsidRPr="0015339B">
        <w:tab/>
      </w:r>
      <w:r w:rsidRPr="0015339B">
        <w:tab/>
      </w:r>
      <w:r w:rsidRPr="0015339B">
        <w:tab/>
        <w:t xml:space="preserve">        4. lpp.</w:t>
      </w:r>
    </w:p>
    <w:p w:rsidR="00A5302A" w:rsidRPr="0015339B" w:rsidRDefault="00A5302A" w:rsidP="00A5302A">
      <w:pPr>
        <w:numPr>
          <w:ilvl w:val="1"/>
          <w:numId w:val="1"/>
        </w:numPr>
      </w:pPr>
      <w:r w:rsidRPr="0015339B">
        <w:rPr>
          <w:i/>
        </w:rPr>
        <w:t>Valsts bērnu tiesību aizsardzības inspekcijas juridiskais statuss</w:t>
      </w:r>
      <w:r w:rsidRPr="0015339B">
        <w:tab/>
        <w:t xml:space="preserve">        4. lpp.</w:t>
      </w:r>
    </w:p>
    <w:p w:rsidR="00A5302A" w:rsidRPr="0015339B" w:rsidRDefault="00A5302A" w:rsidP="00A5302A">
      <w:pPr>
        <w:numPr>
          <w:ilvl w:val="1"/>
          <w:numId w:val="1"/>
        </w:numPr>
      </w:pPr>
      <w:r w:rsidRPr="0015339B">
        <w:rPr>
          <w:i/>
          <w:color w:val="000000"/>
        </w:rPr>
        <w:t>Politikas jomas, nozares, apakšnozares vai funkcijas, par kurām</w:t>
      </w:r>
    </w:p>
    <w:p w:rsidR="00A5302A" w:rsidRPr="0015339B" w:rsidRDefault="00A5302A" w:rsidP="00A5302A">
      <w:pPr>
        <w:ind w:left="539" w:firstLine="0"/>
      </w:pPr>
      <w:r w:rsidRPr="0015339B">
        <w:rPr>
          <w:i/>
          <w:color w:val="000000"/>
        </w:rPr>
        <w:t xml:space="preserve">        ir atbildīga inspekcija</w:t>
      </w:r>
      <w:r w:rsidRPr="0015339B">
        <w:rPr>
          <w:color w:val="000000"/>
        </w:rPr>
        <w:tab/>
      </w:r>
      <w:r w:rsidRPr="0015339B">
        <w:rPr>
          <w:color w:val="000000"/>
        </w:rPr>
        <w:tab/>
      </w:r>
      <w:r w:rsidRPr="0015339B">
        <w:rPr>
          <w:color w:val="000000"/>
        </w:rPr>
        <w:tab/>
      </w:r>
      <w:r w:rsidRPr="0015339B">
        <w:rPr>
          <w:color w:val="000000"/>
        </w:rPr>
        <w:tab/>
      </w:r>
      <w:r w:rsidRPr="0015339B">
        <w:rPr>
          <w:color w:val="000000"/>
        </w:rPr>
        <w:tab/>
      </w:r>
      <w:r w:rsidRPr="0015339B">
        <w:rPr>
          <w:color w:val="000000"/>
        </w:rPr>
        <w:tab/>
        <w:t xml:space="preserve">        4. lpp.</w:t>
      </w:r>
    </w:p>
    <w:p w:rsidR="00A5302A" w:rsidRPr="0015339B" w:rsidRDefault="00A5302A" w:rsidP="00A5302A">
      <w:pPr>
        <w:numPr>
          <w:ilvl w:val="1"/>
          <w:numId w:val="1"/>
        </w:numPr>
        <w:rPr>
          <w:i/>
        </w:rPr>
      </w:pPr>
      <w:r w:rsidRPr="0015339B">
        <w:rPr>
          <w:i/>
          <w:color w:val="000000"/>
        </w:rPr>
        <w:t>Iestādes darbības virzieni un to mērķi</w:t>
      </w:r>
      <w:r w:rsidRPr="0015339B">
        <w:rPr>
          <w:i/>
          <w:color w:val="000000"/>
        </w:rPr>
        <w:tab/>
      </w:r>
      <w:r w:rsidRPr="0015339B">
        <w:rPr>
          <w:i/>
          <w:color w:val="000000"/>
        </w:rPr>
        <w:tab/>
      </w:r>
      <w:r w:rsidRPr="0015339B">
        <w:rPr>
          <w:i/>
          <w:color w:val="000000"/>
        </w:rPr>
        <w:tab/>
      </w:r>
      <w:r w:rsidRPr="0015339B">
        <w:rPr>
          <w:i/>
          <w:color w:val="000000"/>
        </w:rPr>
        <w:tab/>
        <w:t xml:space="preserve">        </w:t>
      </w:r>
      <w:r w:rsidRPr="0015339B">
        <w:rPr>
          <w:color w:val="000000"/>
        </w:rPr>
        <w:t>4. lpp.</w:t>
      </w:r>
    </w:p>
    <w:p w:rsidR="00A5302A" w:rsidRPr="0015339B" w:rsidRDefault="00A5302A" w:rsidP="00A5302A">
      <w:pPr>
        <w:numPr>
          <w:ilvl w:val="1"/>
          <w:numId w:val="1"/>
        </w:numPr>
        <w:rPr>
          <w:i/>
        </w:rPr>
      </w:pPr>
      <w:r w:rsidRPr="0015339B">
        <w:rPr>
          <w:i/>
          <w:color w:val="000000"/>
        </w:rPr>
        <w:t>Pārskata gada galvenie uzdevumi (prioritātes, pasākumi)</w:t>
      </w:r>
      <w:r w:rsidRPr="0015339B">
        <w:rPr>
          <w:i/>
          <w:color w:val="000000"/>
        </w:rPr>
        <w:tab/>
      </w:r>
      <w:r w:rsidRPr="0015339B">
        <w:rPr>
          <w:i/>
          <w:color w:val="000000"/>
        </w:rPr>
        <w:tab/>
        <w:t xml:space="preserve">        </w:t>
      </w:r>
      <w:r w:rsidRPr="0015339B">
        <w:rPr>
          <w:color w:val="000000"/>
        </w:rPr>
        <w:t>5. lpp.</w:t>
      </w:r>
    </w:p>
    <w:p w:rsidR="00A5302A" w:rsidRPr="0015339B" w:rsidRDefault="00A5302A" w:rsidP="00A5302A">
      <w:pPr>
        <w:ind w:left="539" w:firstLine="0"/>
        <w:rPr>
          <w:i/>
          <w:color w:val="000000"/>
        </w:rPr>
      </w:pPr>
    </w:p>
    <w:p w:rsidR="00A5302A" w:rsidRPr="0015339B" w:rsidRDefault="00A5302A" w:rsidP="00A5302A">
      <w:pPr>
        <w:ind w:left="539" w:firstLine="0"/>
      </w:pPr>
      <w:r w:rsidRPr="0015339B">
        <w:rPr>
          <w:color w:val="000000"/>
        </w:rPr>
        <w:t xml:space="preserve">2. </w:t>
      </w:r>
      <w:r w:rsidRPr="0015339B">
        <w:rPr>
          <w:b/>
          <w:i/>
        </w:rPr>
        <w:t>Finanšu resursi un inspekcijas darbības rezultāti</w:t>
      </w:r>
      <w:r w:rsidRPr="0015339B">
        <w:tab/>
      </w:r>
      <w:r w:rsidRPr="0015339B">
        <w:tab/>
      </w:r>
      <w:r w:rsidRPr="0015339B">
        <w:tab/>
        <w:t xml:space="preserve">        </w:t>
      </w:r>
      <w:r w:rsidR="006A4C0A">
        <w:t>6</w:t>
      </w:r>
      <w:r w:rsidRPr="0015339B">
        <w:t>. lpp.</w:t>
      </w:r>
      <w:r w:rsidRPr="0015339B">
        <w:rPr>
          <w:color w:val="000000"/>
        </w:rPr>
        <w:t xml:space="preserve"> </w:t>
      </w:r>
      <w:r w:rsidRPr="0015339B">
        <w:rPr>
          <w:i/>
        </w:rPr>
        <w:t>Valsts budžeta finansējums un tā izlietojums</w:t>
      </w:r>
      <w:r w:rsidRPr="0015339B">
        <w:tab/>
      </w:r>
      <w:r w:rsidRPr="0015339B">
        <w:tab/>
      </w:r>
      <w:r w:rsidRPr="0015339B">
        <w:tab/>
        <w:t xml:space="preserve">                    </w:t>
      </w:r>
      <w:r w:rsidR="006A4C0A">
        <w:t>6</w:t>
      </w:r>
      <w:r w:rsidRPr="0015339B">
        <w:t>. lpp.</w:t>
      </w:r>
    </w:p>
    <w:p w:rsidR="00A5302A" w:rsidRPr="0015339B" w:rsidRDefault="00A5302A" w:rsidP="00A5302A">
      <w:pPr>
        <w:ind w:left="539" w:firstLine="0"/>
      </w:pPr>
      <w:r w:rsidRPr="0015339B">
        <w:rPr>
          <w:i/>
        </w:rPr>
        <w:t>Normatīvo aktu ievērošanas uzraudzība un kontrole 2022. gadā</w:t>
      </w:r>
      <w:r w:rsidRPr="0015339B">
        <w:rPr>
          <w:i/>
        </w:rPr>
        <w:tab/>
        <w:t xml:space="preserve">        </w:t>
      </w:r>
      <w:r w:rsidR="006A4C0A">
        <w:t>8</w:t>
      </w:r>
      <w:r w:rsidRPr="0015339B">
        <w:t>. lpp.</w:t>
      </w:r>
    </w:p>
    <w:p w:rsidR="00A5302A" w:rsidRDefault="00A5302A" w:rsidP="00A5302A">
      <w:pPr>
        <w:tabs>
          <w:tab w:val="left" w:pos="1800"/>
        </w:tabs>
        <w:rPr>
          <w:color w:val="000000"/>
        </w:rPr>
      </w:pPr>
      <w:r w:rsidRPr="0015339B">
        <w:t xml:space="preserve">       </w:t>
      </w:r>
      <w:r w:rsidR="006A4C0A">
        <w:rPr>
          <w:i/>
          <w:color w:val="000000"/>
        </w:rPr>
        <w:t>Bērnu tiesību pārbaudes</w:t>
      </w:r>
      <w:r w:rsidRPr="0015339B">
        <w:rPr>
          <w:i/>
          <w:color w:val="000000"/>
        </w:rPr>
        <w:tab/>
      </w:r>
      <w:r w:rsidRPr="0015339B">
        <w:rPr>
          <w:i/>
          <w:color w:val="000000"/>
        </w:rPr>
        <w:tab/>
      </w:r>
      <w:r w:rsidRPr="0015339B">
        <w:rPr>
          <w:i/>
          <w:color w:val="000000"/>
        </w:rPr>
        <w:tab/>
      </w:r>
      <w:r w:rsidRPr="0015339B">
        <w:rPr>
          <w:i/>
          <w:color w:val="000000"/>
        </w:rPr>
        <w:tab/>
        <w:t xml:space="preserve">        </w:t>
      </w:r>
      <w:r w:rsidRPr="0015339B">
        <w:rPr>
          <w:i/>
          <w:color w:val="000000"/>
        </w:rPr>
        <w:tab/>
        <w:t xml:space="preserve">                    </w:t>
      </w:r>
      <w:r w:rsidR="006A4C0A">
        <w:rPr>
          <w:color w:val="000000"/>
        </w:rPr>
        <w:t>8</w:t>
      </w:r>
      <w:r w:rsidRPr="0015339B">
        <w:rPr>
          <w:color w:val="000000"/>
        </w:rPr>
        <w:t>. lpp.</w:t>
      </w:r>
    </w:p>
    <w:p w:rsidR="003517F7" w:rsidRPr="003517F7" w:rsidRDefault="003517F7" w:rsidP="00A5302A">
      <w:pPr>
        <w:tabs>
          <w:tab w:val="left" w:pos="1800"/>
        </w:tabs>
        <w:rPr>
          <w:color w:val="000000"/>
        </w:rPr>
      </w:pPr>
      <w:r>
        <w:rPr>
          <w:color w:val="000000"/>
        </w:rPr>
        <w:t xml:space="preserve">       </w:t>
      </w:r>
      <w:r>
        <w:rPr>
          <w:i/>
          <w:iCs/>
          <w:color w:val="000000"/>
        </w:rPr>
        <w:t>Vienotais nepavadīto bērnu reģistrs (Ukrainas bērni)</w:t>
      </w:r>
      <w:r>
        <w:rPr>
          <w:i/>
          <w:iCs/>
          <w:color w:val="000000"/>
        </w:rPr>
        <w:tab/>
      </w:r>
      <w:r>
        <w:rPr>
          <w:i/>
          <w:iCs/>
          <w:color w:val="000000"/>
        </w:rPr>
        <w:tab/>
        <w:t xml:space="preserve">      </w:t>
      </w:r>
      <w:r>
        <w:rPr>
          <w:color w:val="000000"/>
        </w:rPr>
        <w:t>21. lpp.</w:t>
      </w:r>
    </w:p>
    <w:p w:rsidR="00A5302A" w:rsidRPr="003517F7" w:rsidRDefault="00A5302A" w:rsidP="003517F7">
      <w:pPr>
        <w:ind w:left="360" w:firstLine="0"/>
      </w:pPr>
      <w:r w:rsidRPr="0015339B">
        <w:rPr>
          <w:i/>
        </w:rPr>
        <w:tab/>
        <w:t xml:space="preserve">    Administratīvā lietvedība</w:t>
      </w:r>
      <w:r w:rsidRPr="0015339B">
        <w:rPr>
          <w:i/>
        </w:rPr>
        <w:tab/>
      </w:r>
      <w:r w:rsidRPr="0015339B">
        <w:rPr>
          <w:i/>
        </w:rPr>
        <w:tab/>
      </w:r>
      <w:r w:rsidRPr="0015339B">
        <w:rPr>
          <w:i/>
        </w:rPr>
        <w:tab/>
      </w:r>
      <w:r w:rsidRPr="0015339B">
        <w:rPr>
          <w:i/>
        </w:rPr>
        <w:tab/>
      </w:r>
      <w:r w:rsidRPr="0015339B">
        <w:rPr>
          <w:i/>
        </w:rPr>
        <w:tab/>
        <w:t xml:space="preserve">       </w:t>
      </w:r>
      <w:r w:rsidRPr="0015339B">
        <w:rPr>
          <w:i/>
        </w:rPr>
        <w:tab/>
        <w:t xml:space="preserve">      </w:t>
      </w:r>
      <w:r w:rsidR="001B1A7C">
        <w:t>28</w:t>
      </w:r>
      <w:r w:rsidRPr="0015339B">
        <w:t>. lpp.</w:t>
      </w:r>
    </w:p>
    <w:p w:rsidR="00A5302A" w:rsidRPr="0015339B" w:rsidRDefault="00A5302A" w:rsidP="00A5302A">
      <w:pPr>
        <w:ind w:firstLine="142"/>
      </w:pPr>
      <w:r w:rsidRPr="0015339B">
        <w:rPr>
          <w:i/>
        </w:rPr>
        <w:t xml:space="preserve">        Uzticības tālruņa darbības nodrošināšana</w:t>
      </w:r>
      <w:r w:rsidRPr="0015339B">
        <w:rPr>
          <w:i/>
        </w:rPr>
        <w:tab/>
      </w:r>
      <w:r w:rsidRPr="0015339B">
        <w:rPr>
          <w:i/>
        </w:rPr>
        <w:tab/>
      </w:r>
      <w:r w:rsidRPr="0015339B">
        <w:rPr>
          <w:i/>
        </w:rPr>
        <w:tab/>
        <w:t xml:space="preserve">                  </w:t>
      </w:r>
      <w:r w:rsidR="001B1A7C">
        <w:t>31</w:t>
      </w:r>
      <w:r w:rsidRPr="0015339B">
        <w:t>. lpp.</w:t>
      </w:r>
    </w:p>
    <w:p w:rsidR="00A5302A" w:rsidRPr="0015339B" w:rsidRDefault="00A5302A" w:rsidP="00A5302A">
      <w:pPr>
        <w:ind w:firstLine="142"/>
      </w:pPr>
      <w:r w:rsidRPr="0015339B">
        <w:t xml:space="preserve">        </w:t>
      </w:r>
      <w:r w:rsidRPr="0015339B">
        <w:rPr>
          <w:i/>
        </w:rPr>
        <w:t xml:space="preserve">Bāriņtiesu </w:t>
      </w:r>
      <w:r w:rsidR="001B1A7C">
        <w:rPr>
          <w:i/>
        </w:rPr>
        <w:t>metodiskās vadības un uzraudzības</w:t>
      </w:r>
      <w:r w:rsidRPr="0015339B">
        <w:rPr>
          <w:i/>
        </w:rPr>
        <w:t xml:space="preserve"> departaments</w:t>
      </w:r>
      <w:r w:rsidRPr="0015339B">
        <w:rPr>
          <w:i/>
        </w:rPr>
        <w:tab/>
      </w:r>
      <w:r w:rsidRPr="0015339B">
        <w:rPr>
          <w:i/>
        </w:rPr>
        <w:tab/>
        <w:t xml:space="preserve">      </w:t>
      </w:r>
      <w:r w:rsidR="001B1A7C">
        <w:t>46</w:t>
      </w:r>
      <w:r w:rsidRPr="0015339B">
        <w:t>. lpp.</w:t>
      </w:r>
    </w:p>
    <w:p w:rsidR="00A5302A" w:rsidRDefault="00A5302A" w:rsidP="00A5302A">
      <w:pPr>
        <w:ind w:firstLine="142"/>
      </w:pPr>
      <w:r w:rsidRPr="0015339B">
        <w:t xml:space="preserve">        </w:t>
      </w:r>
      <w:r w:rsidRPr="0015339B">
        <w:rPr>
          <w:i/>
        </w:rPr>
        <w:t>Konsultatīvā nodaļa</w:t>
      </w:r>
      <w:r w:rsidRPr="0015339B">
        <w:rPr>
          <w:i/>
        </w:rPr>
        <w:tab/>
      </w:r>
      <w:r w:rsidRPr="0015339B">
        <w:rPr>
          <w:i/>
        </w:rPr>
        <w:tab/>
      </w:r>
      <w:r w:rsidRPr="0015339B">
        <w:rPr>
          <w:i/>
        </w:rPr>
        <w:tab/>
      </w:r>
      <w:r w:rsidRPr="0015339B">
        <w:rPr>
          <w:i/>
        </w:rPr>
        <w:tab/>
      </w:r>
      <w:r w:rsidRPr="0015339B">
        <w:tab/>
      </w:r>
      <w:r w:rsidRPr="0015339B">
        <w:tab/>
        <w:t xml:space="preserve">                  </w:t>
      </w:r>
      <w:r w:rsidR="001B1A7C">
        <w:t>52</w:t>
      </w:r>
      <w:r w:rsidRPr="0015339B">
        <w:t>. lpp.</w:t>
      </w:r>
    </w:p>
    <w:p w:rsidR="00332E30" w:rsidRPr="00332E30" w:rsidRDefault="00332E30" w:rsidP="00A5302A">
      <w:pPr>
        <w:ind w:firstLine="142"/>
      </w:pPr>
      <w:r>
        <w:t xml:space="preserve">        </w:t>
      </w:r>
      <w:r>
        <w:rPr>
          <w:i/>
          <w:iCs/>
        </w:rPr>
        <w:t>Kompetenču nodaļa</w:t>
      </w:r>
      <w:r>
        <w:rPr>
          <w:i/>
          <w:iCs/>
        </w:rPr>
        <w:tab/>
      </w:r>
      <w:r>
        <w:rPr>
          <w:i/>
          <w:iCs/>
        </w:rPr>
        <w:tab/>
      </w:r>
      <w:r>
        <w:rPr>
          <w:i/>
          <w:iCs/>
        </w:rPr>
        <w:tab/>
      </w:r>
      <w:r>
        <w:rPr>
          <w:i/>
          <w:iCs/>
        </w:rPr>
        <w:tab/>
      </w:r>
      <w:r>
        <w:rPr>
          <w:i/>
          <w:iCs/>
        </w:rPr>
        <w:tab/>
      </w:r>
      <w:r>
        <w:rPr>
          <w:i/>
          <w:iCs/>
        </w:rPr>
        <w:tab/>
      </w:r>
      <w:r>
        <w:rPr>
          <w:i/>
          <w:iCs/>
        </w:rPr>
        <w:tab/>
        <w:t xml:space="preserve">     </w:t>
      </w:r>
      <w:r>
        <w:t xml:space="preserve"> 59. lpp.</w:t>
      </w:r>
    </w:p>
    <w:p w:rsidR="00A5302A" w:rsidRPr="0015339B" w:rsidRDefault="00A5302A" w:rsidP="00A5302A"/>
    <w:p w:rsidR="00A5302A" w:rsidRPr="0015339B" w:rsidRDefault="00A5302A" w:rsidP="00A5302A">
      <w:r w:rsidRPr="0015339B">
        <w:t xml:space="preserve">3. </w:t>
      </w:r>
      <w:r w:rsidRPr="0015339B">
        <w:rPr>
          <w:b/>
          <w:i/>
        </w:rPr>
        <w:t>Personāls</w:t>
      </w:r>
      <w:r w:rsidRPr="0015339B">
        <w:rPr>
          <w:b/>
          <w:i/>
        </w:rPr>
        <w:tab/>
      </w:r>
      <w:r w:rsidRPr="0015339B">
        <w:rPr>
          <w:b/>
          <w:i/>
        </w:rPr>
        <w:tab/>
      </w:r>
      <w:r w:rsidRPr="0015339B">
        <w:rPr>
          <w:b/>
          <w:i/>
        </w:rPr>
        <w:tab/>
      </w:r>
      <w:r w:rsidRPr="0015339B">
        <w:rPr>
          <w:b/>
          <w:i/>
        </w:rPr>
        <w:tab/>
      </w:r>
      <w:r w:rsidRPr="0015339B">
        <w:rPr>
          <w:b/>
          <w:i/>
        </w:rPr>
        <w:tab/>
      </w:r>
      <w:r w:rsidRPr="0015339B">
        <w:rPr>
          <w:b/>
          <w:i/>
        </w:rPr>
        <w:tab/>
      </w:r>
      <w:r w:rsidRPr="0015339B">
        <w:rPr>
          <w:b/>
          <w:i/>
        </w:rPr>
        <w:tab/>
      </w:r>
      <w:r w:rsidRPr="0015339B">
        <w:rPr>
          <w:b/>
          <w:i/>
        </w:rPr>
        <w:tab/>
        <w:t xml:space="preserve">      </w:t>
      </w:r>
      <w:r w:rsidR="00C52BE7">
        <w:t>60</w:t>
      </w:r>
      <w:r w:rsidRPr="0015339B">
        <w:t>. lpp.</w:t>
      </w:r>
    </w:p>
    <w:p w:rsidR="00A5302A" w:rsidRPr="0015339B" w:rsidRDefault="00A5302A" w:rsidP="00A5302A"/>
    <w:p w:rsidR="00A5302A" w:rsidRPr="0015339B" w:rsidRDefault="00A5302A" w:rsidP="00A5302A">
      <w:r w:rsidRPr="0015339B">
        <w:t xml:space="preserve">4. </w:t>
      </w:r>
      <w:r w:rsidRPr="0015339B">
        <w:rPr>
          <w:b/>
          <w:i/>
        </w:rPr>
        <w:t>Komunikācija ar sabiedrību</w:t>
      </w:r>
      <w:r w:rsidRPr="0015339B">
        <w:rPr>
          <w:b/>
          <w:i/>
        </w:rPr>
        <w:tab/>
      </w:r>
      <w:r w:rsidRPr="0015339B">
        <w:rPr>
          <w:b/>
          <w:i/>
        </w:rPr>
        <w:tab/>
      </w:r>
      <w:r w:rsidRPr="0015339B">
        <w:rPr>
          <w:b/>
          <w:i/>
        </w:rPr>
        <w:tab/>
      </w:r>
      <w:r w:rsidRPr="0015339B">
        <w:rPr>
          <w:b/>
          <w:i/>
        </w:rPr>
        <w:tab/>
      </w:r>
      <w:r w:rsidRPr="0015339B">
        <w:rPr>
          <w:b/>
          <w:i/>
        </w:rPr>
        <w:tab/>
      </w:r>
      <w:r w:rsidRPr="0015339B">
        <w:rPr>
          <w:b/>
          <w:i/>
        </w:rPr>
        <w:tab/>
        <w:t xml:space="preserve">      </w:t>
      </w:r>
      <w:r w:rsidR="00C52BE7">
        <w:t>61</w:t>
      </w:r>
      <w:r w:rsidRPr="0015339B">
        <w:t>. lpp.</w:t>
      </w:r>
    </w:p>
    <w:p w:rsidR="00A5302A" w:rsidRPr="0015339B" w:rsidRDefault="00A5302A" w:rsidP="00A5302A"/>
    <w:p w:rsidR="00A5302A" w:rsidRPr="0015339B" w:rsidRDefault="00A5302A" w:rsidP="00A5302A">
      <w:r w:rsidRPr="0015339B">
        <w:t xml:space="preserve">5. </w:t>
      </w:r>
      <w:r w:rsidRPr="0015339B">
        <w:rPr>
          <w:b/>
          <w:i/>
        </w:rPr>
        <w:t>2023. gadā plānotie pasākumi</w:t>
      </w:r>
      <w:r w:rsidRPr="0015339B">
        <w:rPr>
          <w:b/>
          <w:i/>
        </w:rPr>
        <w:tab/>
      </w:r>
      <w:r w:rsidRPr="0015339B">
        <w:rPr>
          <w:b/>
          <w:i/>
        </w:rPr>
        <w:tab/>
      </w:r>
      <w:r w:rsidRPr="0015339B">
        <w:rPr>
          <w:b/>
          <w:i/>
        </w:rPr>
        <w:tab/>
      </w:r>
      <w:r w:rsidRPr="0015339B">
        <w:rPr>
          <w:b/>
          <w:i/>
        </w:rPr>
        <w:tab/>
      </w:r>
      <w:r w:rsidRPr="0015339B">
        <w:rPr>
          <w:b/>
          <w:i/>
        </w:rPr>
        <w:tab/>
        <w:t xml:space="preserve">      </w:t>
      </w:r>
      <w:r w:rsidR="00C52BE7">
        <w:t>61</w:t>
      </w:r>
      <w:r w:rsidRPr="0015339B">
        <w:t>. lpp.</w:t>
      </w:r>
    </w:p>
    <w:p w:rsidR="00A5302A" w:rsidRPr="0015339B" w:rsidRDefault="00A5302A" w:rsidP="00A5302A">
      <w:pPr>
        <w:tabs>
          <w:tab w:val="left" w:pos="720"/>
        </w:tabs>
        <w:ind w:left="900" w:firstLine="0"/>
      </w:pPr>
    </w:p>
    <w:p w:rsidR="00A5302A" w:rsidRPr="0015339B" w:rsidRDefault="00A5302A" w:rsidP="00A5302A">
      <w:pPr>
        <w:tabs>
          <w:tab w:val="left" w:pos="720"/>
        </w:tabs>
        <w:ind w:left="900" w:firstLine="0"/>
      </w:pPr>
    </w:p>
    <w:p w:rsidR="00A5302A" w:rsidRPr="0015339B" w:rsidRDefault="00A5302A" w:rsidP="00A5302A">
      <w:pPr>
        <w:tabs>
          <w:tab w:val="left" w:pos="720"/>
        </w:tabs>
        <w:ind w:left="900" w:firstLine="0"/>
      </w:pPr>
    </w:p>
    <w:p w:rsidR="00A5302A" w:rsidRPr="0015339B" w:rsidRDefault="00A5302A" w:rsidP="00A5302A">
      <w:pPr>
        <w:tabs>
          <w:tab w:val="left" w:pos="720"/>
          <w:tab w:val="left" w:pos="5510"/>
        </w:tabs>
        <w:ind w:left="900" w:firstLine="0"/>
      </w:pPr>
      <w:r w:rsidRPr="0015339B">
        <w:tab/>
      </w:r>
    </w:p>
    <w:p w:rsidR="00A5302A" w:rsidRPr="0015339B" w:rsidRDefault="00A5302A" w:rsidP="00A5302A">
      <w:pPr>
        <w:tabs>
          <w:tab w:val="left" w:pos="720"/>
        </w:tabs>
        <w:ind w:left="900" w:firstLine="0"/>
      </w:pPr>
    </w:p>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Pr>
        <w:pStyle w:val="Heading1"/>
      </w:pPr>
      <w:bookmarkStart w:id="3" w:name="_Toc234814639"/>
      <w:r w:rsidRPr="0015339B">
        <w:t>Priekšvārds</w:t>
      </w:r>
      <w:bookmarkEnd w:id="3"/>
    </w:p>
    <w:p w:rsidR="00A5302A" w:rsidRPr="0015339B" w:rsidRDefault="00A5302A" w:rsidP="00A5302A">
      <w:r w:rsidRPr="0015339B">
        <w:rPr>
          <w:noProof/>
        </w:rPr>
        <mc:AlternateContent>
          <mc:Choice Requires="wps">
            <w:drawing>
              <wp:anchor distT="0" distB="0" distL="114300" distR="114300" simplePos="0" relativeHeight="251660288" behindDoc="0" locked="0" layoutInCell="1" allowOverlap="1" wp14:anchorId="08400BCA" wp14:editId="1C1100C7">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E9F9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" strokecolor="silver" strokeweight="1.5pt"/>
            </w:pict>
          </mc:Fallback>
        </mc:AlternateContent>
      </w:r>
    </w:p>
    <w:p w:rsidR="00A5302A" w:rsidRPr="0015339B" w:rsidRDefault="00A5302A" w:rsidP="00A5302A"/>
    <w:p w:rsidR="00A5302A" w:rsidRPr="0015339B" w:rsidRDefault="00A5302A" w:rsidP="00A5302A"/>
    <w:p w:rsidR="00A5302A" w:rsidRPr="0015339B" w:rsidRDefault="00A5302A" w:rsidP="00A5302A">
      <w:pPr>
        <w:ind w:firstLine="720"/>
      </w:pPr>
      <w:r w:rsidRPr="0015339B">
        <w:t>Dārgie lasītāji!</w:t>
      </w:r>
    </w:p>
    <w:p w:rsidR="00A5302A" w:rsidRPr="0015339B" w:rsidRDefault="00A5302A" w:rsidP="00A5302A">
      <w:pPr>
        <w:ind w:firstLine="720"/>
      </w:pPr>
    </w:p>
    <w:p w:rsidR="00A5302A" w:rsidRPr="0015339B" w:rsidRDefault="00A5302A" w:rsidP="00A5302A">
      <w:r w:rsidRPr="0015339B">
        <w:tab/>
        <w:t xml:space="preserve">Iepriekšējo Valsts bērnu tiesību aizsardzības inspekcijas publisko gada pārskatu rakstīju cerībā, ka </w:t>
      </w:r>
      <w:r w:rsidRPr="0015339B">
        <w:rPr>
          <w:i/>
          <w:iCs/>
        </w:rPr>
        <w:t xml:space="preserve">COVID-19 </w:t>
      </w:r>
      <w:r w:rsidRPr="0015339B">
        <w:t xml:space="preserve">pandēmijas radītos izaicinājumus beidzot būsim pārdzīvojuši un pavisam drīz atgriezīsimies ikdienas dzīvē – jau stiprāki un zinošāki nekā iepriekš. Diemžēl es maldījos: aizvadītais gads sākās ar vēl lielāku izaicinājumu – Krievijas izraisīto karu Ukrainā, kas būtiski ietekmēja arī mūs kā iestādi. </w:t>
      </w:r>
    </w:p>
    <w:p w:rsidR="00A5302A" w:rsidRPr="0015339B" w:rsidRDefault="00A5302A" w:rsidP="00A5302A">
      <w:r w:rsidRPr="0015339B">
        <w:tab/>
        <w:t>Jau kara pirmajās nedēļās arī Latvijā sāka ierasties bēgļi no karadarbības skartajām zonām, tostarp gan ģimenes ar bērniem, gan nepilngadīgie bez vecāku pavadības. Inspekcija nodrošina nepilngadīgo bēgļu uzskaiti, kā arī savu iespēju robežās sniedz atbalstu kara skartajiem Ukrainas iedzīvotājiem, iesaistoties palīdzības akcijās, tulkojot un nodrošinot informatīvu atbalstu utt. Bet tas ir tikai viens no izaicinājumiem, ar ko esam saskārušies šajā laikā.</w:t>
      </w:r>
    </w:p>
    <w:p w:rsidR="00A5302A" w:rsidRPr="0015339B" w:rsidRDefault="00A5302A" w:rsidP="00A5302A">
      <w:r w:rsidRPr="0015339B">
        <w:tab/>
        <w:t>Laižot klajā šo gada pārskatu, mēs jau ejam pa iestādes pārmaiņu ceļu, kas aizsācies vēl aizvadītajā gadā. Pārdomājot un analizējot aizvadītajos gados padarīto, vērtējot pieejamos resursus un pētot iespējas, esam secinājuši, ka inspekcijai ir jāmainās un jākļūst par iestādi, kas ne tikai kontrolē un soda, bet vispirms atbalsta, palīdz un rāda piemēru. Mēs saprotam, ka inspekcijas attīstībai vienlīdz svarīgs ir gan speciālistu, gan bērnu viedoklis.</w:t>
      </w:r>
    </w:p>
    <w:p w:rsidR="00A5302A" w:rsidRPr="0015339B" w:rsidRDefault="00A5302A" w:rsidP="00A5302A">
      <w:r w:rsidRPr="0015339B">
        <w:tab/>
        <w:t>Tādēļ viens no būtiskākajiem izmaiņu soļiem, ko spersim jau tuvākajā laikā, būs inspekcijas pārvēršana par sabiedrības viedokļiem atvērtāku iestādi, kas uzklausīs un iesaistīs savā attīstībā un pārmaiņās gan bērnu un jauniešus, gan speciālistus. Mums ir svarīgi redzēt sevi, savus pakalpojumus un piedāvājamos risinājumus arī no mūsu klientu redzespunkta.</w:t>
      </w:r>
      <w:r w:rsidRPr="0015339B">
        <w:tab/>
        <w:t>Un arī tas būs tikai viens no pirmajiem soļiem ceļā uz vērienīgu bērnu tiesību aizsardzības un atbalsta sistēmas sakārtošanu. Protams, mēs kā iestāde nezaudēsim fokusu uz bērnu tiesību aizsardzību, taču būtiski paplašināsim arī pieejamo atbalstu bērniem un speciālistiem. Pavisam nesen beidzās aptauja par Valsts bērnu tiesību aizsardzības inspekcijas nosaukuma maiņu – tas ir viens no elementiem pārtapšanas stāstā. Nosaukums ir svarīgs, taču tam nebūs lielas nozīmes bez atbilstoša satura – un to mēs varam izveidot tikai visi kopā!</w:t>
      </w:r>
    </w:p>
    <w:p w:rsidR="00A5302A" w:rsidRPr="0015339B" w:rsidRDefault="00A5302A" w:rsidP="00A5302A">
      <w:pPr>
        <w:pStyle w:val="ListParagraph"/>
        <w:spacing w:after="0" w:line="240" w:lineRule="auto"/>
        <w:ind w:left="0"/>
        <w:rPr>
          <w:rFonts w:ascii="Times New Roman" w:hAnsi="Times New Roman" w:cs="Times New Roman"/>
          <w:sz w:val="24"/>
          <w:szCs w:val="24"/>
        </w:rPr>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r w:rsidRPr="0015339B">
        <w:t>Patiesā cieņā –</w:t>
      </w:r>
    </w:p>
    <w:p w:rsidR="00A5302A" w:rsidRPr="0015339B" w:rsidRDefault="00A5302A" w:rsidP="00A5302A">
      <w:pPr>
        <w:ind w:firstLine="720"/>
      </w:pPr>
    </w:p>
    <w:p w:rsidR="00A5302A" w:rsidRPr="0015339B" w:rsidRDefault="00A5302A" w:rsidP="00A5302A">
      <w:pPr>
        <w:ind w:firstLine="720"/>
      </w:pPr>
      <w:r w:rsidRPr="0015339B">
        <w:t>Gunita Kovaļevska,</w:t>
      </w:r>
    </w:p>
    <w:p w:rsidR="00A5302A" w:rsidRPr="0015339B" w:rsidRDefault="00A5302A" w:rsidP="00A5302A">
      <w:pPr>
        <w:ind w:firstLine="720"/>
      </w:pPr>
      <w:r w:rsidRPr="0015339B">
        <w:t>Valsts bērnu tiesību aizsardzības inspekcijas vadītāja</w:t>
      </w: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ind w:firstLine="720"/>
      </w:pPr>
    </w:p>
    <w:p w:rsidR="00A5302A" w:rsidRPr="0015339B" w:rsidRDefault="00A5302A" w:rsidP="00A5302A">
      <w:pPr>
        <w:pStyle w:val="VirsrakstsX"/>
      </w:pPr>
      <w:bookmarkStart w:id="4" w:name="_Toc234814640"/>
      <w:r w:rsidRPr="0015339B">
        <w:t>1. Pamatinformācija</w:t>
      </w:r>
      <w:bookmarkEnd w:id="4"/>
    </w:p>
    <w:p w:rsidR="00A5302A" w:rsidRPr="0015339B" w:rsidRDefault="00A5302A" w:rsidP="00A5302A">
      <w:r w:rsidRPr="0015339B">
        <w:rPr>
          <w:noProof/>
        </w:rPr>
        <mc:AlternateContent>
          <mc:Choice Requires="wps">
            <w:drawing>
              <wp:anchor distT="0" distB="0" distL="114300" distR="114300" simplePos="0" relativeHeight="251661312" behindDoc="0" locked="0" layoutInCell="1" allowOverlap="1" wp14:anchorId="53579534" wp14:editId="6203CD98">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4D48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" strokecolor="silver" strokeweight="1.5pt"/>
            </w:pict>
          </mc:Fallback>
        </mc:AlternateContent>
      </w:r>
    </w:p>
    <w:p w:rsidR="00A5302A" w:rsidRPr="0015339B" w:rsidRDefault="00A5302A" w:rsidP="00A5302A">
      <w:pPr>
        <w:pStyle w:val="Heading2"/>
        <w:rPr>
          <w:rFonts w:ascii="Times New Roman" w:hAnsi="Times New Roman" w:cs="Times New Roman"/>
          <w:b/>
          <w:i/>
          <w:color w:val="auto"/>
          <w:sz w:val="28"/>
          <w:szCs w:val="28"/>
        </w:rPr>
      </w:pPr>
      <w:bookmarkStart w:id="5" w:name="_Toc234647804"/>
      <w:bookmarkStart w:id="6" w:name="_Toc234814641"/>
      <w:r w:rsidRPr="0015339B">
        <w:rPr>
          <w:rFonts w:ascii="Times New Roman" w:hAnsi="Times New Roman" w:cs="Times New Roman"/>
          <w:b/>
          <w:color w:val="auto"/>
          <w:sz w:val="28"/>
          <w:szCs w:val="28"/>
        </w:rPr>
        <w:lastRenderedPageBreak/>
        <w:t>1.1. Valsts bērnu tiesību aizsardzības inspekcijas juridiskais statuss</w:t>
      </w:r>
      <w:bookmarkEnd w:id="5"/>
      <w:bookmarkEnd w:id="6"/>
    </w:p>
    <w:p w:rsidR="00A5302A" w:rsidRPr="0015339B" w:rsidRDefault="00A5302A" w:rsidP="00A5302A"/>
    <w:p w:rsidR="00A5302A" w:rsidRPr="0015339B" w:rsidRDefault="00A5302A" w:rsidP="00A5302A">
      <w:pPr>
        <w:ind w:firstLine="540"/>
      </w:pPr>
      <w:r w:rsidRPr="0015339B">
        <w:t>Valsts bērnu tiesību aizsardzības inspekcija (turpmāk − inspekcija) izveidota, pamatojoties uz Ministru kabineta 2005. gada 29. novembra rīkojumu Nr. 755 „Par tiešās pārvaldes iestādes „Valsts bērnu tiesību aizsardzības inspekcija” izveidošanu”. Inspekcijas darbība sākta 2005. gada 1. decembrī.</w:t>
      </w:r>
    </w:p>
    <w:p w:rsidR="00A5302A" w:rsidRPr="0015339B" w:rsidRDefault="00A5302A" w:rsidP="00A5302A">
      <w:pPr>
        <w:ind w:firstLine="540"/>
      </w:pPr>
      <w:r w:rsidRPr="0015339B">
        <w:t>Saskaņā ar Bērnu tiesību aizsardzības likuma 65.</w:t>
      </w:r>
      <w:r w:rsidRPr="0015339B">
        <w:rPr>
          <w:sz w:val="22"/>
          <w:vertAlign w:val="superscript"/>
        </w:rPr>
        <w:t>1</w:t>
      </w:r>
      <w:r w:rsidRPr="0015339B">
        <w:t xml:space="preserve"> pantu inspekcija uzrauga un kontrolē normatīvo aktu ievērošanu bērnu tiesību aizsardzības jomā.</w:t>
      </w:r>
    </w:p>
    <w:p w:rsidR="00A5302A" w:rsidRPr="0015339B" w:rsidRDefault="00A5302A" w:rsidP="00A5302A"/>
    <w:p w:rsidR="00A5302A" w:rsidRPr="0015339B" w:rsidRDefault="00A5302A" w:rsidP="00A5302A">
      <w:pPr>
        <w:ind w:firstLine="540"/>
        <w:rPr>
          <w:b/>
          <w:color w:val="000000"/>
          <w:sz w:val="28"/>
          <w:szCs w:val="28"/>
        </w:rPr>
      </w:pPr>
      <w:r w:rsidRPr="0015339B">
        <w:rPr>
          <w:b/>
          <w:color w:val="000000"/>
          <w:sz w:val="28"/>
          <w:szCs w:val="28"/>
        </w:rPr>
        <w:t>1.2. Politikas jomas, nozares, apakšnozares vai funkcijas, par kurām ir atbildīga inspekcija</w:t>
      </w:r>
    </w:p>
    <w:p w:rsidR="00A5302A" w:rsidRPr="0015339B" w:rsidRDefault="00A5302A" w:rsidP="00A5302A">
      <w:pPr>
        <w:ind w:firstLine="540"/>
        <w:rPr>
          <w:b/>
          <w:color w:val="000000"/>
          <w:sz w:val="28"/>
          <w:szCs w:val="28"/>
        </w:rPr>
      </w:pPr>
    </w:p>
    <w:p w:rsidR="00A5302A" w:rsidRPr="0015339B" w:rsidRDefault="00A5302A" w:rsidP="00A5302A">
      <w:pPr>
        <w:ind w:firstLine="540"/>
      </w:pPr>
      <w:r w:rsidRPr="0015339B">
        <w:t xml:space="preserve">Inspekcija ir </w:t>
      </w:r>
      <w:r w:rsidRPr="0015339B">
        <w:rPr>
          <w:color w:val="000000"/>
        </w:rPr>
        <w:t>labklājības ministra</w:t>
      </w:r>
      <w:r w:rsidRPr="0015339B">
        <w:t xml:space="preserve"> pārraudzībā esoša tiešās pārvaldes iestāde, kas nodrošina normatīvo aktu ievērošanas uzraudzību un kontroli bērnu tiesību aizsardzības jomā. Inspekcijas funkcijas un uzdevumus nosaka Ministru Kabineta 2005. gada 29. novembra noteikumi Nr. 898 „Valsts bērnu tiesību aizsardzības inspekcijas nolikums” (turpmāk – </w:t>
      </w:r>
      <w:smartTag w:uri="schemas-tilde-lv/tildestengine" w:element="veidnes">
        <w:smartTagPr>
          <w:attr w:name="text" w:val="nolikums"/>
          <w:attr w:name="baseform" w:val="nolikums"/>
          <w:attr w:name="id" w:val="-1"/>
        </w:smartTagPr>
        <w:r w:rsidRPr="0015339B">
          <w:t>nolikums</w:t>
        </w:r>
      </w:smartTag>
      <w:r w:rsidRPr="0015339B">
        <w:t>).</w:t>
      </w:r>
      <w:r w:rsidRPr="0015339B">
        <w:rPr>
          <w:i/>
          <w:iCs/>
          <w:sz w:val="16"/>
          <w:szCs w:val="16"/>
        </w:rPr>
        <w:t xml:space="preserve"> </w:t>
      </w:r>
    </w:p>
    <w:p w:rsidR="00A5302A" w:rsidRPr="0015339B" w:rsidRDefault="00A5302A" w:rsidP="00A5302A">
      <w:pPr>
        <w:ind w:firstLine="720"/>
      </w:pPr>
      <w:r w:rsidRPr="0015339B">
        <w:t>Saskaņā ar grozījumiem, kas izdarīti ar Ministru kabineta 2009. gada 22. decembra noteikumiem Nr. 1601 "Grozījumi Ministru kabineta 2005. gada 29. novembra noteikumos Nr. 898 „Valsts bērnu tiesību aizsardzības inspekcijas nolikums””, inspekcija no 2010. gada 1. janvāra īsteno bāriņtiesu darba uzraudzību un metodisko palīdzību.</w:t>
      </w:r>
    </w:p>
    <w:p w:rsidR="00A5302A" w:rsidRPr="0015339B" w:rsidRDefault="00A5302A" w:rsidP="00A5302A">
      <w:pPr>
        <w:ind w:firstLine="720"/>
      </w:pPr>
    </w:p>
    <w:p w:rsidR="00A5302A" w:rsidRPr="0015339B" w:rsidRDefault="00A5302A" w:rsidP="00A5302A">
      <w:pPr>
        <w:ind w:firstLine="540"/>
        <w:rPr>
          <w:b/>
        </w:rPr>
      </w:pPr>
      <w:bookmarkStart w:id="7" w:name="_Toc234647806"/>
      <w:r w:rsidRPr="0015339B">
        <w:rPr>
          <w:b/>
        </w:rPr>
        <w:t>Inspekcijai ir šādas funkcijas:</w:t>
      </w:r>
      <w:bookmarkEnd w:id="7"/>
    </w:p>
    <w:p w:rsidR="00A5302A" w:rsidRPr="0015339B" w:rsidRDefault="00A5302A" w:rsidP="00A5302A">
      <w:pPr>
        <w:numPr>
          <w:ilvl w:val="0"/>
          <w:numId w:val="2"/>
        </w:numPr>
        <w:tabs>
          <w:tab w:val="clear" w:pos="720"/>
          <w:tab w:val="num" w:pos="1260"/>
        </w:tabs>
        <w:ind w:left="1260"/>
      </w:pPr>
      <w:r w:rsidRPr="0015339B">
        <w:t>uzraudzīt un kontrolēt Bērnu tiesību aizsardzības likuma un citu bērnu tiesību aizsardzību regulējošo normatīvo aktu ievērošanu;</w:t>
      </w:r>
    </w:p>
    <w:p w:rsidR="00A5302A" w:rsidRPr="0015339B" w:rsidRDefault="00A5302A" w:rsidP="00A5302A">
      <w:pPr>
        <w:numPr>
          <w:ilvl w:val="0"/>
          <w:numId w:val="2"/>
        </w:numPr>
        <w:tabs>
          <w:tab w:val="clear" w:pos="720"/>
          <w:tab w:val="num" w:pos="1260"/>
        </w:tabs>
        <w:ind w:left="1260"/>
      </w:pPr>
      <w:r w:rsidRPr="0015339B">
        <w:t>īstenot bāriņtiesu darba uzraudzību un metodisko palīdzību (izņemot uzdevumus, kas noteikti Bāriņtiesu likuma VII un VIII nodaļā);</w:t>
      </w:r>
    </w:p>
    <w:p w:rsidR="00A5302A" w:rsidRPr="0015339B" w:rsidRDefault="00A5302A" w:rsidP="00A5302A">
      <w:pPr>
        <w:numPr>
          <w:ilvl w:val="0"/>
          <w:numId w:val="2"/>
        </w:numPr>
        <w:tabs>
          <w:tab w:val="clear" w:pos="720"/>
          <w:tab w:val="num" w:pos="1260"/>
        </w:tabs>
        <w:ind w:left="1260"/>
      </w:pPr>
      <w:r w:rsidRPr="0015339B">
        <w:t>analizēt situāciju bērnu tiesību aizsardzības jomā;</w:t>
      </w:r>
    </w:p>
    <w:p w:rsidR="00A5302A" w:rsidRPr="0015339B" w:rsidRDefault="00A5302A" w:rsidP="00A5302A">
      <w:pPr>
        <w:numPr>
          <w:ilvl w:val="0"/>
          <w:numId w:val="2"/>
        </w:numPr>
        <w:tabs>
          <w:tab w:val="clear" w:pos="720"/>
          <w:tab w:val="num" w:pos="1260"/>
        </w:tabs>
        <w:ind w:left="1260"/>
      </w:pPr>
      <w:r w:rsidRPr="0015339B">
        <w:t>nodrošināt uzticības tālruņa darbību bērnu tiesību aizsardzības jomā;</w:t>
      </w:r>
    </w:p>
    <w:p w:rsidR="00A5302A" w:rsidRPr="0015339B" w:rsidRDefault="00A5302A" w:rsidP="00A5302A">
      <w:pPr>
        <w:numPr>
          <w:ilvl w:val="0"/>
          <w:numId w:val="2"/>
        </w:numPr>
        <w:tabs>
          <w:tab w:val="clear" w:pos="720"/>
          <w:tab w:val="num" w:pos="1260"/>
        </w:tabs>
        <w:ind w:left="1260"/>
      </w:pPr>
      <w:r w:rsidRPr="0015339B">
        <w:t>sniegt ieteikumus valsts un pašvaldību iestādēm un citām institūcijām, lai nodrošinātu un pilnveidotu bērnu tiesību aizsardzību;</w:t>
      </w:r>
    </w:p>
    <w:p w:rsidR="00A5302A" w:rsidRPr="0015339B" w:rsidRDefault="00A5302A" w:rsidP="00A5302A">
      <w:pPr>
        <w:numPr>
          <w:ilvl w:val="0"/>
          <w:numId w:val="2"/>
        </w:numPr>
        <w:tabs>
          <w:tab w:val="clear" w:pos="720"/>
          <w:tab w:val="num" w:pos="1260"/>
        </w:tabs>
        <w:ind w:left="1260"/>
      </w:pPr>
      <w:r w:rsidRPr="0015339B">
        <w:t>sadarboties ar valsts un pašvaldību iestāžu amatpersonām, kā arī nevalstiskajām organizācijām bērnu tiesību aizsardzības jomā;</w:t>
      </w:r>
    </w:p>
    <w:p w:rsidR="00A5302A" w:rsidRPr="0015339B" w:rsidRDefault="00A5302A" w:rsidP="00A5302A">
      <w:pPr>
        <w:numPr>
          <w:ilvl w:val="0"/>
          <w:numId w:val="2"/>
        </w:numPr>
        <w:tabs>
          <w:tab w:val="clear" w:pos="720"/>
          <w:tab w:val="num" w:pos="1260"/>
        </w:tabs>
        <w:ind w:left="1260"/>
      </w:pPr>
      <w:r w:rsidRPr="0015339B">
        <w:t>veikt citas bērnu tiesību aizsardzību regulējošajos normatīvajos aktos noteiktās funkcijas.</w:t>
      </w:r>
    </w:p>
    <w:p w:rsidR="00A5302A" w:rsidRPr="0015339B" w:rsidRDefault="00A5302A" w:rsidP="00A5302A"/>
    <w:p w:rsidR="00A5302A" w:rsidRPr="0015339B" w:rsidRDefault="00A5302A" w:rsidP="00A5302A">
      <w:pPr>
        <w:ind w:firstLine="540"/>
        <w:rPr>
          <w:b/>
          <w:color w:val="000000"/>
          <w:sz w:val="28"/>
          <w:szCs w:val="28"/>
        </w:rPr>
      </w:pPr>
      <w:r w:rsidRPr="0015339B">
        <w:rPr>
          <w:b/>
          <w:color w:val="000000"/>
          <w:sz w:val="28"/>
          <w:szCs w:val="28"/>
        </w:rPr>
        <w:t xml:space="preserve">1.3. Iestādes darbības virzieni un to mērķi </w:t>
      </w:r>
    </w:p>
    <w:p w:rsidR="00A5302A" w:rsidRPr="0015339B" w:rsidRDefault="00A5302A" w:rsidP="00A5302A">
      <w:pPr>
        <w:ind w:firstLine="540"/>
        <w:rPr>
          <w:color w:val="993300"/>
          <w:sz w:val="28"/>
          <w:szCs w:val="28"/>
        </w:rPr>
      </w:pPr>
    </w:p>
    <w:p w:rsidR="00A5302A" w:rsidRPr="0015339B" w:rsidRDefault="00A5302A" w:rsidP="00A5302A">
      <w:r w:rsidRPr="0015339B">
        <w:t>Inspekcija darbojas, lai veidotu sistēmu, kuras ietvaros ikviens bērns var saņemt ātru, kvalitatīvu un pieejamu palīdzību savu problēmu risināšanai un tiesību aizsardzībai. Šīs darbības galvenais mērķis ir panākt, lai bērni valstī kļūst par vērtību sabiedrībā un jūtas droši un pasargāti.</w:t>
      </w:r>
    </w:p>
    <w:p w:rsidR="00A5302A" w:rsidRPr="0015339B" w:rsidRDefault="00A5302A" w:rsidP="00A5302A"/>
    <w:p w:rsidR="00A5302A" w:rsidRPr="0015339B" w:rsidRDefault="00A5302A" w:rsidP="00A5302A"/>
    <w:p w:rsidR="00A5302A" w:rsidRPr="0015339B" w:rsidRDefault="00A5302A" w:rsidP="00A5302A">
      <w:r w:rsidRPr="0015339B">
        <w:t>Inspekcija savā darbā</w:t>
      </w:r>
    </w:p>
    <w:p w:rsidR="00A5302A" w:rsidRPr="0015339B" w:rsidRDefault="00A5302A" w:rsidP="00A5302A">
      <w:pPr>
        <w:numPr>
          <w:ilvl w:val="0"/>
          <w:numId w:val="3"/>
        </w:numPr>
      </w:pPr>
      <w:r w:rsidRPr="0015339B">
        <w:t>savlaicīgi konstatē pārkāpumus un sniedz efektīvu palīdzību cietušajiem,</w:t>
      </w:r>
    </w:p>
    <w:p w:rsidR="00A5302A" w:rsidRPr="0015339B" w:rsidRDefault="00A5302A" w:rsidP="00A5302A">
      <w:pPr>
        <w:numPr>
          <w:ilvl w:val="0"/>
          <w:numId w:val="3"/>
        </w:numPr>
      </w:pPr>
      <w:r w:rsidRPr="0015339B">
        <w:lastRenderedPageBreak/>
        <w:t>nodrošina pēc iespējas plašāku un pieejamāku atbalstu bērniem krīzes situācijās,</w:t>
      </w:r>
    </w:p>
    <w:p w:rsidR="00A5302A" w:rsidRPr="0015339B" w:rsidRDefault="00A5302A" w:rsidP="00A5302A">
      <w:pPr>
        <w:numPr>
          <w:ilvl w:val="0"/>
          <w:numId w:val="3"/>
        </w:numPr>
      </w:pPr>
      <w:r w:rsidRPr="0015339B">
        <w:t>identificē iespējamos riskus un apdraudējumus,</w:t>
      </w:r>
    </w:p>
    <w:p w:rsidR="00A5302A" w:rsidRPr="0015339B" w:rsidRDefault="00A5302A" w:rsidP="00A5302A">
      <w:pPr>
        <w:numPr>
          <w:ilvl w:val="0"/>
          <w:numId w:val="3"/>
        </w:numPr>
      </w:pPr>
      <w:r w:rsidRPr="0015339B">
        <w:t>darbojas prevencijas un informācijas analīzes jomā,</w:t>
      </w:r>
    </w:p>
    <w:p w:rsidR="00A5302A" w:rsidRPr="0015339B" w:rsidRDefault="00A5302A" w:rsidP="00A5302A">
      <w:pPr>
        <w:numPr>
          <w:ilvl w:val="0"/>
          <w:numId w:val="3"/>
        </w:numPr>
      </w:pPr>
      <w:r w:rsidRPr="0015339B">
        <w:t>rada priekšnoteikumus bērniem drošas un draudzīgas vides veidošanai,</w:t>
      </w:r>
    </w:p>
    <w:p w:rsidR="00A5302A" w:rsidRPr="0015339B" w:rsidRDefault="00A5302A" w:rsidP="00A5302A">
      <w:pPr>
        <w:numPr>
          <w:ilvl w:val="0"/>
          <w:numId w:val="3"/>
        </w:numPr>
      </w:pPr>
      <w:r w:rsidRPr="0015339B">
        <w:t>pārbauda bāriņtiesu darbu bērnu un personu ar ierobežotu rīcībspēju personisko un mantisko tiesību un interešu nodrošināšanā un uzdod novērst konstatētos pārkāpumus,</w:t>
      </w:r>
    </w:p>
    <w:p w:rsidR="00A5302A" w:rsidRPr="0015339B" w:rsidRDefault="00A5302A" w:rsidP="00A5302A">
      <w:pPr>
        <w:numPr>
          <w:ilvl w:val="0"/>
          <w:numId w:val="3"/>
        </w:numPr>
      </w:pPr>
      <w:r w:rsidRPr="0015339B">
        <w:t>izglīto sabiedrību un profesionāļus, lai veicinātu kopējo izpratni par bērnu tiesību aizsardzību un drošību,</w:t>
      </w:r>
    </w:p>
    <w:p w:rsidR="00A5302A" w:rsidRPr="0015339B" w:rsidRDefault="00A5302A" w:rsidP="00A5302A">
      <w:pPr>
        <w:numPr>
          <w:ilvl w:val="0"/>
          <w:numId w:val="3"/>
        </w:numPr>
      </w:pPr>
      <w:r w:rsidRPr="0015339B">
        <w:t>veido efektīvus sadarbības modeļus starp jomā iesaistītajām struktūrām,</w:t>
      </w:r>
    </w:p>
    <w:p w:rsidR="00A5302A" w:rsidRPr="0015339B" w:rsidRDefault="00A5302A" w:rsidP="00A5302A">
      <w:pPr>
        <w:numPr>
          <w:ilvl w:val="0"/>
          <w:numId w:val="3"/>
        </w:numPr>
      </w:pPr>
      <w:r w:rsidRPr="0015339B">
        <w:t>izstrādā un virza grozījumus normatīvajos aktos, uzlabojot un padarot efektīvāku savas jomas normatīvo regulējumu,</w:t>
      </w:r>
    </w:p>
    <w:p w:rsidR="00A5302A" w:rsidRPr="0015339B" w:rsidRDefault="00A5302A" w:rsidP="00A5302A">
      <w:pPr>
        <w:numPr>
          <w:ilvl w:val="0"/>
          <w:numId w:val="3"/>
        </w:numPr>
      </w:pPr>
      <w:r w:rsidRPr="0015339B">
        <w:t>veicina bērnu līdzdalību lēmumu pieņemšanā,</w:t>
      </w:r>
    </w:p>
    <w:p w:rsidR="00A5302A" w:rsidRPr="0015339B" w:rsidRDefault="00A5302A" w:rsidP="00A5302A">
      <w:pPr>
        <w:numPr>
          <w:ilvl w:val="0"/>
          <w:numId w:val="3"/>
        </w:numPr>
      </w:pPr>
      <w:r w:rsidRPr="0015339B">
        <w:t>sniedz atbalstu profesionāļiem,</w:t>
      </w:r>
    </w:p>
    <w:p w:rsidR="00A5302A" w:rsidRPr="0015339B" w:rsidRDefault="00A5302A" w:rsidP="00A5302A">
      <w:pPr>
        <w:numPr>
          <w:ilvl w:val="0"/>
          <w:numId w:val="3"/>
        </w:numPr>
      </w:pPr>
      <w:r w:rsidRPr="0015339B">
        <w:t>sniedz konsultatīvo atbalstu iedzīvotājiem,</w:t>
      </w:r>
    </w:p>
    <w:p w:rsidR="00A5302A" w:rsidRPr="0015339B" w:rsidRDefault="00A5302A" w:rsidP="00A5302A">
      <w:pPr>
        <w:numPr>
          <w:ilvl w:val="0"/>
          <w:numId w:val="3"/>
        </w:numPr>
      </w:pPr>
      <w:r w:rsidRPr="0015339B">
        <w:t>pilnveido atbalsta sistēmu bērniem ar saskarsmes grūtībām, uzvedības traucējumiem un vardarbību ģimenē.</w:t>
      </w:r>
      <w:r w:rsidRPr="0015339B">
        <w:rPr>
          <w:color w:val="993300"/>
          <w:sz w:val="28"/>
          <w:szCs w:val="28"/>
        </w:rPr>
        <w:t xml:space="preserve"> </w:t>
      </w:r>
    </w:p>
    <w:p w:rsidR="00A5302A" w:rsidRPr="0015339B" w:rsidRDefault="00A5302A" w:rsidP="00A5302A"/>
    <w:p w:rsidR="00A5302A" w:rsidRPr="0015339B" w:rsidRDefault="00A5302A" w:rsidP="00A5302A">
      <w:pPr>
        <w:ind w:firstLine="360"/>
        <w:rPr>
          <w:b/>
          <w:color w:val="000000"/>
          <w:sz w:val="28"/>
          <w:szCs w:val="28"/>
        </w:rPr>
      </w:pPr>
      <w:r w:rsidRPr="0015339B">
        <w:rPr>
          <w:b/>
          <w:color w:val="000000"/>
          <w:sz w:val="28"/>
          <w:szCs w:val="28"/>
        </w:rPr>
        <w:t>1.4. Pārskata gada galvenie uzdevumi (prioritātes, pasākumi)</w:t>
      </w:r>
    </w:p>
    <w:p w:rsidR="00A5302A" w:rsidRPr="0015339B" w:rsidRDefault="00A5302A" w:rsidP="00A5302A"/>
    <w:p w:rsidR="00A5302A" w:rsidRPr="0015339B" w:rsidRDefault="00A5302A" w:rsidP="00A5302A">
      <w:r w:rsidRPr="0015339B">
        <w:t>Virtuālās realitātes terapijas pakalpojumu nodrošināja inspekcijas Konsultatīvā nodaļa. Pakalpojuma ietvaros 25 pusaudži saņēma virtuālās realitātes terapija (VrT) konsultācijas vismaz vienas konsultācijas apmērā. Analizējot septiņu VrT konsultācijas saņēmušo pusaudžu rezultātus, kuri saņēma no 5-11 VrT konsultācijām, SIA “Pusaudžu un jauniešu psihoterapijas centra” psihologi secināja, ka pakalpojums palīdzēja uzlabot dažādas pusaudžu emociju regulācijas un uzvedības sfēras, piemēram, dusmu kontroli, vienlaikus uzlabojot uzvedības vadības funkcijas, kas turpmāk var sekundāri uzlabot pusaudža mentālo veselību un dzīves kvalitāti. Pakalpojums tika īstenots četros no plānotajiem pieciem Ārpusģimenes aprūpes atbalsta centriem, tādejādi iespēju robežās nodrošinot reģionālo pārklājumu visa Latvijā. Pasākuma ietvaros SIA “Pusaudžu un jauniešu psihoterapijas centrs” īstenoja arī inspekcijas speciālistu mācību organizēšanu, kurās piedalījās gan Konsultatīvās nodaļas, gan Uzticības tālruņa speciālisti.</w:t>
      </w:r>
    </w:p>
    <w:p w:rsidR="00A5302A" w:rsidRPr="0015339B" w:rsidRDefault="00A5302A" w:rsidP="00A5302A">
      <w:pPr>
        <w:autoSpaceDN w:val="0"/>
        <w:ind w:firstLine="706"/>
        <w:textAlignment w:val="baseline"/>
        <w:rPr>
          <w:color w:val="000000"/>
        </w:rPr>
      </w:pPr>
      <w:r w:rsidRPr="0015339B">
        <w:t xml:space="preserve">Uzsākot īstenot Bērna mājas projektu, 2022. gadā organizētas </w:t>
      </w:r>
      <w:r w:rsidRPr="0015339B">
        <w:rPr>
          <w:color w:val="000000"/>
        </w:rPr>
        <w:t>astoņas darba grupas tikšanās tiešsaistē un klātienes formā, risinot aktuālos normatīvo aktu grozījumu, saskaņošanas, budžeta, sadarbības un Bērna mājas procesu shēmu jautājumus. Īstenotas sešas domnīcas četros Latvijas reģionos, Rīgā un Rīgas reģionā, lai apzinātu aktuālos jautājumus un izaicinājumus seksuālas vardarbības gadījumu atklāšanā un caur konkrētu gadījumu izpēti kopīgi meklētu risinājumus Bērna mājas pakalpojuma integrēšanai esošajā tiesību aizsardzības un sociālo pakalpojumu sistēmā. Izstrādāti un saskaņoti grozījumi Bērnu tiesību aizsardzības likumā, kas nosaka Bērna mājas pakalpojuma mērķus, uzdevumus un pamatprincipus. Bērnu klīniskās universitātes slimnīcā notiek Bērna mājas projekta telpu renovācija un aprīkošana.</w:t>
      </w:r>
    </w:p>
    <w:p w:rsidR="00A5302A" w:rsidRPr="0015339B" w:rsidRDefault="00A5302A" w:rsidP="00A5302A">
      <w:pPr>
        <w:ind w:left="57" w:firstLine="720"/>
        <w:contextualSpacing/>
        <w:rPr>
          <w:shd w:val="clear" w:color="auto" w:fill="FFFFFF"/>
        </w:rPr>
      </w:pPr>
      <w:r w:rsidRPr="0015339B">
        <w:rPr>
          <w:rStyle w:val="Emphasis"/>
          <w:rFonts w:eastAsiaTheme="majorEastAsia"/>
          <w:i w:val="0"/>
          <w:iCs w:val="0"/>
        </w:rPr>
        <w:t xml:space="preserve">Turpinot virzību uz plašāka metodoloģiskā un konsultatīvā atbalsta sniegšanu mērķgrupām, inspekcija 2022. gadā attīstīja dažādu speciālistu grupu apmācību programmas, tostarp turpinot bāriņtiesu, pirmsskolas izglītības iestāžu speciālistu u.c. tālākizglītošanu. Ņemot vērā politiskās un sociālās aktualitātes, inspekcija </w:t>
      </w:r>
      <w:r w:rsidRPr="0015339B">
        <w:t>bāriņtiesu darbiniekiem</w:t>
      </w:r>
      <w:r w:rsidRPr="0015339B">
        <w:rPr>
          <w:i/>
          <w:iCs/>
        </w:rPr>
        <w:t xml:space="preserve"> </w:t>
      </w:r>
      <w:r w:rsidRPr="0015339B">
        <w:rPr>
          <w:rStyle w:val="Emphasis"/>
          <w:rFonts w:eastAsiaTheme="majorEastAsia"/>
          <w:i w:val="0"/>
          <w:iCs w:val="0"/>
        </w:rPr>
        <w:t xml:space="preserve">organizēja </w:t>
      </w:r>
      <w:r w:rsidRPr="0015339B">
        <w:rPr>
          <w:lang w:eastAsia="en-US"/>
        </w:rPr>
        <w:t xml:space="preserve">zināšanu </w:t>
      </w:r>
      <w:r w:rsidRPr="0015339B">
        <w:t xml:space="preserve">pilnveides seminārus, tostarp informējot par </w:t>
      </w:r>
      <w:r w:rsidRPr="0015339B">
        <w:rPr>
          <w:shd w:val="clear" w:color="auto" w:fill="FFFFFF"/>
        </w:rPr>
        <w:t>Ukrainas civiliedzīvotāju atbalsta likuma izstrādi un bāriņtiesas kompetenci bērnu bez vecāku pavadības uzņemšanā utt, rīkoja semināru "Bērni karā", kuru vadīja psiholoģe, klīniskās psiholoģijas doktore Sabīne Gusika (</w:t>
      </w:r>
      <w:r w:rsidRPr="0015339B">
        <w:rPr>
          <w:i/>
          <w:iCs/>
          <w:shd w:val="clear" w:color="auto" w:fill="FFFFFF"/>
        </w:rPr>
        <w:t>Sabine Gusic</w:t>
      </w:r>
      <w:r w:rsidRPr="0015339B">
        <w:rPr>
          <w:shd w:val="clear" w:color="auto" w:fill="FFFFFF"/>
        </w:rPr>
        <w:t xml:space="preserve">) no Zviedrijas, semināru </w:t>
      </w:r>
      <w:r w:rsidRPr="0015339B">
        <w:lastRenderedPageBreak/>
        <w:t xml:space="preserve">“Bāriņtiesas loma vardarbības pret bērnu pazīmju atpazīšanā un seku konstatēšanā”, ko vadīja lektore Dace Landmane, īpašu vērību veltot tam, kā veidot sarunu ar bērnu. Savukārt novembrī bāriņtiesu darbinieku zināšanu pilnveides seminārs bija veltīts dažādiem </w:t>
      </w:r>
      <w:r w:rsidRPr="0015339B">
        <w:rPr>
          <w:bCs/>
        </w:rPr>
        <w:t>aizgādnības lietu</w:t>
      </w:r>
      <w:r w:rsidRPr="0015339B">
        <w:t xml:space="preserve"> jautājumiem. Bāriņtiesu darbiniekiem tika nodrošināta iespēja arī apgūt praktiskās apmācības pie dažādiem pasniedzējiem.</w:t>
      </w:r>
    </w:p>
    <w:p w:rsidR="00A5302A" w:rsidRPr="0015339B" w:rsidRDefault="00A5302A" w:rsidP="00A5302A"/>
    <w:p w:rsidR="00A5302A" w:rsidRPr="0015339B" w:rsidRDefault="00A5302A" w:rsidP="00A5302A"/>
    <w:p w:rsidR="00A5302A" w:rsidRPr="0015339B" w:rsidRDefault="00A5302A" w:rsidP="00A5302A">
      <w:pPr>
        <w:ind w:firstLine="0"/>
        <w:rPr>
          <w:b/>
        </w:rPr>
      </w:pPr>
      <w:r w:rsidRPr="0015339B">
        <w:rPr>
          <w:i/>
          <w:iCs/>
          <w:sz w:val="36"/>
        </w:rPr>
        <w:t>2. Finanšu resursi un inspekcijas darbības rezultāti</w:t>
      </w:r>
      <w:r w:rsidRPr="0015339B">
        <w:rPr>
          <w:noProof/>
        </w:rPr>
        <w:t xml:space="preserve"> </w:t>
      </w:r>
      <w:r w:rsidRPr="0015339B">
        <w:rPr>
          <w:noProof/>
        </w:rPr>
        <mc:AlternateContent>
          <mc:Choice Requires="wps">
            <w:drawing>
              <wp:anchor distT="4294967294" distB="4294967294" distL="114300" distR="114300" simplePos="0" relativeHeight="251662336" behindDoc="0" locked="0" layoutInCell="1" allowOverlap="1" wp14:anchorId="46F33B07" wp14:editId="7C2C4A37">
                <wp:simplePos x="0" y="0"/>
                <wp:positionH relativeFrom="column">
                  <wp:posOffset>0</wp:posOffset>
                </wp:positionH>
                <wp:positionV relativeFrom="paragraph">
                  <wp:posOffset>-1</wp:posOffset>
                </wp:positionV>
                <wp:extent cx="61722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FED71" id="Straight Connector 3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" strokecolor="silver" strokeweight="1.5pt"/>
            </w:pict>
          </mc:Fallback>
        </mc:AlternateContent>
      </w:r>
    </w:p>
    <w:p w:rsidR="00A5302A" w:rsidRPr="0015339B" w:rsidRDefault="00A5302A" w:rsidP="00A5302A"/>
    <w:p w:rsidR="00A5302A" w:rsidRPr="0015339B" w:rsidRDefault="00A5302A" w:rsidP="00A5302A">
      <w:r w:rsidRPr="0015339B">
        <w:rPr>
          <w:b/>
          <w:sz w:val="28"/>
          <w:szCs w:val="28"/>
        </w:rPr>
        <w:t>2.1. Valsts budžeta finansējums un tā izlietojums 2022. gadā</w:t>
      </w:r>
    </w:p>
    <w:p w:rsidR="00A5302A" w:rsidRPr="0015339B" w:rsidRDefault="00A5302A" w:rsidP="00A5302A">
      <w:pPr>
        <w:rPr>
          <w:i/>
        </w:rPr>
      </w:pPr>
    </w:p>
    <w:p w:rsidR="00A5302A" w:rsidRPr="0015339B" w:rsidRDefault="00A5302A" w:rsidP="00A5302A">
      <w:pPr>
        <w:rPr>
          <w:i/>
        </w:rPr>
      </w:pPr>
      <w:r w:rsidRPr="0015339B">
        <w:rPr>
          <w:i/>
        </w:rPr>
        <w:t xml:space="preserve">Detalizētu pārskatu par budžeta un Valsts programmas bērna un ģimenes stāvokļa uzlabošanai izpildi lūdzam </w:t>
      </w:r>
      <w:r w:rsidRPr="0015339B">
        <w:rPr>
          <w:i/>
          <w:u w:val="single"/>
        </w:rPr>
        <w:t>skatīt pielikumos</w:t>
      </w:r>
      <w:r w:rsidRPr="0015339B">
        <w:rPr>
          <w:i/>
        </w:rPr>
        <w:t>.</w:t>
      </w:r>
    </w:p>
    <w:p w:rsidR="00A5302A" w:rsidRPr="0015339B" w:rsidRDefault="00A5302A" w:rsidP="00A5302A"/>
    <w:p w:rsidR="00A5302A" w:rsidRPr="0015339B" w:rsidRDefault="00A5302A" w:rsidP="00A5302A">
      <w:pPr>
        <w:widowControl w:val="0"/>
        <w:numPr>
          <w:ilvl w:val="0"/>
          <w:numId w:val="5"/>
        </w:numPr>
        <w:spacing w:after="120"/>
        <w:ind w:left="142" w:right="-625" w:hanging="284"/>
        <w:rPr>
          <w:b/>
          <w:bCs/>
        </w:rPr>
      </w:pPr>
      <w:r w:rsidRPr="0015339B">
        <w:rPr>
          <w:b/>
          <w:bCs/>
          <w:i/>
          <w:iCs/>
          <w:lang w:val="pt-BR"/>
        </w:rPr>
        <w:t>apakšprogrammas ietvaros veikti pasākumi</w:t>
      </w:r>
      <w:r w:rsidRPr="0015339B">
        <w:rPr>
          <w:b/>
          <w:bCs/>
        </w:rPr>
        <w:t xml:space="preserve"> </w:t>
      </w:r>
      <w:r w:rsidRPr="0015339B">
        <w:rPr>
          <w:b/>
          <w:bCs/>
          <w:i/>
        </w:rPr>
        <w:t>Valsts programmas bērna un ģimenes stāvokļa uzlabošanai 2022.gadam ietvaros:</w:t>
      </w:r>
    </w:p>
    <w:p w:rsidR="00A5302A" w:rsidRPr="0015339B" w:rsidRDefault="00A5302A" w:rsidP="00A5302A">
      <w:pPr>
        <w:suppressAutoHyphens/>
        <w:ind w:left="1701" w:right="-427"/>
        <w:contextualSpacing/>
        <w:rPr>
          <w:rFonts w:eastAsia="ヒラギノ角ゴ Pro W3"/>
          <w:szCs w:val="20"/>
        </w:rPr>
      </w:pPr>
    </w:p>
    <w:p w:rsidR="00A5302A" w:rsidRPr="0015339B" w:rsidRDefault="00A5302A" w:rsidP="00A5302A">
      <w:pPr>
        <w:numPr>
          <w:ilvl w:val="1"/>
          <w:numId w:val="4"/>
        </w:numPr>
        <w:spacing w:after="120"/>
        <w:ind w:right="-483"/>
        <w:contextualSpacing/>
        <w:rPr>
          <w:bCs/>
        </w:rPr>
      </w:pPr>
      <w:r w:rsidRPr="0015339B">
        <w:rPr>
          <w:b/>
        </w:rPr>
        <w:t xml:space="preserve">sadaļas “Palīdzības nodrošināšana krīzes gadījumos” </w:t>
      </w:r>
      <w:r w:rsidRPr="0015339B">
        <w:rPr>
          <w:bCs/>
        </w:rPr>
        <w:t>ietvaros</w:t>
      </w:r>
      <w:r w:rsidRPr="0015339B">
        <w:rPr>
          <w:b/>
        </w:rPr>
        <w:t xml:space="preserve"> </w:t>
      </w:r>
      <w:r w:rsidRPr="0015339B">
        <w:rPr>
          <w:bCs/>
        </w:rPr>
        <w:t xml:space="preserve">2022.gadā krīzes komanda sniegusi palīdzību kopumā 15 gadījumos, veicot 10 izbraukumus un 5 gadījumos  veicot metodisko vadību attālināti. </w:t>
      </w:r>
    </w:p>
    <w:p w:rsidR="00A5302A" w:rsidRPr="0015339B" w:rsidRDefault="00A5302A" w:rsidP="00A5302A">
      <w:pPr>
        <w:numPr>
          <w:ilvl w:val="1"/>
          <w:numId w:val="4"/>
        </w:numPr>
        <w:spacing w:after="120"/>
        <w:ind w:right="-483"/>
        <w:contextualSpacing/>
        <w:rPr>
          <w:b/>
        </w:rPr>
      </w:pPr>
      <w:r w:rsidRPr="0015339B">
        <w:rPr>
          <w:b/>
        </w:rPr>
        <w:t xml:space="preserve">sadaļas “Bērnu dzīves prasmju un iemaņu attīstība” </w:t>
      </w:r>
      <w:r w:rsidRPr="0015339B">
        <w:rPr>
          <w:bCs/>
        </w:rPr>
        <w:t>ietvaros:</w:t>
      </w:r>
    </w:p>
    <w:p w:rsidR="00A5302A" w:rsidRPr="0015339B" w:rsidRDefault="00A5302A" w:rsidP="00A5302A">
      <w:pPr>
        <w:spacing w:after="120"/>
        <w:ind w:left="480" w:right="-483"/>
        <w:rPr>
          <w:bCs/>
        </w:rPr>
      </w:pPr>
      <w:r w:rsidRPr="0015339B">
        <w:rPr>
          <w:bCs/>
        </w:rPr>
        <w:t>1.2.1. Nodrošināti divi dažādi tiešsaistes interaktīvi pasākumi par profesionālās ievirzes iespējām bērniem par vismaz divām jomām, katras jomas vismaz trīs darba tirgū pieprasītām profesijām. Nodrošināts organizējamo tiešsaistes interaktīvo pasākumu videoieraksts un pirms videoierakstu izvietošanas sociālajā vidē, nodrošināts surdotulkojums un titrēšana;</w:t>
      </w:r>
    </w:p>
    <w:p w:rsidR="00A5302A" w:rsidRPr="0015339B" w:rsidRDefault="00A5302A" w:rsidP="00A5302A">
      <w:pPr>
        <w:pStyle w:val="ListParagraph"/>
        <w:numPr>
          <w:ilvl w:val="2"/>
          <w:numId w:val="6"/>
        </w:numPr>
        <w:spacing w:after="120" w:line="240" w:lineRule="auto"/>
        <w:ind w:left="426" w:right="-483" w:firstLine="141"/>
        <w:jc w:val="both"/>
        <w:rPr>
          <w:rFonts w:ascii="Times New Roman" w:eastAsia="Times New Roman" w:hAnsi="Times New Roman" w:cs="Times New Roman"/>
          <w:bCs/>
          <w:sz w:val="24"/>
          <w:szCs w:val="24"/>
          <w:lang w:eastAsia="lv-LV"/>
        </w:rPr>
      </w:pPr>
      <w:r w:rsidRPr="0015339B">
        <w:rPr>
          <w:rFonts w:ascii="Times New Roman" w:eastAsia="Times New Roman" w:hAnsi="Times New Roman" w:cs="Times New Roman"/>
          <w:bCs/>
          <w:sz w:val="24"/>
          <w:szCs w:val="24"/>
          <w:lang w:eastAsia="lv-LV"/>
        </w:rPr>
        <w:t>Sagatavoti bērniem saistošā formā seši videomateriāli par profesionālās ievirzes iespējām. Visiem videomateriāliem ir nodrošināts surdotulkojums un titrēšana;</w:t>
      </w:r>
    </w:p>
    <w:p w:rsidR="00A5302A" w:rsidRPr="0015339B" w:rsidRDefault="00A5302A" w:rsidP="00A5302A">
      <w:pPr>
        <w:pStyle w:val="ListParagraph"/>
        <w:numPr>
          <w:ilvl w:val="2"/>
          <w:numId w:val="6"/>
        </w:numPr>
        <w:ind w:left="426" w:right="-524" w:firstLine="141"/>
        <w:jc w:val="both"/>
        <w:rPr>
          <w:rFonts w:ascii="Times New Roman" w:eastAsia="Times New Roman" w:hAnsi="Times New Roman" w:cs="Times New Roman"/>
          <w:bCs/>
          <w:sz w:val="24"/>
          <w:szCs w:val="24"/>
          <w:lang w:eastAsia="lv-LV"/>
        </w:rPr>
      </w:pPr>
      <w:r w:rsidRPr="0015339B">
        <w:rPr>
          <w:rFonts w:ascii="Times New Roman" w:eastAsia="Times New Roman" w:hAnsi="Times New Roman" w:cs="Times New Roman"/>
          <w:bCs/>
          <w:sz w:val="24"/>
          <w:szCs w:val="24"/>
          <w:lang w:eastAsia="lv-LV"/>
        </w:rPr>
        <w:t>No sagatavotajiem videomateriāliem sagatavoti vismaz trīs īsi videoklipi (līdz 15 sekunžu gari), kas izmantojami ar mērķi popularizēt sagatavotos videomateriālus sociālajā vidē;</w:t>
      </w:r>
    </w:p>
    <w:p w:rsidR="00A5302A" w:rsidRPr="0015339B" w:rsidRDefault="00A5302A" w:rsidP="00A5302A">
      <w:pPr>
        <w:pStyle w:val="ListParagraph"/>
        <w:numPr>
          <w:ilvl w:val="2"/>
          <w:numId w:val="6"/>
        </w:numPr>
        <w:ind w:left="426" w:right="-524" w:firstLine="141"/>
        <w:jc w:val="both"/>
        <w:rPr>
          <w:rFonts w:ascii="Times New Roman" w:eastAsia="Times New Roman" w:hAnsi="Times New Roman" w:cs="Times New Roman"/>
          <w:bCs/>
          <w:sz w:val="24"/>
          <w:szCs w:val="24"/>
          <w:lang w:eastAsia="lv-LV"/>
        </w:rPr>
      </w:pPr>
      <w:r w:rsidRPr="0015339B">
        <w:rPr>
          <w:rFonts w:ascii="Times New Roman" w:eastAsia="Times New Roman" w:hAnsi="Times New Roman" w:cs="Times New Roman"/>
          <w:bCs/>
          <w:sz w:val="24"/>
          <w:szCs w:val="24"/>
          <w:lang w:eastAsia="lv-LV"/>
        </w:rPr>
        <w:t>Popularizēšanas nolūkos nodrošinātas trīs publikācijas sociālajos mēdijos bērniem saistošā veidā, par plānotajiem pasākumiem un trīs publikācijas par sagatavotajiem videomateriāliem. Informācijā papildus tika iekļautas saites arī uz 2021.gadā Pasūtītāja sagatavotajiem videoklipiem;</w:t>
      </w:r>
    </w:p>
    <w:p w:rsidR="00A5302A" w:rsidRPr="0015339B" w:rsidRDefault="00A5302A" w:rsidP="00A5302A">
      <w:pPr>
        <w:pStyle w:val="ListParagraph"/>
        <w:numPr>
          <w:ilvl w:val="2"/>
          <w:numId w:val="6"/>
        </w:numPr>
        <w:ind w:left="426" w:right="-524" w:firstLine="141"/>
        <w:jc w:val="both"/>
        <w:rPr>
          <w:rFonts w:ascii="Times New Roman" w:eastAsia="Times New Roman" w:hAnsi="Times New Roman" w:cs="Times New Roman"/>
          <w:bCs/>
          <w:sz w:val="24"/>
          <w:szCs w:val="24"/>
          <w:lang w:eastAsia="lv-LV"/>
        </w:rPr>
      </w:pPr>
      <w:r w:rsidRPr="0015339B">
        <w:rPr>
          <w:rFonts w:ascii="Times New Roman" w:eastAsia="Times New Roman" w:hAnsi="Times New Roman" w:cs="Times New Roman"/>
          <w:bCs/>
          <w:sz w:val="24"/>
          <w:szCs w:val="24"/>
          <w:lang w:eastAsia="lv-LV"/>
        </w:rPr>
        <w:t xml:space="preserve">Popularizēšanas nolūkos nodrošinātas trīs publikācijas sociālajos mēdijos bērniem saistošā veidā, par plānotajiem pasākumiem un trīs publikācijas par sagatavotajiem videomateriāliem. Informācijā tiek iekļautas saites uz 2021.gadā Pasūtītāja sagatavotajiem videoklipiem. </w:t>
      </w:r>
    </w:p>
    <w:p w:rsidR="00A5302A" w:rsidRPr="0015339B" w:rsidRDefault="00A5302A" w:rsidP="00A5302A">
      <w:pPr>
        <w:spacing w:after="120"/>
        <w:ind w:left="567" w:right="-483" w:hanging="567"/>
        <w:rPr>
          <w:bCs/>
        </w:rPr>
      </w:pPr>
      <w:r w:rsidRPr="0015339B">
        <w:rPr>
          <w:b/>
        </w:rPr>
        <w:t>1.3.</w:t>
      </w:r>
      <w:r w:rsidRPr="0015339B">
        <w:rPr>
          <w:b/>
        </w:rPr>
        <w:tab/>
        <w:t>sadaļas “Informatīvi pasākumi izglītības iestāžu darbiniekiem”   </w:t>
      </w:r>
      <w:r w:rsidRPr="0015339B">
        <w:rPr>
          <w:bCs/>
        </w:rPr>
        <w:t>ietvaros organizēti šādi 5 informatīvi pasākumi izglītības iestāžu darbiniekiem zināšanu pilnveidei un izpratnes stiprināšanai saskaroties ar izaicinājumiem darbā ar bērniem:</w:t>
      </w:r>
    </w:p>
    <w:p w:rsidR="00A5302A" w:rsidRPr="0015339B" w:rsidRDefault="00A5302A" w:rsidP="00A5302A">
      <w:pPr>
        <w:spacing w:after="120"/>
        <w:ind w:left="567" w:right="-483" w:hanging="141"/>
        <w:rPr>
          <w:bCs/>
        </w:rPr>
      </w:pPr>
      <w:r w:rsidRPr="0015339B">
        <w:rPr>
          <w:bCs/>
        </w:rPr>
        <w:t>1.3.1. Tiešsaistes izglītojošais pasākums pedagogiem – “Laimīga cilvēka psiholoģija kā ikdienas sastāvdaļa”;</w:t>
      </w:r>
    </w:p>
    <w:p w:rsidR="00A5302A" w:rsidRPr="0015339B" w:rsidRDefault="00A5302A" w:rsidP="00A5302A">
      <w:pPr>
        <w:spacing w:after="120"/>
        <w:ind w:left="567" w:right="-483" w:hanging="141"/>
        <w:rPr>
          <w:bCs/>
        </w:rPr>
      </w:pPr>
      <w:r w:rsidRPr="0015339B">
        <w:rPr>
          <w:bCs/>
        </w:rPr>
        <w:t>1.3.2. Tiešsaistes pasākums izglītības pedagogiem – “Ilgtermiņa motivācija darīt un būt - bez izdegšanas”;</w:t>
      </w:r>
    </w:p>
    <w:p w:rsidR="00A5302A" w:rsidRPr="0015339B" w:rsidRDefault="00A5302A" w:rsidP="00A5302A">
      <w:pPr>
        <w:spacing w:after="120"/>
        <w:ind w:left="567" w:right="-483" w:hanging="141"/>
        <w:rPr>
          <w:bCs/>
        </w:rPr>
      </w:pPr>
      <w:r w:rsidRPr="0015339B">
        <w:rPr>
          <w:bCs/>
        </w:rPr>
        <w:lastRenderedPageBreak/>
        <w:t>1.3.3.</w:t>
      </w:r>
      <w:r w:rsidRPr="0015339B">
        <w:t xml:space="preserve"> </w:t>
      </w:r>
      <w:r w:rsidRPr="0015339B">
        <w:rPr>
          <w:bCs/>
        </w:rPr>
        <w:t>Tiešsaistes pasākums izglītības pedagogiem “Kā ekonomēt enerģiju pareizi un prast uzlādēt savas baterijas”;</w:t>
      </w:r>
    </w:p>
    <w:p w:rsidR="00A5302A" w:rsidRPr="0015339B" w:rsidRDefault="00A5302A" w:rsidP="00A5302A">
      <w:pPr>
        <w:spacing w:after="120"/>
        <w:ind w:left="567" w:right="-483" w:hanging="141"/>
        <w:rPr>
          <w:bCs/>
        </w:rPr>
      </w:pPr>
      <w:r w:rsidRPr="0015339B">
        <w:rPr>
          <w:bCs/>
        </w:rPr>
        <w:t>1.3.4. Tiešsaistes pasākums izglītības pedagogiem “Koučinga principu pielietošana darbā ar skolēniem un kolēģiem”;</w:t>
      </w:r>
    </w:p>
    <w:p w:rsidR="00A5302A" w:rsidRPr="0015339B" w:rsidRDefault="00A5302A" w:rsidP="00A5302A">
      <w:pPr>
        <w:spacing w:after="120"/>
        <w:ind w:left="567" w:right="-483" w:hanging="141"/>
        <w:rPr>
          <w:bCs/>
        </w:rPr>
      </w:pPr>
      <w:r w:rsidRPr="0015339B">
        <w:rPr>
          <w:bCs/>
        </w:rPr>
        <w:t>1.3.5. Tiešsaistes pasākums izglītības pedagogiem “Palīgs izglītības iestāžu darbiniekiem – spēle “Ikviens ir svarīgs”.</w:t>
      </w:r>
    </w:p>
    <w:p w:rsidR="00A5302A" w:rsidRPr="0015339B" w:rsidRDefault="00A5302A" w:rsidP="00A5302A">
      <w:pPr>
        <w:spacing w:after="120"/>
        <w:ind w:right="-483"/>
        <w:rPr>
          <w:bCs/>
        </w:rPr>
      </w:pPr>
      <w:r w:rsidRPr="0015339B">
        <w:rPr>
          <w:b/>
        </w:rPr>
        <w:t>1.5. sadaļas “Mācību programmas “Ģimenes un bērna izvērtēšana un savietošana” nodrošināšana bāriņtiesu darbiniekiem”</w:t>
      </w:r>
      <w:r w:rsidRPr="0015339B">
        <w:rPr>
          <w:bCs/>
        </w:rPr>
        <w:t xml:space="preserve"> ietvaros organizētas četras mācību programmas grupas bāriņtiesu darbiniekiem, kurās kopā apmācīti 80 bāriņtiesu darbinieki. </w:t>
      </w:r>
    </w:p>
    <w:p w:rsidR="00A5302A" w:rsidRPr="0015339B" w:rsidRDefault="00A5302A" w:rsidP="00A5302A">
      <w:pPr>
        <w:spacing w:after="120"/>
        <w:ind w:left="567" w:right="-483" w:hanging="567"/>
        <w:rPr>
          <w:bCs/>
        </w:rPr>
      </w:pPr>
      <w:r w:rsidRPr="0015339B">
        <w:rPr>
          <w:b/>
        </w:rPr>
        <w:t xml:space="preserve">1.6. sadaļas “Bērnu tiesību aizsardzības sistēmas pilnveidošana” </w:t>
      </w:r>
      <w:r w:rsidRPr="0015339B">
        <w:rPr>
          <w:bCs/>
        </w:rPr>
        <w:t>ietvaros:</w:t>
      </w:r>
    </w:p>
    <w:p w:rsidR="00A5302A" w:rsidRPr="0015339B" w:rsidRDefault="00A5302A" w:rsidP="00A5302A">
      <w:pPr>
        <w:spacing w:after="120"/>
        <w:ind w:left="567" w:right="-483" w:hanging="141"/>
        <w:rPr>
          <w:bCs/>
        </w:rPr>
      </w:pPr>
      <w:r w:rsidRPr="0015339B">
        <w:rPr>
          <w:bCs/>
        </w:rPr>
        <w:t>1.6.1. Izstrādāti metodiskie ieteikumi bāriņtiesām aizgādnības lietu jautājumos un novadīts viens mācību seminārs par sagatavotajiem metodiskajiem ieteikumiem;</w:t>
      </w:r>
    </w:p>
    <w:p w:rsidR="00A5302A" w:rsidRPr="0015339B" w:rsidRDefault="00A5302A" w:rsidP="00A5302A">
      <w:pPr>
        <w:spacing w:after="120"/>
        <w:ind w:left="567" w:right="-483" w:hanging="141"/>
        <w:rPr>
          <w:bCs/>
        </w:rPr>
      </w:pPr>
      <w:r w:rsidRPr="0015339B">
        <w:rPr>
          <w:bCs/>
        </w:rPr>
        <w:t>1.6.2. Izstrādātas vadlīnijas izglītības iestādēm valsts un pašvaldību resursu atbalsta sniegšanā bērniem un jauniešiem ar sociālās uzvedības novirzēm un atkarības problēmām efektīvā izmantošanā.</w:t>
      </w:r>
    </w:p>
    <w:p w:rsidR="00A5302A" w:rsidRPr="0015339B" w:rsidRDefault="00A5302A" w:rsidP="00A5302A">
      <w:pPr>
        <w:spacing w:after="120"/>
        <w:ind w:right="-483"/>
        <w:rPr>
          <w:bCs/>
        </w:rPr>
      </w:pPr>
      <w:r w:rsidRPr="0015339B">
        <w:rPr>
          <w:b/>
        </w:rPr>
        <w:t xml:space="preserve">1.8. sadaļas “Radošās darbnīcas “Palīdzi bērnam” pašvaldības izveidoto sadarbības grupu vadītājiem un locekļiem” </w:t>
      </w:r>
      <w:r w:rsidRPr="0015339B">
        <w:rPr>
          <w:bCs/>
        </w:rPr>
        <w:t>ietvaros:</w:t>
      </w:r>
    </w:p>
    <w:p w:rsidR="00A5302A" w:rsidRPr="0015339B" w:rsidRDefault="00A5302A" w:rsidP="00A5302A">
      <w:pPr>
        <w:spacing w:after="120"/>
        <w:ind w:right="-483" w:firstLine="426"/>
        <w:rPr>
          <w:bCs/>
        </w:rPr>
      </w:pPr>
      <w:r w:rsidRPr="0015339B">
        <w:rPr>
          <w:bCs/>
        </w:rPr>
        <w:t xml:space="preserve">1.8.1.  Izstrādāta radošo darbnīcu satura programma; </w:t>
      </w:r>
    </w:p>
    <w:p w:rsidR="00A5302A" w:rsidRPr="0015339B" w:rsidRDefault="00A5302A" w:rsidP="00A5302A">
      <w:pPr>
        <w:spacing w:after="120"/>
        <w:ind w:left="426" w:right="-483"/>
        <w:rPr>
          <w:bCs/>
        </w:rPr>
      </w:pPr>
      <w:r w:rsidRPr="0015339B">
        <w:rPr>
          <w:bCs/>
        </w:rPr>
        <w:t>1.8.2. Organizētas 10 (desmit) radošās darbnīcas kopumā radošajās darbnīcās nodrošinot dalību 264 dalībniekiem.</w:t>
      </w:r>
    </w:p>
    <w:p w:rsidR="00A5302A" w:rsidRPr="0015339B" w:rsidRDefault="00A5302A" w:rsidP="00A5302A">
      <w:pPr>
        <w:rPr>
          <w:bCs/>
        </w:rPr>
      </w:pPr>
      <w:r w:rsidRPr="0015339B">
        <w:rPr>
          <w:b/>
        </w:rPr>
        <w:t>1.11. sadaļas “Podkāsti par aktuālajām tēmām bāriņtiesu darbā”</w:t>
      </w:r>
      <w:r w:rsidRPr="0015339B">
        <w:rPr>
          <w:bCs/>
        </w:rPr>
        <w:t xml:space="preserve"> ietvaros nodrošināta triju šādu podkāstu filmēšana:</w:t>
      </w:r>
    </w:p>
    <w:p w:rsidR="00A5302A" w:rsidRPr="0015339B" w:rsidRDefault="00A5302A" w:rsidP="00A5302A">
      <w:pPr>
        <w:ind w:left="567"/>
        <w:rPr>
          <w:bCs/>
        </w:rPr>
      </w:pPr>
      <w:r w:rsidRPr="0015339B">
        <w:rPr>
          <w:bCs/>
        </w:rPr>
        <w:t xml:space="preserve"> 1.11.1. dažādu atkarību izraisošo vielu lietošana bērnu un jauniešu vidū, uzmanību pievēršot atkarības problemātikas tendencēm, iespējām saņemt palīdzību atkarību izraisošo vielu lietotājiem, tam, cik lielā mērā bāriņtiesa var palīdzēt ģimenēm, kurās bērni nonākuši dažādu vielu ietekmē un vecāki pašu spēkiem nespēj bērnam palīdzēt;</w:t>
      </w:r>
    </w:p>
    <w:p w:rsidR="00A5302A" w:rsidRPr="0015339B" w:rsidRDefault="00A5302A" w:rsidP="00A5302A">
      <w:pPr>
        <w:ind w:left="567"/>
        <w:rPr>
          <w:bCs/>
        </w:rPr>
      </w:pPr>
      <w:r w:rsidRPr="0015339B">
        <w:rPr>
          <w:bCs/>
        </w:rPr>
        <w:t>1.11.2. starptautiskā sadarbība lietās par bērnu tiesību un interešu nodrošināšanu;</w:t>
      </w:r>
    </w:p>
    <w:p w:rsidR="00A5302A" w:rsidRPr="0015339B" w:rsidRDefault="00A5302A" w:rsidP="00A5302A">
      <w:pPr>
        <w:ind w:left="567"/>
        <w:rPr>
          <w:bCs/>
        </w:rPr>
      </w:pPr>
      <w:r w:rsidRPr="0015339B">
        <w:rPr>
          <w:bCs/>
        </w:rPr>
        <w:t>1.11.3. mediācijas pakalpojuma nozīmība lietās, kas skar bērna labāko interešu nodrošināšanu.</w:t>
      </w:r>
    </w:p>
    <w:p w:rsidR="00A5302A" w:rsidRPr="0015339B" w:rsidRDefault="00A5302A" w:rsidP="00A5302A">
      <w:pPr>
        <w:spacing w:after="120"/>
        <w:ind w:left="567" w:right="-483" w:hanging="567"/>
      </w:pPr>
      <w:r w:rsidRPr="0015339B">
        <w:rPr>
          <w:b/>
          <w:bCs/>
        </w:rPr>
        <w:t>2.1.</w:t>
      </w:r>
      <w:r w:rsidRPr="0015339B">
        <w:rPr>
          <w:b/>
          <w:bCs/>
        </w:rPr>
        <w:tab/>
        <w:t>sadaļas Sabiedrības informēšanas kampaņa „Palīdzi bērnam izaugt!”</w:t>
      </w:r>
      <w:r w:rsidRPr="0015339B">
        <w:t xml:space="preserve"> ietvaros nodrošinātas šādas informatīvās kampaņas par bērnu drošību</w:t>
      </w:r>
      <w:r w:rsidRPr="0015339B">
        <w:rPr>
          <w:rFonts w:eastAsia="ヒラギノ角ゴ Pro W3"/>
          <w:szCs w:val="20"/>
        </w:rPr>
        <w:t>:</w:t>
      </w:r>
    </w:p>
    <w:p w:rsidR="00A5302A" w:rsidRPr="0015339B" w:rsidRDefault="00A5302A" w:rsidP="00A5302A">
      <w:pPr>
        <w:pStyle w:val="ListParagraph"/>
        <w:numPr>
          <w:ilvl w:val="2"/>
          <w:numId w:val="7"/>
        </w:numPr>
        <w:suppressAutoHyphens/>
        <w:spacing w:after="0" w:line="240" w:lineRule="auto"/>
        <w:ind w:right="-427" w:hanging="153"/>
        <w:jc w:val="both"/>
        <w:rPr>
          <w:rFonts w:ascii="Times New Roman" w:eastAsia="ヒラギノ角ゴ Pro W3" w:hAnsi="Times New Roman" w:cs="Times New Roman"/>
          <w:sz w:val="24"/>
          <w:szCs w:val="20"/>
          <w:lang w:eastAsia="lv-LV"/>
        </w:rPr>
      </w:pPr>
      <w:r w:rsidRPr="0015339B">
        <w:rPr>
          <w:rFonts w:ascii="Times New Roman" w:eastAsia="ヒラギノ角ゴ Pro W3" w:hAnsi="Times New Roman" w:cs="Times New Roman"/>
          <w:sz w:val="24"/>
          <w:szCs w:val="20"/>
          <w:lang w:eastAsia="lv-LV"/>
        </w:rPr>
        <w:t>par drošību uz ūdens (pavasarī), nodrošinot informācijas pārraidi TV, radio un mūzikas straumēšanas servisā;</w:t>
      </w:r>
    </w:p>
    <w:p w:rsidR="00A5302A" w:rsidRPr="0015339B" w:rsidRDefault="00A5302A" w:rsidP="00A5302A">
      <w:pPr>
        <w:pStyle w:val="ListParagraph"/>
        <w:numPr>
          <w:ilvl w:val="2"/>
          <w:numId w:val="7"/>
        </w:numPr>
        <w:suppressAutoHyphens/>
        <w:spacing w:after="0" w:line="240" w:lineRule="auto"/>
        <w:ind w:right="-427" w:hanging="153"/>
        <w:jc w:val="both"/>
        <w:rPr>
          <w:rFonts w:ascii="Times New Roman" w:eastAsia="ヒラギノ角ゴ Pro W3" w:hAnsi="Times New Roman" w:cs="Times New Roman"/>
          <w:sz w:val="24"/>
          <w:szCs w:val="20"/>
          <w:lang w:eastAsia="lv-LV"/>
        </w:rPr>
      </w:pPr>
      <w:r w:rsidRPr="0015339B">
        <w:rPr>
          <w:rFonts w:ascii="Times New Roman" w:eastAsia="ヒラギノ角ゴ Pro W3" w:hAnsi="Times New Roman" w:cs="Times New Roman"/>
          <w:sz w:val="24"/>
          <w:szCs w:val="20"/>
          <w:lang w:eastAsia="lv-LV"/>
        </w:rPr>
        <w:t>veikta informatīvā kampaņa (pavasarī) tiešsasaitē internetā par bērnu tiesībām un par bērnu drošības un sabiedrības līdzatbildības jautājumiem;</w:t>
      </w:r>
    </w:p>
    <w:p w:rsidR="00A5302A" w:rsidRPr="0015339B" w:rsidRDefault="00A5302A" w:rsidP="00A5302A">
      <w:pPr>
        <w:pStyle w:val="ListParagraph"/>
        <w:numPr>
          <w:ilvl w:val="2"/>
          <w:numId w:val="7"/>
        </w:numPr>
        <w:suppressAutoHyphens/>
        <w:spacing w:after="0" w:line="240" w:lineRule="auto"/>
        <w:ind w:right="-427" w:hanging="153"/>
        <w:jc w:val="both"/>
        <w:rPr>
          <w:rFonts w:ascii="Times New Roman" w:eastAsia="ヒラギノ角ゴ Pro W3" w:hAnsi="Times New Roman" w:cs="Times New Roman"/>
          <w:sz w:val="24"/>
          <w:szCs w:val="20"/>
          <w:lang w:eastAsia="lv-LV"/>
        </w:rPr>
      </w:pPr>
      <w:r w:rsidRPr="0015339B">
        <w:rPr>
          <w:rFonts w:ascii="Times New Roman" w:eastAsia="ヒラギノ角ゴ Pro W3" w:hAnsi="Times New Roman" w:cs="Times New Roman"/>
          <w:sz w:val="24"/>
          <w:szCs w:val="20"/>
          <w:lang w:eastAsia="lv-LV"/>
        </w:rPr>
        <w:t>par bērnu apdedzināšanās un applaucēšanās riskiem (ziemā), nodrošinot informācijas pārraidi TV, radio un mūzikas straumēšanas servisā;</w:t>
      </w:r>
    </w:p>
    <w:p w:rsidR="00A5302A" w:rsidRPr="0015339B" w:rsidRDefault="00A5302A" w:rsidP="00A5302A">
      <w:pPr>
        <w:pStyle w:val="ListParagraph"/>
        <w:numPr>
          <w:ilvl w:val="2"/>
          <w:numId w:val="7"/>
        </w:numPr>
        <w:suppressAutoHyphens/>
        <w:spacing w:after="0" w:line="240" w:lineRule="auto"/>
        <w:ind w:right="-427" w:hanging="153"/>
        <w:jc w:val="both"/>
        <w:rPr>
          <w:rFonts w:ascii="Times New Roman" w:eastAsia="ヒラギノ角ゴ Pro W3" w:hAnsi="Times New Roman" w:cs="Times New Roman"/>
          <w:sz w:val="24"/>
          <w:szCs w:val="20"/>
          <w:lang w:eastAsia="lv-LV"/>
        </w:rPr>
      </w:pPr>
      <w:r w:rsidRPr="0015339B">
        <w:rPr>
          <w:rFonts w:ascii="Times New Roman" w:eastAsia="ヒラギノ角ゴ Pro W3" w:hAnsi="Times New Roman" w:cs="Times New Roman"/>
          <w:sz w:val="24"/>
          <w:szCs w:val="20"/>
          <w:lang w:eastAsia="lv-LV"/>
        </w:rPr>
        <w:t>Uzticības tālruņa 111611 sociālā kampaņa, divas reizes gada ietvaros nodrošinot pārraidi radio.</w:t>
      </w:r>
    </w:p>
    <w:p w:rsidR="00A5302A" w:rsidRPr="0015339B" w:rsidRDefault="00A5302A" w:rsidP="00A5302A">
      <w:pPr>
        <w:suppressAutoHyphens/>
        <w:ind w:right="-427"/>
        <w:rPr>
          <w:rFonts w:eastAsia="ヒラギノ角ゴ Pro W3"/>
          <w:szCs w:val="20"/>
          <w:highlight w:val="yellow"/>
        </w:rPr>
      </w:pPr>
    </w:p>
    <w:p w:rsidR="00A5302A" w:rsidRPr="0015339B" w:rsidRDefault="00A5302A" w:rsidP="00A5302A">
      <w:pPr>
        <w:suppressAutoHyphens/>
        <w:ind w:right="-427"/>
        <w:rPr>
          <w:rFonts w:eastAsia="ヒラギノ角ゴ Pro W3"/>
          <w:szCs w:val="20"/>
        </w:rPr>
      </w:pPr>
      <w:r w:rsidRPr="0015339B">
        <w:rPr>
          <w:rFonts w:eastAsia="ヒラギノ角ゴ Pro W3"/>
          <w:b/>
          <w:bCs/>
          <w:szCs w:val="20"/>
        </w:rPr>
        <w:t xml:space="preserve">2.3. sadaļas Vienojoši pasākumi vispārizglītojošo izglītības iestāžu pedagogiem un skolēniem un ārpusģimenes aprūpes iestāžu audzēkņiem un audzinātājiem </w:t>
      </w:r>
      <w:r w:rsidRPr="0015339B">
        <w:rPr>
          <w:rFonts w:eastAsia="ヒラギノ角ゴ Pro W3"/>
          <w:b/>
          <w:bCs/>
          <w:szCs w:val="20"/>
        </w:rPr>
        <w:lastRenderedPageBreak/>
        <w:t>(pasākumu kopums skolēniem un pedagogiem draudzīgas vides veidošanai skolā</w:t>
      </w:r>
      <w:r w:rsidRPr="0015339B">
        <w:rPr>
          <w:rFonts w:eastAsia="ヒラギノ角ゴ Pro W3"/>
          <w:szCs w:val="20"/>
        </w:rPr>
        <w:t>) ietvaros:</w:t>
      </w:r>
    </w:p>
    <w:p w:rsidR="00A5302A" w:rsidRPr="0015339B" w:rsidRDefault="00A5302A" w:rsidP="00A5302A">
      <w:pPr>
        <w:suppressAutoHyphens/>
        <w:ind w:left="567" w:right="-427"/>
        <w:rPr>
          <w:rFonts w:eastAsia="ヒラギノ角ゴ Pro W3"/>
          <w:szCs w:val="20"/>
        </w:rPr>
      </w:pPr>
      <w:r w:rsidRPr="0015339B">
        <w:rPr>
          <w:rFonts w:eastAsia="ヒラギノ角ゴ Pro W3"/>
          <w:szCs w:val="20"/>
        </w:rPr>
        <w:t>2.3.1. Organizēts tiešsaistes izglītojošais pasākums skolēniem – “Mērķtiecīgs jaunietis = veiksmīgs jaunietis”;</w:t>
      </w:r>
    </w:p>
    <w:p w:rsidR="00A5302A" w:rsidRPr="0015339B" w:rsidRDefault="00A5302A" w:rsidP="00A5302A">
      <w:pPr>
        <w:suppressAutoHyphens/>
        <w:ind w:left="567" w:right="-427"/>
        <w:rPr>
          <w:rFonts w:eastAsia="ヒラギノ角ゴ Pro W3"/>
          <w:szCs w:val="20"/>
        </w:rPr>
      </w:pPr>
      <w:r w:rsidRPr="0015339B">
        <w:rPr>
          <w:rFonts w:eastAsia="ヒラギノ角ゴ Pro W3"/>
          <w:szCs w:val="20"/>
        </w:rPr>
        <w:t>2.3.2. Organizēts tiešsaistes izglītojošais pasākums skolēniem – “Komunikācijas principi vērtīgākas dzīves dzīvošanai”;</w:t>
      </w:r>
    </w:p>
    <w:p w:rsidR="00A5302A" w:rsidRPr="0015339B" w:rsidRDefault="00A5302A" w:rsidP="00A5302A">
      <w:pPr>
        <w:suppressAutoHyphens/>
        <w:ind w:left="567" w:right="-427"/>
        <w:rPr>
          <w:rFonts w:eastAsia="ヒラギノ角ゴ Pro W3"/>
          <w:szCs w:val="20"/>
        </w:rPr>
      </w:pPr>
      <w:r w:rsidRPr="0015339B">
        <w:rPr>
          <w:rFonts w:eastAsia="ヒラギノ角ゴ Pro W3"/>
          <w:szCs w:val="20"/>
        </w:rPr>
        <w:t>2.3.3. organizēts konkurss skolēniem “Mana drošā pasaule”, kura ietvaros saņemti un vērtēti 1500 skolēnu zīmējumi.</w:t>
      </w:r>
    </w:p>
    <w:p w:rsidR="00A5302A" w:rsidRPr="0015339B" w:rsidRDefault="00A5302A" w:rsidP="00A5302A"/>
    <w:p w:rsidR="00A5302A" w:rsidRPr="0015339B" w:rsidRDefault="00A5302A" w:rsidP="006363F3">
      <w:pPr>
        <w:rPr>
          <w:b/>
          <w:sz w:val="28"/>
          <w:szCs w:val="28"/>
          <w:u w:val="single"/>
        </w:rPr>
      </w:pPr>
      <w:r w:rsidRPr="0015339B">
        <w:rPr>
          <w:b/>
          <w:sz w:val="28"/>
          <w:szCs w:val="28"/>
          <w:u w:val="single"/>
        </w:rPr>
        <w:t>Normatīvo aktu ievērošanas uzraudzība un kontrole 2022. gadā</w:t>
      </w:r>
    </w:p>
    <w:p w:rsidR="00A5302A" w:rsidRPr="0015339B" w:rsidRDefault="00A5302A" w:rsidP="006363F3"/>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Bērnu tiesību ievērošanas pārbaudes uz sūdzības/iesnieguma/ziņojuma pamata</w:t>
      </w:r>
    </w:p>
    <w:p w:rsidR="00A5302A" w:rsidRPr="0015339B" w:rsidRDefault="00A5302A" w:rsidP="006363F3">
      <w:pPr>
        <w:pStyle w:val="NoSpacing"/>
        <w:jc w:val="center"/>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Viena no inspekcijas pamatfunkcijām, saskaņā ar Ministru kabineta 2021. gada 7. septembra noteikumu Nr.611 „Valsts bērnu tiesību aizsardzības inspekcijas nolikums” 2.1. apakšpunktā noteikto, ir uzraudzīt un kontrolēt Bērnu tiesību aizsardzības likuma un citu bērnu tiesību aizsardzību regulējošo normatīvo aktu ievērošanu, ko veic inspekcijas Bērnu tiesību aizsardzības departaments (turpmāk – departaments).</w:t>
      </w:r>
    </w:p>
    <w:p w:rsidR="00A5302A" w:rsidRPr="0015339B" w:rsidRDefault="00A5302A" w:rsidP="006363F3">
      <w:pPr>
        <w:pStyle w:val="NoSpacing"/>
        <w:ind w:right="-432" w:firstLine="720"/>
        <w:jc w:val="both"/>
        <w:rPr>
          <w:rFonts w:ascii="Times New Roman" w:hAnsi="Times New Roman" w:cs="Times New Roman"/>
          <w:i/>
          <w:iCs/>
          <w:color w:val="000000" w:themeColor="text1"/>
          <w:sz w:val="24"/>
          <w:szCs w:val="24"/>
        </w:rPr>
      </w:pPr>
      <w:r w:rsidRPr="0015339B">
        <w:rPr>
          <w:rFonts w:ascii="Times New Roman" w:hAnsi="Times New Roman" w:cs="Times New Roman"/>
          <w:color w:val="000000" w:themeColor="text1"/>
          <w:sz w:val="24"/>
          <w:szCs w:val="24"/>
        </w:rPr>
        <w:t xml:space="preserve">2022. gadā departamentā par iespējamiem bērnu tiesību pārkāpumiem </w:t>
      </w:r>
      <w:r w:rsidRPr="0015339B">
        <w:rPr>
          <w:rFonts w:ascii="Times New Roman" w:hAnsi="Times New Roman" w:cs="Times New Roman"/>
          <w:b/>
          <w:bCs/>
          <w:color w:val="000000" w:themeColor="text1"/>
          <w:sz w:val="24"/>
          <w:szCs w:val="24"/>
        </w:rPr>
        <w:t>saņemtas 627 sūdzības/iesniegumi/ziņojumi</w:t>
      </w:r>
      <w:r w:rsidRPr="0015339B">
        <w:rPr>
          <w:rFonts w:ascii="Times New Roman" w:hAnsi="Times New Roman" w:cs="Times New Roman"/>
          <w:color w:val="000000" w:themeColor="text1"/>
          <w:sz w:val="24"/>
          <w:szCs w:val="24"/>
        </w:rPr>
        <w:t xml:space="preserve"> (turpmāk – sūdzības) (2. attēls).</w:t>
      </w:r>
    </w:p>
    <w:p w:rsidR="00A5302A" w:rsidRPr="0015339B" w:rsidRDefault="00A5302A" w:rsidP="006363F3">
      <w:pPr>
        <w:pStyle w:val="NoSpacing"/>
        <w:ind w:right="-432" w:firstLine="720"/>
        <w:jc w:val="both"/>
        <w:rPr>
          <w:rFonts w:ascii="Times New Roman" w:hAnsi="Times New Roman" w:cs="Times New Roman"/>
          <w:i/>
          <w:iCs/>
          <w:sz w:val="24"/>
          <w:szCs w:val="24"/>
        </w:rPr>
      </w:pPr>
      <w:r w:rsidRPr="0015339B">
        <w:rPr>
          <w:rFonts w:ascii="Times New Roman" w:hAnsi="Times New Roman" w:cs="Times New Roman"/>
          <w:i/>
          <w:iCs/>
          <w:color w:val="000000" w:themeColor="text1"/>
          <w:sz w:val="24"/>
          <w:szCs w:val="24"/>
        </w:rPr>
        <w:t xml:space="preserve">Salīdzinājumam – 2020. gadā BTAD saņemtas 570 sūdzības, 2021. gadā – 474 sūdzības. </w:t>
      </w:r>
    </w:p>
    <w:p w:rsidR="00A5302A" w:rsidRPr="0015339B" w:rsidRDefault="00A5302A" w:rsidP="006363F3">
      <w:pPr>
        <w:pStyle w:val="NoSpacing"/>
        <w:ind w:right="-766" w:firstLine="720"/>
        <w:jc w:val="both"/>
        <w:rPr>
          <w:rFonts w:ascii="Times New Roman" w:hAnsi="Times New Roman" w:cs="Times New Roman"/>
          <w:color w:val="000000" w:themeColor="text1"/>
          <w:sz w:val="24"/>
          <w:szCs w:val="24"/>
        </w:rPr>
      </w:pPr>
    </w:p>
    <w:p w:rsidR="00A5302A" w:rsidRPr="0015339B" w:rsidRDefault="00A5302A" w:rsidP="006363F3">
      <w:pPr>
        <w:pStyle w:val="NoSpacing"/>
        <w:ind w:right="-766" w:firstLine="720"/>
        <w:jc w:val="both"/>
        <w:rPr>
          <w:rFonts w:ascii="Times New Roman" w:hAnsi="Times New Roman" w:cs="Times New Roman"/>
          <w:color w:val="000000" w:themeColor="text1"/>
          <w:sz w:val="24"/>
          <w:szCs w:val="24"/>
        </w:rPr>
      </w:pPr>
      <w:r w:rsidRPr="0015339B">
        <w:rPr>
          <w:rFonts w:ascii="Times New Roman" w:hAnsi="Times New Roman" w:cs="Times New Roman"/>
          <w:noProof/>
          <w:color w:val="000000" w:themeColor="text1"/>
          <w:sz w:val="24"/>
          <w:szCs w:val="24"/>
          <w:lang w:eastAsia="lv-LV"/>
        </w:rPr>
        <w:drawing>
          <wp:inline distT="0" distB="0" distL="0" distR="0" wp14:anchorId="4A28158B" wp14:editId="7ECF4F2F">
            <wp:extent cx="5486400" cy="3829050"/>
            <wp:effectExtent l="0" t="0" r="0" b="0"/>
            <wp:docPr id="1361940777" name="Chart 1361940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302A" w:rsidRPr="0015339B" w:rsidRDefault="00CA0C11" w:rsidP="006363F3">
      <w:pPr>
        <w:pStyle w:val="NoSpacing"/>
        <w:ind w:right="-766"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5302A" w:rsidRPr="0015339B">
        <w:rPr>
          <w:rFonts w:ascii="Times New Roman" w:hAnsi="Times New Roman" w:cs="Times New Roman"/>
          <w:color w:val="000000" w:themeColor="text1"/>
          <w:sz w:val="24"/>
          <w:szCs w:val="24"/>
        </w:rPr>
        <w:t>. attēls</w:t>
      </w:r>
    </w:p>
    <w:p w:rsidR="00A5302A" w:rsidRPr="0015339B" w:rsidRDefault="00A5302A" w:rsidP="006363F3">
      <w:pPr>
        <w:pStyle w:val="NoSpacing"/>
        <w:ind w:right="-766" w:firstLine="720"/>
        <w:jc w:val="center"/>
        <w:rPr>
          <w:rFonts w:ascii="Times New Roman" w:hAnsi="Times New Roman" w:cs="Times New Roman"/>
          <w:i/>
          <w:iCs/>
          <w:color w:val="000000" w:themeColor="text1"/>
          <w:sz w:val="24"/>
          <w:szCs w:val="24"/>
        </w:rPr>
      </w:pP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 xml:space="preserve">Lielākā daļa departamentā saņemto sūdzību saistītas ar bērnu tiesību pārkāpumiem izglītības iestādēs, kas izskaidro sūdzību skaita samazināšanos tad, kad izglītības iestādēs skolēniem ir brīvlaiks. </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lastRenderedPageBreak/>
        <w:t>Izskatot saņemtās sūdzības, konstatēts, ka gan 2021. gadā, gan 2022. gadā aktuālākās tēmas, par kurām ziņots, ir:</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pedagogu nepietiekama sadarbība ar izglītojamo vecākiem;</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pedagogu fiziska un/vai emocionāla vardarbība pret bērniem;</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iestāžu darbinieku neatbilstošu disciplinēšanas un nepedagoģisku metožu pielietošana saskarsmē ar audzēkņiem;</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apdraudēta bērnu drošība izglītības iestādē;</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vienaudžu savstarpēja fiziska un emocionāla vardarbība;</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riski, kas saistīti ar izglītojamo ilgstošām uzvedības problēmām (piemēram, nav izstrādāti rīcības plāni saistībā ar izglītojamo destruktīvu/agresīvu uzvedību, nepietiekama atbalsta personāla iesaistīšanās problēmsituāciju risināšanā vai atbalsta personāla trūkums);</w:t>
      </w:r>
    </w:p>
    <w:p w:rsidR="00A5302A" w:rsidRPr="0015339B" w:rsidRDefault="00A5302A" w:rsidP="006363F3">
      <w:pPr>
        <w:pStyle w:val="NoSpacing"/>
        <w:numPr>
          <w:ilvl w:val="0"/>
          <w:numId w:val="13"/>
        </w:numPr>
        <w:ind w:right="-432"/>
        <w:jc w:val="both"/>
        <w:rPr>
          <w:rFonts w:ascii="Times New Roman" w:hAnsi="Times New Roman" w:cs="Times New Roman"/>
          <w:sz w:val="24"/>
          <w:szCs w:val="24"/>
        </w:rPr>
      </w:pPr>
      <w:r w:rsidRPr="0015339B">
        <w:rPr>
          <w:rFonts w:ascii="Times New Roman" w:hAnsi="Times New Roman" w:cs="Times New Roman"/>
          <w:sz w:val="24"/>
          <w:szCs w:val="24"/>
        </w:rPr>
        <w:t>emocionāla un fiziska vardarbība ģimenēs;</w:t>
      </w:r>
    </w:p>
    <w:p w:rsidR="00A5302A" w:rsidRPr="0015339B" w:rsidRDefault="00A5302A" w:rsidP="006363F3">
      <w:pPr>
        <w:pStyle w:val="NoSpacing"/>
        <w:numPr>
          <w:ilvl w:val="0"/>
          <w:numId w:val="13"/>
        </w:numPr>
        <w:ind w:right="-432"/>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t>bērnu pamešana novārtā.</w:t>
      </w:r>
    </w:p>
    <w:p w:rsidR="00A5302A" w:rsidRPr="0015339B" w:rsidRDefault="00A5302A" w:rsidP="006363F3">
      <w:pPr>
        <w:pStyle w:val="NoSpacing"/>
        <w:ind w:right="-766" w:firstLine="720"/>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t xml:space="preserve">268 sūdzība no visām 627 saņemtajām sūdzībām, kas ir 42,7% no kopējā sūdzību skaita, saistītas ar bērnu tiesību pārkāpumiem iestādēs </w:t>
      </w:r>
      <w:r w:rsidRPr="0015339B">
        <w:rPr>
          <w:rFonts w:ascii="Times New Roman" w:hAnsi="Times New Roman" w:cs="Times New Roman"/>
          <w:color w:val="000000" w:themeColor="text1"/>
          <w:sz w:val="24"/>
          <w:szCs w:val="24"/>
        </w:rPr>
        <w:t>(skolās, pirmsskolas izglītības iestādēs, ārpusģimenes aprūpes iestādēs, krīzes centos u.c.).</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t>61 sūdzība ir saņemta par vienaudžu savstarpēju fizisku vardarbību, emocionālu vardarbību vai fizisku un emocionālu vardarbību (detalizēti skat.1. tabulu).</w:t>
      </w:r>
      <w:r w:rsidRPr="0015339B">
        <w:rPr>
          <w:rFonts w:ascii="Times New Roman" w:hAnsi="Times New Roman" w:cs="Times New Roman"/>
          <w:i/>
          <w:iCs/>
          <w:sz w:val="24"/>
          <w:szCs w:val="24"/>
        </w:rPr>
        <w:t xml:space="preserve"> </w:t>
      </w:r>
      <w:r w:rsidRPr="0015339B">
        <w:rPr>
          <w:rFonts w:ascii="Times New Roman" w:hAnsi="Times New Roman" w:cs="Times New Roman"/>
          <w:sz w:val="24"/>
          <w:szCs w:val="24"/>
        </w:rPr>
        <w:t>Salīdzinot ar 2021. gadu, par šādiem gadījumiem saņemts par 13 sūdzībām vairāk. Bieži vien fiziska vardarbība tiek realizēta kopā ar emocionālu vardarbību.</w:t>
      </w:r>
    </w:p>
    <w:p w:rsidR="00A5302A" w:rsidRPr="0015339B" w:rsidRDefault="00A5302A" w:rsidP="006363F3">
      <w:pPr>
        <w:pStyle w:val="NoSpacing"/>
        <w:rPr>
          <w:rFonts w:ascii="Times New Roman" w:hAnsi="Times New Roman" w:cs="Times New Roman"/>
          <w:i/>
          <w:iCs/>
          <w:color w:val="000000" w:themeColor="text1"/>
        </w:rPr>
      </w:pPr>
    </w:p>
    <w:tbl>
      <w:tblPr>
        <w:tblW w:w="6300" w:type="dxa"/>
        <w:tblLook w:val="04A0" w:firstRow="1" w:lastRow="0" w:firstColumn="1" w:lastColumn="0" w:noHBand="0" w:noVBand="1"/>
      </w:tblPr>
      <w:tblGrid>
        <w:gridCol w:w="1916"/>
        <w:gridCol w:w="1275"/>
        <w:gridCol w:w="1529"/>
        <w:gridCol w:w="1529"/>
        <w:gridCol w:w="1656"/>
      </w:tblGrid>
      <w:tr w:rsidR="00A5302A" w:rsidRPr="0015339B" w:rsidTr="0014798D">
        <w:trPr>
          <w:trHeight w:val="300"/>
        </w:trPr>
        <w:tc>
          <w:tcPr>
            <w:tcW w:w="6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jc w:val="center"/>
              <w:rPr>
                <w:color w:val="000000"/>
              </w:rPr>
            </w:pPr>
            <w:r w:rsidRPr="0015339B">
              <w:rPr>
                <w:color w:val="000000" w:themeColor="text1"/>
              </w:rPr>
              <w:t xml:space="preserve">Sūdzības/iesniegumi par vienaudžu savstarpēju fizisku vardarbību, emocionālu vardarbību vai fizisku un emocionālu vardarbību </w:t>
            </w:r>
          </w:p>
        </w:tc>
      </w:tr>
      <w:tr w:rsidR="00A5302A" w:rsidRPr="0015339B" w:rsidTr="0014798D">
        <w:trPr>
          <w:trHeight w:val="72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rPr>
                <w:color w:val="000000"/>
              </w:rPr>
            </w:pPr>
            <w:r w:rsidRPr="0015339B">
              <w:rPr>
                <w:color w:val="000000"/>
              </w:rPr>
              <w:t> </w:t>
            </w:r>
          </w:p>
        </w:tc>
        <w:tc>
          <w:tcPr>
            <w:tcW w:w="650" w:type="dxa"/>
            <w:tcBorders>
              <w:top w:val="nil"/>
              <w:left w:val="nil"/>
              <w:bottom w:val="single" w:sz="4" w:space="0" w:color="auto"/>
              <w:right w:val="single" w:sz="4" w:space="0" w:color="auto"/>
            </w:tcBorders>
            <w:shd w:val="clear" w:color="auto" w:fill="auto"/>
            <w:noWrap/>
            <w:vAlign w:val="bottom"/>
            <w:hideMark/>
          </w:tcPr>
          <w:p w:rsidR="00A5302A" w:rsidRPr="0015339B" w:rsidRDefault="00A5302A" w:rsidP="006363F3">
            <w:pPr>
              <w:rPr>
                <w:color w:val="000000"/>
              </w:rPr>
            </w:pPr>
            <w:r w:rsidRPr="0015339B">
              <w:rPr>
                <w:color w:val="000000"/>
              </w:rPr>
              <w:t>Kopā</w:t>
            </w:r>
          </w:p>
        </w:tc>
        <w:tc>
          <w:tcPr>
            <w:tcW w:w="1298"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jc w:val="center"/>
              <w:rPr>
                <w:color w:val="000000"/>
              </w:rPr>
            </w:pPr>
            <w:r w:rsidRPr="0015339B">
              <w:rPr>
                <w:color w:val="000000"/>
              </w:rPr>
              <w:t>Sūdzība apstiprinājās</w:t>
            </w:r>
          </w:p>
        </w:tc>
        <w:tc>
          <w:tcPr>
            <w:tcW w:w="1286"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jc w:val="center"/>
              <w:rPr>
                <w:color w:val="000000"/>
              </w:rPr>
            </w:pPr>
            <w:r w:rsidRPr="0015339B">
              <w:rPr>
                <w:color w:val="000000"/>
              </w:rPr>
              <w:t>Sūdzība apstiprinājās daļēji</w:t>
            </w:r>
          </w:p>
        </w:tc>
        <w:tc>
          <w:tcPr>
            <w:tcW w:w="1583"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jc w:val="center"/>
              <w:rPr>
                <w:color w:val="000000"/>
              </w:rPr>
            </w:pPr>
            <w:r w:rsidRPr="0015339B">
              <w:rPr>
                <w:color w:val="000000"/>
              </w:rPr>
              <w:t>Sūdzība neapstiprinājās</w:t>
            </w:r>
          </w:p>
        </w:tc>
      </w:tr>
      <w:tr w:rsidR="00A5302A" w:rsidRPr="0015339B" w:rsidTr="0014798D">
        <w:trPr>
          <w:trHeight w:val="600"/>
        </w:trPr>
        <w:tc>
          <w:tcPr>
            <w:tcW w:w="1483"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rPr>
                <w:color w:val="000000"/>
              </w:rPr>
            </w:pPr>
            <w:r w:rsidRPr="0015339B">
              <w:rPr>
                <w:color w:val="000000"/>
              </w:rPr>
              <w:t>Izglītības iestādēs</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44</w:t>
            </w:r>
          </w:p>
        </w:tc>
        <w:tc>
          <w:tcPr>
            <w:tcW w:w="129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22</w:t>
            </w:r>
          </w:p>
        </w:tc>
        <w:tc>
          <w:tcPr>
            <w:tcW w:w="128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14</w:t>
            </w:r>
          </w:p>
        </w:tc>
        <w:tc>
          <w:tcPr>
            <w:tcW w:w="158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8</w:t>
            </w:r>
          </w:p>
        </w:tc>
      </w:tr>
      <w:tr w:rsidR="00A5302A" w:rsidRPr="0015339B" w:rsidTr="0014798D">
        <w:trPr>
          <w:trHeight w:val="900"/>
        </w:trPr>
        <w:tc>
          <w:tcPr>
            <w:tcW w:w="1483"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rPr>
                <w:color w:val="000000"/>
              </w:rPr>
            </w:pPr>
            <w:r w:rsidRPr="0015339B">
              <w:rPr>
                <w:color w:val="000000"/>
              </w:rPr>
              <w:t>Pirmsskolas izglītības iestādēs</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17</w:t>
            </w:r>
          </w:p>
        </w:tc>
        <w:tc>
          <w:tcPr>
            <w:tcW w:w="129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6</w:t>
            </w:r>
          </w:p>
        </w:tc>
        <w:tc>
          <w:tcPr>
            <w:tcW w:w="128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7</w:t>
            </w:r>
          </w:p>
        </w:tc>
        <w:tc>
          <w:tcPr>
            <w:tcW w:w="158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4</w:t>
            </w:r>
          </w:p>
        </w:tc>
      </w:tr>
      <w:tr w:rsidR="00A5302A" w:rsidRPr="0015339B" w:rsidTr="0014798D">
        <w:trPr>
          <w:trHeight w:val="30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rPr>
                <w:color w:val="000000"/>
              </w:rPr>
            </w:pPr>
            <w:r w:rsidRPr="0015339B">
              <w:rPr>
                <w:color w:val="000000"/>
              </w:rPr>
              <w:t>Kopā</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b/>
                <w:color w:val="000000"/>
              </w:rPr>
            </w:pPr>
            <w:r w:rsidRPr="0015339B">
              <w:rPr>
                <w:b/>
                <w:color w:val="000000"/>
              </w:rPr>
              <w:t>61</w:t>
            </w:r>
          </w:p>
        </w:tc>
        <w:tc>
          <w:tcPr>
            <w:tcW w:w="129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28</w:t>
            </w:r>
          </w:p>
        </w:tc>
        <w:tc>
          <w:tcPr>
            <w:tcW w:w="128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21</w:t>
            </w:r>
          </w:p>
        </w:tc>
        <w:tc>
          <w:tcPr>
            <w:tcW w:w="158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jc w:val="center"/>
              <w:rPr>
                <w:color w:val="000000"/>
              </w:rPr>
            </w:pPr>
            <w:r w:rsidRPr="0015339B">
              <w:rPr>
                <w:color w:val="000000"/>
              </w:rPr>
              <w:t>12</w:t>
            </w:r>
          </w:p>
        </w:tc>
      </w:tr>
    </w:tbl>
    <w:p w:rsidR="00A5302A" w:rsidRPr="0015339B" w:rsidRDefault="00A5302A" w:rsidP="006363F3">
      <w:pPr>
        <w:pStyle w:val="ListParagraph"/>
        <w:numPr>
          <w:ilvl w:val="0"/>
          <w:numId w:val="17"/>
        </w:numPr>
        <w:tabs>
          <w:tab w:val="center" w:pos="4678"/>
        </w:tabs>
        <w:spacing w:after="0" w:line="240" w:lineRule="auto"/>
        <w:rPr>
          <w:rFonts w:ascii="Times New Roman" w:hAnsi="Times New Roman" w:cs="Times New Roman"/>
        </w:rPr>
      </w:pPr>
      <w:r w:rsidRPr="0015339B">
        <w:rPr>
          <w:rFonts w:ascii="Times New Roman" w:hAnsi="Times New Roman" w:cs="Times New Roman"/>
        </w:rPr>
        <w:t>tabula</w:t>
      </w:r>
    </w:p>
    <w:p w:rsidR="00A5302A" w:rsidRPr="0015339B" w:rsidRDefault="00A5302A" w:rsidP="006363F3">
      <w:pPr>
        <w:pStyle w:val="NoSpacing"/>
        <w:ind w:right="-432" w:firstLine="720"/>
        <w:jc w:val="both"/>
        <w:rPr>
          <w:rFonts w:ascii="Times New Roman" w:hAnsi="Times New Roman" w:cs="Times New Roman"/>
          <w:sz w:val="24"/>
          <w:szCs w:val="24"/>
        </w:rPr>
      </w:pPr>
    </w:p>
    <w:p w:rsidR="00A5302A"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No saņemtajām 627 sūdzībām 89 sūdzības norāda uz iespējamu pedagogu/darbinieku fizisku vardarbību pret izglītojamajiem (29 sūdzības), emocionālu vardarbību pret izglītojamajiem</w:t>
      </w:r>
      <w:r w:rsidRPr="0015339B">
        <w:rPr>
          <w:rFonts w:ascii="Times New Roman" w:hAnsi="Times New Roman" w:cs="Times New Roman"/>
          <w:color w:val="FF0000"/>
          <w:sz w:val="24"/>
          <w:szCs w:val="24"/>
        </w:rPr>
        <w:t xml:space="preserve"> </w:t>
      </w:r>
      <w:r w:rsidRPr="0015339B">
        <w:rPr>
          <w:rFonts w:ascii="Times New Roman" w:hAnsi="Times New Roman" w:cs="Times New Roman"/>
          <w:sz w:val="24"/>
          <w:szCs w:val="24"/>
        </w:rPr>
        <w:t>(50 sūdzības) un pedagogu/darbinieku emocionālu un fizisku vardarbību pret izglītojamajiem (10 sūdzības) (detalizēti skat. 2., 3. un 4. tabulu).</w:t>
      </w:r>
    </w:p>
    <w:p w:rsidR="003C1B92" w:rsidRDefault="003C1B92" w:rsidP="006363F3">
      <w:pPr>
        <w:pStyle w:val="NoSpacing"/>
        <w:ind w:right="-432" w:firstLine="720"/>
        <w:jc w:val="both"/>
        <w:rPr>
          <w:rFonts w:ascii="Times New Roman" w:hAnsi="Times New Roman" w:cs="Times New Roman"/>
          <w:sz w:val="24"/>
          <w:szCs w:val="24"/>
        </w:rPr>
      </w:pPr>
    </w:p>
    <w:p w:rsidR="003C1B92" w:rsidRDefault="003C1B92" w:rsidP="006363F3">
      <w:pPr>
        <w:pStyle w:val="NoSpacing"/>
        <w:ind w:right="-432" w:firstLine="720"/>
        <w:jc w:val="both"/>
        <w:rPr>
          <w:rFonts w:ascii="Times New Roman" w:hAnsi="Times New Roman" w:cs="Times New Roman"/>
          <w:sz w:val="24"/>
          <w:szCs w:val="24"/>
        </w:rPr>
      </w:pPr>
    </w:p>
    <w:p w:rsidR="003C1B92" w:rsidRDefault="003C1B92" w:rsidP="006363F3">
      <w:pPr>
        <w:pStyle w:val="NoSpacing"/>
        <w:ind w:right="-432" w:firstLine="720"/>
        <w:jc w:val="both"/>
        <w:rPr>
          <w:rFonts w:ascii="Times New Roman" w:hAnsi="Times New Roman" w:cs="Times New Roman"/>
          <w:sz w:val="24"/>
          <w:szCs w:val="24"/>
        </w:rPr>
      </w:pPr>
    </w:p>
    <w:p w:rsidR="003C1B92" w:rsidRPr="0015339B" w:rsidRDefault="003C1B92" w:rsidP="006363F3">
      <w:pPr>
        <w:pStyle w:val="NoSpacing"/>
        <w:ind w:right="-432" w:firstLine="720"/>
        <w:jc w:val="both"/>
        <w:rPr>
          <w:rFonts w:ascii="Times New Roman" w:hAnsi="Times New Roman" w:cs="Times New Roman"/>
          <w:sz w:val="24"/>
          <w:szCs w:val="24"/>
        </w:rPr>
      </w:pPr>
    </w:p>
    <w:p w:rsidR="00A5302A" w:rsidRPr="0015339B" w:rsidRDefault="00A5302A" w:rsidP="006363F3">
      <w:pPr>
        <w:pStyle w:val="NoSpacing"/>
        <w:jc w:val="both"/>
        <w:rPr>
          <w:rFonts w:ascii="Times New Roman" w:hAnsi="Times New Roman" w:cs="Times New Roman"/>
          <w:sz w:val="24"/>
          <w:szCs w:val="24"/>
        </w:rPr>
      </w:pPr>
    </w:p>
    <w:tbl>
      <w:tblPr>
        <w:tblW w:w="6786" w:type="dxa"/>
        <w:tblLook w:val="04A0" w:firstRow="1" w:lastRow="0" w:firstColumn="1" w:lastColumn="0" w:noHBand="0" w:noVBand="1"/>
      </w:tblPr>
      <w:tblGrid>
        <w:gridCol w:w="1769"/>
        <w:gridCol w:w="736"/>
        <w:gridCol w:w="1430"/>
        <w:gridCol w:w="1430"/>
        <w:gridCol w:w="1712"/>
      </w:tblGrid>
      <w:tr w:rsidR="00A5302A" w:rsidRPr="0015339B" w:rsidTr="0014798D">
        <w:trPr>
          <w:trHeight w:val="300"/>
        </w:trPr>
        <w:tc>
          <w:tcPr>
            <w:tcW w:w="67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themeColor="text1"/>
                <w:sz w:val="24"/>
                <w:szCs w:val="24"/>
              </w:rPr>
              <w:t>Sūdzības/iesniegumi par izglītības iestāžu darbinieku fizisku vardarbību pret izglītojamajiem iestādēs</w:t>
            </w:r>
          </w:p>
        </w:tc>
      </w:tr>
      <w:tr w:rsidR="00A5302A" w:rsidRPr="0015339B" w:rsidTr="0014798D">
        <w:trPr>
          <w:trHeight w:val="72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lastRenderedPageBreak/>
              <w:t> </w:t>
            </w:r>
          </w:p>
        </w:tc>
        <w:tc>
          <w:tcPr>
            <w:tcW w:w="650" w:type="dxa"/>
            <w:tcBorders>
              <w:top w:val="nil"/>
              <w:left w:val="nil"/>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1297"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w:t>
            </w:r>
          </w:p>
        </w:tc>
        <w:tc>
          <w:tcPr>
            <w:tcW w:w="1358"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 daļēji</w:t>
            </w:r>
          </w:p>
        </w:tc>
        <w:tc>
          <w:tcPr>
            <w:tcW w:w="1712"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neapstiprinājās</w:t>
            </w:r>
          </w:p>
        </w:tc>
      </w:tr>
      <w:tr w:rsidR="00A5302A" w:rsidRPr="0015339B" w:rsidTr="0014798D">
        <w:trPr>
          <w:trHeight w:val="600"/>
        </w:trPr>
        <w:tc>
          <w:tcPr>
            <w:tcW w:w="1769"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Izglītības iestādēs</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15</w:t>
            </w:r>
          </w:p>
        </w:tc>
        <w:tc>
          <w:tcPr>
            <w:tcW w:w="1297"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7</w:t>
            </w:r>
          </w:p>
        </w:tc>
        <w:tc>
          <w:tcPr>
            <w:tcW w:w="135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5</w:t>
            </w:r>
          </w:p>
        </w:tc>
        <w:tc>
          <w:tcPr>
            <w:tcW w:w="1712"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3</w:t>
            </w:r>
          </w:p>
        </w:tc>
      </w:tr>
      <w:tr w:rsidR="00A5302A" w:rsidRPr="0015339B" w:rsidTr="0014798D">
        <w:trPr>
          <w:trHeight w:val="900"/>
        </w:trPr>
        <w:tc>
          <w:tcPr>
            <w:tcW w:w="1769"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Pirmsskolas izglītības iestādēs</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12</w:t>
            </w:r>
          </w:p>
        </w:tc>
        <w:tc>
          <w:tcPr>
            <w:tcW w:w="1297"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5</w:t>
            </w:r>
          </w:p>
        </w:tc>
        <w:tc>
          <w:tcPr>
            <w:tcW w:w="135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c>
          <w:tcPr>
            <w:tcW w:w="1712"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6</w:t>
            </w:r>
          </w:p>
        </w:tc>
      </w:tr>
      <w:tr w:rsidR="00A5302A" w:rsidRPr="0015339B" w:rsidTr="0014798D">
        <w:trPr>
          <w:trHeight w:val="900"/>
        </w:trPr>
        <w:tc>
          <w:tcPr>
            <w:tcW w:w="1769" w:type="dxa"/>
            <w:tcBorders>
              <w:top w:val="nil"/>
              <w:left w:val="single" w:sz="4" w:space="0" w:color="auto"/>
              <w:bottom w:val="single" w:sz="4" w:space="0" w:color="auto"/>
              <w:right w:val="single" w:sz="4" w:space="0" w:color="auto"/>
            </w:tcBorders>
            <w:shd w:val="clear" w:color="auto" w:fill="auto"/>
            <w:vAlign w:val="bottom"/>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Ārpusģimenes aprūpes iestādēs</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w:t>
            </w:r>
          </w:p>
        </w:tc>
        <w:tc>
          <w:tcPr>
            <w:tcW w:w="1297"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w:t>
            </w:r>
          </w:p>
        </w:tc>
        <w:tc>
          <w:tcPr>
            <w:tcW w:w="135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712"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r>
      <w:tr w:rsidR="00A5302A" w:rsidRPr="0015339B" w:rsidTr="0014798D">
        <w:trPr>
          <w:trHeight w:val="300"/>
        </w:trPr>
        <w:tc>
          <w:tcPr>
            <w:tcW w:w="1769"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650"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b/>
                <w:bCs/>
                <w:color w:val="000000"/>
                <w:sz w:val="24"/>
                <w:szCs w:val="24"/>
              </w:rPr>
            </w:pPr>
            <w:r w:rsidRPr="0015339B">
              <w:rPr>
                <w:rFonts w:ascii="Times New Roman" w:hAnsi="Times New Roman" w:cs="Times New Roman"/>
                <w:b/>
                <w:bCs/>
                <w:color w:val="000000"/>
                <w:sz w:val="24"/>
                <w:szCs w:val="24"/>
              </w:rPr>
              <w:t>29</w:t>
            </w:r>
          </w:p>
        </w:tc>
        <w:tc>
          <w:tcPr>
            <w:tcW w:w="1297"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14</w:t>
            </w:r>
          </w:p>
        </w:tc>
        <w:tc>
          <w:tcPr>
            <w:tcW w:w="1358"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6</w:t>
            </w:r>
          </w:p>
        </w:tc>
        <w:tc>
          <w:tcPr>
            <w:tcW w:w="1712"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9</w:t>
            </w:r>
          </w:p>
        </w:tc>
      </w:tr>
    </w:tbl>
    <w:p w:rsidR="00A5302A" w:rsidRPr="0015339B" w:rsidRDefault="00A5302A" w:rsidP="006363F3">
      <w:pPr>
        <w:pStyle w:val="NoSpacing"/>
        <w:numPr>
          <w:ilvl w:val="0"/>
          <w:numId w:val="17"/>
        </w:numPr>
        <w:jc w:val="both"/>
        <w:rPr>
          <w:rFonts w:ascii="Times New Roman" w:hAnsi="Times New Roman" w:cs="Times New Roman"/>
          <w:sz w:val="24"/>
          <w:szCs w:val="24"/>
        </w:rPr>
      </w:pPr>
      <w:r w:rsidRPr="0015339B">
        <w:rPr>
          <w:rFonts w:ascii="Times New Roman" w:hAnsi="Times New Roman" w:cs="Times New Roman"/>
          <w:sz w:val="24"/>
          <w:szCs w:val="24"/>
        </w:rPr>
        <w:t>tabula</w:t>
      </w:r>
    </w:p>
    <w:p w:rsidR="00A5302A" w:rsidRPr="0015339B" w:rsidRDefault="00A5302A" w:rsidP="006363F3">
      <w:pPr>
        <w:pStyle w:val="NoSpacing"/>
        <w:jc w:val="both"/>
        <w:rPr>
          <w:rFonts w:ascii="Times New Roman" w:hAnsi="Times New Roman" w:cs="Times New Roman"/>
          <w:i/>
          <w:iCs/>
          <w:sz w:val="24"/>
          <w:szCs w:val="24"/>
        </w:rPr>
      </w:pPr>
    </w:p>
    <w:tbl>
      <w:tblPr>
        <w:tblW w:w="6799" w:type="dxa"/>
        <w:tblLook w:val="04A0" w:firstRow="1" w:lastRow="0" w:firstColumn="1" w:lastColumn="0" w:noHBand="0" w:noVBand="1"/>
      </w:tblPr>
      <w:tblGrid>
        <w:gridCol w:w="1838"/>
        <w:gridCol w:w="736"/>
        <w:gridCol w:w="1430"/>
        <w:gridCol w:w="1430"/>
        <w:gridCol w:w="1701"/>
      </w:tblGrid>
      <w:tr w:rsidR="00A5302A" w:rsidRPr="0015339B" w:rsidTr="0014798D">
        <w:trPr>
          <w:trHeight w:val="300"/>
        </w:trPr>
        <w:tc>
          <w:tcPr>
            <w:tcW w:w="67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themeColor="text1"/>
                <w:sz w:val="24"/>
                <w:szCs w:val="24"/>
              </w:rPr>
              <w:t>Sūdzības/iesniegumi par izglītības iestāžu darbinieku emocionālu vardarbību pret izglītojamajiem iestādēs</w:t>
            </w:r>
          </w:p>
        </w:tc>
      </w:tr>
      <w:tr w:rsidR="00A5302A" w:rsidRPr="0015339B" w:rsidTr="0014798D">
        <w:trPr>
          <w:trHeight w:val="7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1276"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w:t>
            </w:r>
          </w:p>
        </w:tc>
        <w:tc>
          <w:tcPr>
            <w:tcW w:w="1275"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 daļēji</w:t>
            </w:r>
          </w:p>
        </w:tc>
        <w:tc>
          <w:tcPr>
            <w:tcW w:w="1701"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neapstiprinājās</w:t>
            </w:r>
          </w:p>
        </w:tc>
      </w:tr>
      <w:tr w:rsidR="00A5302A" w:rsidRPr="0015339B" w:rsidTr="0014798D">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Izglītības iestādēs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34</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8</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22</w:t>
            </w:r>
          </w:p>
        </w:tc>
      </w:tr>
      <w:tr w:rsidR="00A5302A" w:rsidRPr="0015339B" w:rsidTr="0014798D">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Pirmsskolas izglītības iestādēs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13</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8</w:t>
            </w:r>
          </w:p>
        </w:tc>
      </w:tr>
      <w:tr w:rsidR="00A5302A" w:rsidRPr="0015339B" w:rsidTr="0014798D">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Ārpusģimenes aprūpes iestādēs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r>
      <w:tr w:rsidR="00A5302A" w:rsidRPr="0015339B" w:rsidTr="0014798D">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Krīzes centros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r>
      <w:tr w:rsidR="00A5302A" w:rsidRPr="0015339B" w:rsidTr="0014798D">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b/>
                <w:color w:val="000000"/>
                <w:sz w:val="24"/>
                <w:szCs w:val="24"/>
              </w:rPr>
            </w:pPr>
            <w:r w:rsidRPr="0015339B">
              <w:rPr>
                <w:rFonts w:ascii="Times New Roman" w:hAnsi="Times New Roman" w:cs="Times New Roman"/>
                <w:b/>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13</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32</w:t>
            </w:r>
          </w:p>
        </w:tc>
      </w:tr>
    </w:tbl>
    <w:p w:rsidR="00A5302A" w:rsidRPr="0015339B" w:rsidRDefault="00A5302A" w:rsidP="006363F3">
      <w:pPr>
        <w:pStyle w:val="NoSpacing"/>
        <w:numPr>
          <w:ilvl w:val="0"/>
          <w:numId w:val="17"/>
        </w:numPr>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tabula</w:t>
      </w:r>
    </w:p>
    <w:p w:rsidR="00A5302A" w:rsidRPr="0015339B" w:rsidRDefault="00A5302A" w:rsidP="006363F3">
      <w:pPr>
        <w:pStyle w:val="NoSpacing"/>
        <w:jc w:val="both"/>
        <w:rPr>
          <w:rFonts w:ascii="Times New Roman" w:hAnsi="Times New Roman" w:cs="Times New Roman"/>
          <w:i/>
          <w:iCs/>
          <w:color w:val="000000" w:themeColor="text1"/>
          <w:sz w:val="24"/>
          <w:szCs w:val="24"/>
        </w:rPr>
      </w:pPr>
    </w:p>
    <w:p w:rsidR="00A5302A" w:rsidRPr="0015339B" w:rsidRDefault="00A5302A" w:rsidP="006363F3">
      <w:pPr>
        <w:pStyle w:val="NoSpacing"/>
        <w:jc w:val="both"/>
        <w:rPr>
          <w:rFonts w:ascii="Times New Roman" w:hAnsi="Times New Roman" w:cs="Times New Roman"/>
          <w:i/>
          <w:iCs/>
          <w:color w:val="000000" w:themeColor="text1"/>
          <w:sz w:val="24"/>
          <w:szCs w:val="24"/>
        </w:rPr>
      </w:pPr>
    </w:p>
    <w:p w:rsidR="00A5302A" w:rsidRPr="0015339B" w:rsidRDefault="00A5302A" w:rsidP="006363F3">
      <w:pPr>
        <w:pStyle w:val="NoSpacing"/>
        <w:jc w:val="both"/>
        <w:rPr>
          <w:rFonts w:ascii="Times New Roman" w:hAnsi="Times New Roman" w:cs="Times New Roman"/>
          <w:i/>
          <w:iCs/>
          <w:color w:val="000000" w:themeColor="text1"/>
          <w:sz w:val="24"/>
          <w:szCs w:val="24"/>
        </w:rPr>
      </w:pPr>
    </w:p>
    <w:p w:rsidR="00A5302A" w:rsidRPr="0015339B" w:rsidRDefault="00A5302A" w:rsidP="006363F3">
      <w:pPr>
        <w:pStyle w:val="NoSpacing"/>
        <w:jc w:val="both"/>
        <w:rPr>
          <w:rFonts w:ascii="Times New Roman" w:hAnsi="Times New Roman" w:cs="Times New Roman"/>
          <w:i/>
          <w:iCs/>
          <w:color w:val="000000" w:themeColor="text1"/>
          <w:sz w:val="24"/>
          <w:szCs w:val="24"/>
        </w:rPr>
      </w:pPr>
    </w:p>
    <w:p w:rsidR="00A5302A" w:rsidRDefault="00A5302A" w:rsidP="006363F3">
      <w:pPr>
        <w:pStyle w:val="NoSpacing"/>
        <w:jc w:val="both"/>
        <w:rPr>
          <w:rFonts w:ascii="Times New Roman" w:hAnsi="Times New Roman" w:cs="Times New Roman"/>
          <w:i/>
          <w:iCs/>
          <w:color w:val="000000" w:themeColor="text1"/>
          <w:sz w:val="24"/>
          <w:szCs w:val="24"/>
        </w:rPr>
      </w:pPr>
    </w:p>
    <w:p w:rsidR="003C1B92" w:rsidRDefault="003C1B92" w:rsidP="006363F3">
      <w:pPr>
        <w:pStyle w:val="NoSpacing"/>
        <w:jc w:val="both"/>
        <w:rPr>
          <w:rFonts w:ascii="Times New Roman" w:hAnsi="Times New Roman" w:cs="Times New Roman"/>
          <w:i/>
          <w:iCs/>
          <w:color w:val="000000" w:themeColor="text1"/>
          <w:sz w:val="24"/>
          <w:szCs w:val="24"/>
        </w:rPr>
      </w:pPr>
    </w:p>
    <w:p w:rsidR="003C1B92" w:rsidRDefault="003C1B92" w:rsidP="006363F3">
      <w:pPr>
        <w:pStyle w:val="NoSpacing"/>
        <w:jc w:val="both"/>
        <w:rPr>
          <w:rFonts w:ascii="Times New Roman" w:hAnsi="Times New Roman" w:cs="Times New Roman"/>
          <w:i/>
          <w:iCs/>
          <w:color w:val="000000" w:themeColor="text1"/>
          <w:sz w:val="24"/>
          <w:szCs w:val="24"/>
        </w:rPr>
      </w:pPr>
    </w:p>
    <w:p w:rsidR="003C1B92" w:rsidRPr="0015339B" w:rsidRDefault="003C1B92" w:rsidP="006363F3">
      <w:pPr>
        <w:pStyle w:val="NoSpacing"/>
        <w:jc w:val="both"/>
        <w:rPr>
          <w:rFonts w:ascii="Times New Roman" w:hAnsi="Times New Roman" w:cs="Times New Roman"/>
          <w:i/>
          <w:iCs/>
          <w:color w:val="000000" w:themeColor="text1"/>
          <w:sz w:val="24"/>
          <w:szCs w:val="24"/>
        </w:rPr>
      </w:pPr>
    </w:p>
    <w:p w:rsidR="00A5302A" w:rsidRPr="0015339B" w:rsidRDefault="00A5302A" w:rsidP="006363F3">
      <w:pPr>
        <w:pStyle w:val="NoSpacing"/>
        <w:jc w:val="both"/>
        <w:rPr>
          <w:rFonts w:ascii="Times New Roman" w:hAnsi="Times New Roman" w:cs="Times New Roman"/>
          <w:i/>
          <w:iCs/>
          <w:color w:val="000000" w:themeColor="text1"/>
          <w:sz w:val="24"/>
          <w:szCs w:val="24"/>
        </w:rPr>
      </w:pPr>
    </w:p>
    <w:tbl>
      <w:tblPr>
        <w:tblW w:w="6941" w:type="dxa"/>
        <w:tblLook w:val="04A0" w:firstRow="1" w:lastRow="0" w:firstColumn="1" w:lastColumn="0" w:noHBand="0" w:noVBand="1"/>
      </w:tblPr>
      <w:tblGrid>
        <w:gridCol w:w="1838"/>
        <w:gridCol w:w="736"/>
        <w:gridCol w:w="1430"/>
        <w:gridCol w:w="1430"/>
        <w:gridCol w:w="1843"/>
      </w:tblGrid>
      <w:tr w:rsidR="00A5302A" w:rsidRPr="0015339B" w:rsidTr="0014798D">
        <w:trPr>
          <w:trHeight w:val="300"/>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themeColor="text1"/>
                <w:sz w:val="24"/>
                <w:szCs w:val="24"/>
              </w:rPr>
              <w:t>Sūdzības/iesniegumi par izglītības iestāžu darbinieku fizisku un emocionālu vardarbību pret izglītojamajiem iestādēs</w:t>
            </w:r>
          </w:p>
        </w:tc>
      </w:tr>
      <w:tr w:rsidR="00A5302A" w:rsidRPr="0015339B" w:rsidTr="0014798D">
        <w:trPr>
          <w:trHeight w:val="7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lastRenderedPageBreak/>
              <w:t> </w:t>
            </w:r>
          </w:p>
        </w:tc>
        <w:tc>
          <w:tcPr>
            <w:tcW w:w="709" w:type="dxa"/>
            <w:tcBorders>
              <w:top w:val="nil"/>
              <w:left w:val="nil"/>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1276"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w:t>
            </w:r>
          </w:p>
        </w:tc>
        <w:tc>
          <w:tcPr>
            <w:tcW w:w="1275"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apstiprinājās daļēji</w:t>
            </w:r>
          </w:p>
        </w:tc>
        <w:tc>
          <w:tcPr>
            <w:tcW w:w="1843" w:type="dxa"/>
            <w:tcBorders>
              <w:top w:val="nil"/>
              <w:left w:val="nil"/>
              <w:bottom w:val="single" w:sz="4" w:space="0" w:color="auto"/>
              <w:right w:val="single" w:sz="4" w:space="0" w:color="auto"/>
            </w:tcBorders>
            <w:shd w:val="clear" w:color="auto" w:fill="auto"/>
            <w:vAlign w:val="center"/>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Sūdzība neapstiprinājās</w:t>
            </w:r>
          </w:p>
        </w:tc>
      </w:tr>
      <w:tr w:rsidR="00A5302A" w:rsidRPr="0015339B" w:rsidTr="0014798D">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Izglītības iestādēs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8</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4</w:t>
            </w:r>
          </w:p>
        </w:tc>
      </w:tr>
      <w:tr w:rsidR="00A5302A" w:rsidRPr="0015339B" w:rsidTr="0014798D">
        <w:trPr>
          <w:trHeight w:val="90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Pirmsskolas izglītības iestādēs</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2</w:t>
            </w:r>
          </w:p>
        </w:tc>
      </w:tr>
      <w:tr w:rsidR="00A5302A" w:rsidRPr="0015339B" w:rsidTr="0014798D">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A5302A" w:rsidRPr="0015339B" w:rsidRDefault="00A5302A" w:rsidP="006363F3">
            <w:pPr>
              <w:pStyle w:val="NoSpacing"/>
              <w:jc w:val="both"/>
              <w:rPr>
                <w:rFonts w:ascii="Times New Roman" w:hAnsi="Times New Roman" w:cs="Times New Roman"/>
                <w:color w:val="000000"/>
                <w:sz w:val="24"/>
                <w:szCs w:val="24"/>
              </w:rPr>
            </w:pPr>
            <w:r w:rsidRPr="0015339B">
              <w:rPr>
                <w:rFonts w:ascii="Times New Roman" w:hAnsi="Times New Roman" w:cs="Times New Roman"/>
                <w:color w:val="000000"/>
                <w:sz w:val="24"/>
                <w:szCs w:val="24"/>
              </w:rPr>
              <w:t>Kopā</w:t>
            </w:r>
          </w:p>
        </w:tc>
        <w:tc>
          <w:tcPr>
            <w:tcW w:w="709"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b/>
                <w:color w:val="000000"/>
                <w:sz w:val="24"/>
                <w:szCs w:val="24"/>
              </w:rPr>
            </w:pPr>
            <w:r w:rsidRPr="0015339B">
              <w:rPr>
                <w:rFonts w:ascii="Times New Roman" w:hAnsi="Times New Roman" w:cs="Times New Roman"/>
                <w:b/>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tcPr>
          <w:p w:rsidR="00A5302A" w:rsidRPr="0015339B" w:rsidRDefault="00A5302A" w:rsidP="006363F3">
            <w:pPr>
              <w:pStyle w:val="NoSpacing"/>
              <w:jc w:val="center"/>
              <w:rPr>
                <w:rFonts w:ascii="Times New Roman" w:hAnsi="Times New Roman" w:cs="Times New Roman"/>
                <w:color w:val="000000"/>
                <w:sz w:val="24"/>
                <w:szCs w:val="24"/>
              </w:rPr>
            </w:pPr>
            <w:r w:rsidRPr="0015339B">
              <w:rPr>
                <w:rFonts w:ascii="Times New Roman" w:hAnsi="Times New Roman" w:cs="Times New Roman"/>
                <w:color w:val="000000"/>
                <w:sz w:val="24"/>
                <w:szCs w:val="24"/>
              </w:rPr>
              <w:t>6</w:t>
            </w:r>
          </w:p>
        </w:tc>
      </w:tr>
    </w:tbl>
    <w:p w:rsidR="00A5302A" w:rsidRPr="0015339B" w:rsidRDefault="00A5302A" w:rsidP="006363F3">
      <w:pPr>
        <w:pStyle w:val="NoSpacing"/>
        <w:numPr>
          <w:ilvl w:val="0"/>
          <w:numId w:val="17"/>
        </w:numPr>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tabula</w:t>
      </w:r>
    </w:p>
    <w:p w:rsidR="00A5302A" w:rsidRPr="0015339B" w:rsidRDefault="00A5302A" w:rsidP="006363F3">
      <w:pPr>
        <w:pStyle w:val="NoSpacing"/>
        <w:jc w:val="both"/>
        <w:rPr>
          <w:rFonts w:ascii="Times New Roman" w:hAnsi="Times New Roman" w:cs="Times New Roman"/>
          <w:i/>
          <w:iCs/>
          <w:color w:val="000000" w:themeColor="text1"/>
          <w:sz w:val="24"/>
          <w:szCs w:val="24"/>
        </w:rPr>
      </w:pPr>
    </w:p>
    <w:p w:rsidR="00A5302A" w:rsidRPr="0015339B" w:rsidRDefault="00A5302A" w:rsidP="006363F3">
      <w:pPr>
        <w:pStyle w:val="NoSpacing"/>
        <w:ind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2022. gadā inspekcijā saņemtas: </w:t>
      </w:r>
    </w:p>
    <w:p w:rsidR="00A5302A" w:rsidRPr="0015339B" w:rsidRDefault="00A5302A" w:rsidP="006363F3">
      <w:pPr>
        <w:pStyle w:val="NoSpacing"/>
        <w:numPr>
          <w:ilvl w:val="0"/>
          <w:numId w:val="18"/>
        </w:numPr>
        <w:ind w:right="-432"/>
        <w:jc w:val="both"/>
        <w:rPr>
          <w:rFonts w:ascii="Times New Roman" w:hAnsi="Times New Roman" w:cs="Times New Roman"/>
          <w:sz w:val="24"/>
          <w:szCs w:val="24"/>
        </w:rPr>
      </w:pPr>
      <w:r w:rsidRPr="0015339B">
        <w:rPr>
          <w:rFonts w:ascii="Times New Roman" w:hAnsi="Times New Roman" w:cs="Times New Roman"/>
          <w:sz w:val="24"/>
          <w:szCs w:val="24"/>
        </w:rPr>
        <w:t>divas sūdzības par vienaudžu seksuālu vardarbību izglītības iestādēs;</w:t>
      </w:r>
    </w:p>
    <w:p w:rsidR="00A5302A" w:rsidRPr="0015339B" w:rsidRDefault="00A5302A" w:rsidP="006363F3">
      <w:pPr>
        <w:pStyle w:val="NoSpacing"/>
        <w:numPr>
          <w:ilvl w:val="0"/>
          <w:numId w:val="18"/>
        </w:numPr>
        <w:ind w:right="-432"/>
        <w:jc w:val="both"/>
        <w:rPr>
          <w:rFonts w:ascii="Times New Roman" w:hAnsi="Times New Roman" w:cs="Times New Roman"/>
          <w:sz w:val="24"/>
          <w:szCs w:val="24"/>
        </w:rPr>
      </w:pPr>
      <w:r w:rsidRPr="0015339B">
        <w:rPr>
          <w:rFonts w:ascii="Times New Roman" w:hAnsi="Times New Roman" w:cs="Times New Roman"/>
          <w:sz w:val="24"/>
          <w:szCs w:val="24"/>
        </w:rPr>
        <w:t>trīs sūdzības par pavedināšanu internetā;</w:t>
      </w:r>
    </w:p>
    <w:p w:rsidR="00A5302A" w:rsidRPr="0015339B" w:rsidRDefault="00A5302A" w:rsidP="006363F3">
      <w:pPr>
        <w:pStyle w:val="NoSpacing"/>
        <w:numPr>
          <w:ilvl w:val="0"/>
          <w:numId w:val="18"/>
        </w:numPr>
        <w:ind w:right="-432"/>
        <w:jc w:val="both"/>
        <w:rPr>
          <w:rFonts w:ascii="Times New Roman" w:hAnsi="Times New Roman" w:cs="Times New Roman"/>
          <w:sz w:val="24"/>
          <w:szCs w:val="24"/>
        </w:rPr>
      </w:pPr>
      <w:r w:rsidRPr="0015339B">
        <w:rPr>
          <w:rFonts w:ascii="Times New Roman" w:hAnsi="Times New Roman" w:cs="Times New Roman"/>
          <w:sz w:val="24"/>
          <w:szCs w:val="24"/>
        </w:rPr>
        <w:t>viena sūdzība par vienaudžu savstarpēju seksuālu vardarbību pirmsskolas izglītības iestādē, kas vairāk gan raksturojama kā bērnu devianta uzvedība;</w:t>
      </w:r>
    </w:p>
    <w:p w:rsidR="00A5302A" w:rsidRPr="0015339B" w:rsidRDefault="00A5302A" w:rsidP="006363F3">
      <w:pPr>
        <w:pStyle w:val="NoSpacing"/>
        <w:numPr>
          <w:ilvl w:val="0"/>
          <w:numId w:val="18"/>
        </w:numPr>
        <w:ind w:right="-432"/>
        <w:jc w:val="both"/>
        <w:rPr>
          <w:rFonts w:ascii="Times New Roman" w:hAnsi="Times New Roman" w:cs="Times New Roman"/>
          <w:sz w:val="24"/>
          <w:szCs w:val="24"/>
        </w:rPr>
      </w:pPr>
      <w:r w:rsidRPr="0015339B">
        <w:rPr>
          <w:rFonts w:ascii="Times New Roman" w:hAnsi="Times New Roman" w:cs="Times New Roman"/>
          <w:sz w:val="24"/>
          <w:szCs w:val="24"/>
        </w:rPr>
        <w:t>viena sūdzība par pedagoga seksuālu vardarbību pret izglītojamo, kas apstiprinājās.</w:t>
      </w:r>
    </w:p>
    <w:p w:rsidR="00A5302A" w:rsidRPr="0015339B" w:rsidRDefault="00A5302A" w:rsidP="006363F3">
      <w:pPr>
        <w:pStyle w:val="NoSpacing"/>
        <w:ind w:right="-432"/>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222 sūdzības, kas ir 35,5% no kopējā sūdzību skaita, saistītas ar situācijām ģimenēs, visbiežāk norādot bērnu nepietiekamu aprūpi, vecāku pienākumu nepildīšanu, nelabvēlīgu vidi bērna attīstībai, emocionālu un/vai fizisku vardarbību pret bērnu u.c.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137 sūdzības, kas ir 21,8% no sūdzību skaita, neiezīmē konkrētu grupu, </w:t>
      </w:r>
      <w:r w:rsidRPr="0015339B">
        <w:rPr>
          <w:rFonts w:ascii="Times New Roman" w:hAnsi="Times New Roman" w:cs="Times New Roman"/>
          <w:color w:val="000000" w:themeColor="text1"/>
          <w:sz w:val="24"/>
          <w:szCs w:val="24"/>
        </w:rPr>
        <w:t xml:space="preserve">piemēram, sūdzības par kaimiņu bērnu uzvedību, bērnu tiesību pārkāpumiem sabiedriskās vietās, interneta vidē, pie ārstniecības personām, televīzijas reklāmās, interešu izglītības pulciņos utt. </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t>Pēc apkopotajiem sūdzību rezultātiem secināms, ka bieži saņemto sūdzību izskatīšana bijusi piekritīga citām institūcijām. Šādos gadījumos saņemtā informācija tiek nosūtīta atbilstoši kompetentām iestādēm. Pēc minētā secināms, ka, iespējams, iedzīvotājiem nav pietiekošas informācijas par iestāžu kompetenci.</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No visām 627 saņemtajām sūdzībām 237 gadījumos veiktas neplānotās bērnu tiesību ievērošanas pārbaudes iestādēs (skolās, pirmsskolas izglītības iestādēs, ārpusģimenes aprūpes iestādēs, krīzes centos u.c.) (skat. 3. attēlu):</w:t>
      </w:r>
    </w:p>
    <w:p w:rsidR="00A5302A" w:rsidRPr="0015339B" w:rsidRDefault="00A5302A" w:rsidP="006363F3">
      <w:pPr>
        <w:numPr>
          <w:ilvl w:val="0"/>
          <w:numId w:val="10"/>
        </w:numPr>
        <w:ind w:right="-432"/>
      </w:pPr>
      <w:r w:rsidRPr="0015339B">
        <w:t>vispārizglītojošās un profesionālās ievirzes skolās (mūzikas un mākslas skolās, sporta skolās, sporta centros, tehnikumā) – 125 pārbaudes;</w:t>
      </w:r>
    </w:p>
    <w:p w:rsidR="00A5302A" w:rsidRPr="0015339B" w:rsidRDefault="00A5302A" w:rsidP="006363F3">
      <w:pPr>
        <w:numPr>
          <w:ilvl w:val="0"/>
          <w:numId w:val="10"/>
        </w:numPr>
        <w:ind w:right="-432"/>
      </w:pPr>
      <w:r w:rsidRPr="0015339B">
        <w:t>pirmsskolas izglītības iestādēs – 57 pārbaudes;</w:t>
      </w:r>
    </w:p>
    <w:p w:rsidR="00A5302A" w:rsidRPr="0015339B" w:rsidRDefault="00A5302A" w:rsidP="006363F3">
      <w:pPr>
        <w:numPr>
          <w:ilvl w:val="0"/>
          <w:numId w:val="10"/>
        </w:numPr>
        <w:ind w:right="-432"/>
      </w:pPr>
      <w:r w:rsidRPr="0015339B">
        <w:t>bērnu ārpusģimenes aprūpes iestādēs – 33 pārbaudes;</w:t>
      </w:r>
    </w:p>
    <w:p w:rsidR="00A5302A" w:rsidRPr="0015339B" w:rsidRDefault="00A5302A" w:rsidP="006363F3">
      <w:pPr>
        <w:numPr>
          <w:ilvl w:val="0"/>
          <w:numId w:val="10"/>
        </w:numPr>
        <w:ind w:right="-432"/>
      </w:pPr>
      <w:r w:rsidRPr="0015339B">
        <w:t>pie bērnu uzraudzības pakalpojumu sniedzējiem, sociālās korekcijas iestādēs, bērnu un jauniešu centros, bērnu un jauniešu nometnēs – 16 pārbaudes;</w:t>
      </w:r>
    </w:p>
    <w:p w:rsidR="00A5302A" w:rsidRPr="0015339B" w:rsidRDefault="00A5302A" w:rsidP="006363F3">
      <w:pPr>
        <w:numPr>
          <w:ilvl w:val="0"/>
          <w:numId w:val="10"/>
        </w:numPr>
        <w:ind w:right="-432"/>
      </w:pPr>
      <w:r w:rsidRPr="0015339B">
        <w:t>speciālās izglītības iestādēs – 6 pārbaudes.</w:t>
      </w:r>
    </w:p>
    <w:p w:rsidR="00A5302A" w:rsidRPr="0015339B" w:rsidRDefault="00A5302A" w:rsidP="00A5302A">
      <w:pPr>
        <w:spacing w:line="276" w:lineRule="auto"/>
        <w:ind w:left="1620"/>
      </w:pPr>
    </w:p>
    <w:p w:rsidR="00A5302A" w:rsidRPr="0015339B" w:rsidRDefault="00A5302A" w:rsidP="003C1B92">
      <w:pPr>
        <w:pStyle w:val="NoSpacing"/>
        <w:spacing w:line="276" w:lineRule="auto"/>
        <w:ind w:right="-766" w:firstLine="720"/>
        <w:jc w:val="center"/>
        <w:rPr>
          <w:rFonts w:ascii="Times New Roman" w:hAnsi="Times New Roman" w:cs="Times New Roman"/>
          <w:color w:val="000000" w:themeColor="text1"/>
          <w:sz w:val="24"/>
          <w:szCs w:val="24"/>
        </w:rPr>
      </w:pPr>
      <w:r w:rsidRPr="0015339B">
        <w:rPr>
          <w:rFonts w:ascii="Times New Roman" w:hAnsi="Times New Roman" w:cs="Times New Roman"/>
          <w:noProof/>
          <w:color w:val="000000" w:themeColor="text1"/>
          <w:sz w:val="24"/>
          <w:szCs w:val="24"/>
          <w:lang w:eastAsia="lv-LV"/>
        </w:rPr>
        <w:lastRenderedPageBreak/>
        <w:drawing>
          <wp:inline distT="0" distB="0" distL="0" distR="0" wp14:anchorId="721DA82C" wp14:editId="76C9819D">
            <wp:extent cx="5486400" cy="32004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02A" w:rsidRPr="0015339B" w:rsidRDefault="003C1B92" w:rsidP="00A5302A">
      <w:pPr>
        <w:pStyle w:val="NoSpacing"/>
        <w:spacing w:line="276" w:lineRule="auto"/>
        <w:ind w:right="-766"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5302A" w:rsidRPr="0015339B">
        <w:rPr>
          <w:rFonts w:ascii="Times New Roman" w:hAnsi="Times New Roman" w:cs="Times New Roman"/>
          <w:color w:val="000000" w:themeColor="text1"/>
          <w:sz w:val="24"/>
          <w:szCs w:val="24"/>
        </w:rPr>
        <w:t>. attēls</w:t>
      </w:r>
    </w:p>
    <w:p w:rsidR="00A5302A" w:rsidRPr="0015339B" w:rsidRDefault="00A5302A" w:rsidP="00A5302A">
      <w:pPr>
        <w:pStyle w:val="NoSpacing"/>
        <w:spacing w:line="276" w:lineRule="auto"/>
        <w:ind w:right="-766" w:firstLine="720"/>
        <w:jc w:val="both"/>
        <w:rPr>
          <w:rFonts w:ascii="Times New Roman" w:hAnsi="Times New Roman" w:cs="Times New Roman"/>
          <w:color w:val="000000" w:themeColor="text1"/>
          <w:sz w:val="24"/>
          <w:szCs w:val="24"/>
        </w:rPr>
      </w:pP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Pārbaudes veiktas gan klātienē, gan attālināti, iestādēm pieprasot paskaidrot sūdzībā norādītos apstākļus.</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Skolās veiktas 125 pārbaudes, kas ir 53% no visu gada pārbaužu skaita. Pirmsskolas izglītības iestādēs veiktas 57 pārbaudes, kas ir 24% no visu gada pārbaužu skaita.</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Tēmas, par kurām visbiežāk tiek saņemtas sūdzības:</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pedagogu nepietiekama sadarbība ar izglītojamo vecākiem;</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 xml:space="preserve">pedagogu fiziska un/vai emocionāla vardarbība pret bērnu; </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 xml:space="preserve">vienaudžu savstarpējā vardarbība; </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iestāžu darbinieku neatbilstošu disciplinēšanas un nepedagoģisku metožu pielietošana saskarsmē ar skolēniem un pirmsskolas izglītības iestāžu audzēkņiem;</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apdraudēta bērnu drošība izglītības iestādē;</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riski, kas saistīti ar izglītojamo ilgstošām uzvedības problēmām (piemēram, nav izstrādāti rīcības plāni saistībā ar izglītojamo destruktīvu/agresīvu uzvedību, nepietiekama atbalsta personāla iesaistīšanās problēmsituāciju risināšanā vai atbalsta personāla trūkums).</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Bērnu ārpusģimenes aprūpes iestādēs veiktas 33 pārbaudes, kas ir 14% no visu gada pārbaužu skaita.</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Tēmas, par kurām visbiežāk tiek saņemtas sūdzības:</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 xml:space="preserve">vienaudžu savstarpējā vardarbība; </w:t>
      </w:r>
    </w:p>
    <w:p w:rsidR="00A5302A" w:rsidRPr="0015339B" w:rsidRDefault="00A5302A" w:rsidP="006363F3">
      <w:pPr>
        <w:pStyle w:val="ListParagraph"/>
        <w:numPr>
          <w:ilvl w:val="0"/>
          <w:numId w:val="11"/>
        </w:numPr>
        <w:spacing w:after="0" w:line="240" w:lineRule="auto"/>
        <w:ind w:right="-432"/>
        <w:rPr>
          <w:rFonts w:ascii="Times New Roman" w:hAnsi="Times New Roman" w:cs="Times New Roman"/>
        </w:rPr>
      </w:pPr>
      <w:r w:rsidRPr="0015339B">
        <w:rPr>
          <w:rFonts w:ascii="Times New Roman" w:hAnsi="Times New Roman" w:cs="Times New Roman"/>
        </w:rPr>
        <w:t>institūcijas bezdarbība.</w:t>
      </w:r>
    </w:p>
    <w:p w:rsidR="00A5302A" w:rsidRPr="0015339B" w:rsidRDefault="00A5302A" w:rsidP="006363F3">
      <w:pPr>
        <w:pStyle w:val="NoSpacing"/>
        <w:ind w:right="-432" w:firstLine="720"/>
        <w:jc w:val="both"/>
        <w:rPr>
          <w:rFonts w:ascii="Times New Roman" w:hAnsi="Times New Roman" w:cs="Times New Roman"/>
          <w:color w:val="000000" w:themeColor="text1"/>
          <w:sz w:val="24"/>
          <w:szCs w:val="24"/>
        </w:rPr>
      </w:pPr>
      <w:r w:rsidRPr="0015339B">
        <w:rPr>
          <w:rFonts w:ascii="Times New Roman" w:hAnsi="Times New Roman" w:cs="Times New Roman"/>
          <w:sz w:val="24"/>
          <w:szCs w:val="24"/>
        </w:rPr>
        <w:t xml:space="preserve">Sociālās korekcijas iestādēs, bērnu un jauniešu centros, pie bērnu uzraudzības pakalpojumu sniedzējiem, bērnu nometnēs veiktas 16 pārbaudes, kas ir </w:t>
      </w:r>
      <w:r w:rsidRPr="0015339B">
        <w:rPr>
          <w:rFonts w:ascii="Times New Roman" w:hAnsi="Times New Roman" w:cs="Times New Roman"/>
          <w:color w:val="000000" w:themeColor="text1"/>
          <w:sz w:val="24"/>
          <w:szCs w:val="24"/>
        </w:rPr>
        <w:t>7% no visu gada pārbaužu skaita.</w:t>
      </w:r>
    </w:p>
    <w:p w:rsidR="00A5302A" w:rsidRPr="0015339B" w:rsidRDefault="00A5302A" w:rsidP="006363F3">
      <w:pPr>
        <w:pStyle w:val="NoSpacing"/>
        <w:ind w:right="-766" w:firstLine="720"/>
        <w:jc w:val="both"/>
        <w:rPr>
          <w:rFonts w:ascii="Times New Roman" w:hAnsi="Times New Roman" w:cs="Times New Roman"/>
          <w:color w:val="000000" w:themeColor="text1"/>
          <w:sz w:val="24"/>
          <w:szCs w:val="24"/>
        </w:rPr>
      </w:pPr>
      <w:r w:rsidRPr="0015339B">
        <w:rPr>
          <w:rFonts w:ascii="Times New Roman" w:hAnsi="Times New Roman" w:cs="Times New Roman"/>
          <w:color w:val="000000" w:themeColor="text1"/>
          <w:sz w:val="24"/>
          <w:szCs w:val="24"/>
        </w:rPr>
        <w:t>Tēmas, par kurām visbiežāk tiek saņemtas sūdzības:</w:t>
      </w:r>
    </w:p>
    <w:p w:rsidR="00A5302A" w:rsidRPr="0015339B" w:rsidRDefault="00A5302A" w:rsidP="006363F3">
      <w:pPr>
        <w:pStyle w:val="ListParagraph"/>
        <w:numPr>
          <w:ilvl w:val="0"/>
          <w:numId w:val="11"/>
        </w:numPr>
        <w:spacing w:after="0" w:line="240" w:lineRule="auto"/>
        <w:rPr>
          <w:rFonts w:ascii="Times New Roman" w:hAnsi="Times New Roman" w:cs="Times New Roman"/>
        </w:rPr>
      </w:pPr>
      <w:r w:rsidRPr="0015339B">
        <w:rPr>
          <w:rFonts w:ascii="Times New Roman" w:hAnsi="Times New Roman" w:cs="Times New Roman"/>
        </w:rPr>
        <w:t>darbinieku nepietiekama sadarbība ar izglītojamo vecākiem;</w:t>
      </w:r>
    </w:p>
    <w:p w:rsidR="00A5302A" w:rsidRDefault="00A5302A" w:rsidP="006363F3">
      <w:pPr>
        <w:pStyle w:val="ListParagraph"/>
        <w:numPr>
          <w:ilvl w:val="0"/>
          <w:numId w:val="11"/>
        </w:numPr>
        <w:spacing w:after="0" w:line="240" w:lineRule="auto"/>
        <w:rPr>
          <w:rFonts w:ascii="Times New Roman" w:hAnsi="Times New Roman" w:cs="Times New Roman"/>
        </w:rPr>
      </w:pPr>
      <w:r w:rsidRPr="0015339B">
        <w:rPr>
          <w:rFonts w:ascii="Times New Roman" w:hAnsi="Times New Roman" w:cs="Times New Roman"/>
        </w:rPr>
        <w:t>pedagogu fiziska un/vai emocionāla vardarbība pret bērnu, neatbilstošu disciplinēšanas un nepedagoģisku metožu pielietošana saskarsmē ar bērniem.</w:t>
      </w:r>
    </w:p>
    <w:p w:rsidR="00C34263" w:rsidRDefault="00C34263" w:rsidP="00C34263">
      <w:pPr>
        <w:pStyle w:val="ListParagraph"/>
        <w:spacing w:after="0" w:line="240" w:lineRule="auto"/>
        <w:ind w:left="420"/>
        <w:rPr>
          <w:rFonts w:ascii="Times New Roman" w:hAnsi="Times New Roman" w:cs="Times New Roman"/>
        </w:rPr>
      </w:pPr>
    </w:p>
    <w:p w:rsidR="00C34263" w:rsidRDefault="00C34263" w:rsidP="00C34263">
      <w:pPr>
        <w:pStyle w:val="ListParagraph"/>
        <w:spacing w:after="0" w:line="240" w:lineRule="auto"/>
        <w:ind w:left="420"/>
        <w:rPr>
          <w:rFonts w:ascii="Times New Roman" w:hAnsi="Times New Roman" w:cs="Times New Roman"/>
        </w:rPr>
      </w:pPr>
    </w:p>
    <w:p w:rsidR="00C34263" w:rsidRDefault="00C34263" w:rsidP="00C34263">
      <w:pPr>
        <w:pStyle w:val="ListParagraph"/>
        <w:spacing w:after="0" w:line="240" w:lineRule="auto"/>
        <w:ind w:left="420"/>
        <w:rPr>
          <w:rFonts w:ascii="Times New Roman" w:hAnsi="Times New Roman" w:cs="Times New Roman"/>
        </w:rPr>
      </w:pPr>
    </w:p>
    <w:p w:rsidR="00C34263" w:rsidRDefault="00C34263" w:rsidP="00C34263">
      <w:pPr>
        <w:pStyle w:val="ListParagraph"/>
        <w:spacing w:after="0" w:line="240" w:lineRule="auto"/>
        <w:ind w:left="420"/>
        <w:rPr>
          <w:rFonts w:ascii="Times New Roman" w:hAnsi="Times New Roman" w:cs="Times New Roman"/>
        </w:rPr>
      </w:pPr>
    </w:p>
    <w:p w:rsidR="00C34263" w:rsidRPr="0015339B" w:rsidRDefault="00C34263" w:rsidP="00C34263">
      <w:pPr>
        <w:pStyle w:val="ListParagraph"/>
        <w:spacing w:after="0" w:line="240" w:lineRule="auto"/>
        <w:ind w:left="420"/>
        <w:rPr>
          <w:rFonts w:ascii="Times New Roman" w:hAnsi="Times New Roman" w:cs="Times New Roman"/>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lastRenderedPageBreak/>
        <w:t>Plānotās bērnu tiesību ievērošanas pārbaudes</w:t>
      </w:r>
    </w:p>
    <w:p w:rsidR="00A5302A" w:rsidRPr="0015339B" w:rsidRDefault="00A5302A" w:rsidP="006363F3">
      <w:pPr>
        <w:pStyle w:val="NoSpacing"/>
        <w:ind w:right="-432" w:firstLine="720"/>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Inspekcija saskaņā ar Ministru kabineta 2021. gada 7. septembra noteikumu Nr. 611 “Valsts bērnu tiesību aizsardzības inspekcijas nolikums” 3.1. apakšpunktā noteikto pārbauda bērnu tiesību ievērošanas nodrošināšanu visās ilgstošas sociālās aprūpes un sociālās rehabilitācijas institūcijās (turpmāk – Iestādes). Minēto pārbaužu laikā tiek noskaidrots, vai Iestādēs tiek ievērotas Latvijas Republikas normatīvajos aktos noteiktās bērnu tiesības.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2022. gadā Iestādēs tika veiktas 13 plānotās bērnu tiesību ievēršanas pārbaudes, no tām četrās Iestādēs tika veiktas padziļinātās bērnu tiesību ievērošanas pārbaudes (trīs bērnu aprūpes iestādēs un vienā izglītības iestādē), kas kopumā attiecināmas uz 279 bērniem, bet deviņās Iestādēs – tematiskās bērnu tiesību ievērošanas pārbaudes (</w:t>
      </w:r>
      <w:r w:rsidR="00BC7563">
        <w:rPr>
          <w:rFonts w:ascii="Times New Roman" w:hAnsi="Times New Roman" w:cs="Times New Roman"/>
          <w:sz w:val="24"/>
          <w:szCs w:val="24"/>
        </w:rPr>
        <w:t>3</w:t>
      </w:r>
      <w:r w:rsidRPr="0015339B">
        <w:rPr>
          <w:rFonts w:ascii="Times New Roman" w:hAnsi="Times New Roman" w:cs="Times New Roman"/>
          <w:sz w:val="24"/>
          <w:szCs w:val="24"/>
        </w:rPr>
        <w:t xml:space="preserve">. attēls).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Pārbaudes veiktas gan klātienē, gan attālināti, Iestādēm pieprasot informāciju. </w:t>
      </w:r>
    </w:p>
    <w:p w:rsidR="00A5302A" w:rsidRPr="0015339B" w:rsidRDefault="00A5302A" w:rsidP="006363F3">
      <w:pPr>
        <w:pStyle w:val="NoSpacing"/>
        <w:ind w:firstLine="720"/>
        <w:jc w:val="both"/>
        <w:rPr>
          <w:rFonts w:ascii="Times New Roman" w:hAnsi="Times New Roman" w:cs="Times New Roman"/>
          <w:sz w:val="24"/>
          <w:szCs w:val="24"/>
        </w:rPr>
      </w:pPr>
    </w:p>
    <w:p w:rsidR="00A5302A" w:rsidRPr="0015339B" w:rsidRDefault="00A5302A" w:rsidP="006363F3">
      <w:pPr>
        <w:pStyle w:val="NoSpacing"/>
        <w:ind w:firstLine="720"/>
        <w:jc w:val="both"/>
        <w:rPr>
          <w:rFonts w:ascii="Times New Roman" w:hAnsi="Times New Roman" w:cs="Times New Roman"/>
          <w:sz w:val="24"/>
          <w:szCs w:val="24"/>
        </w:rPr>
      </w:pPr>
      <w:r w:rsidRPr="0015339B">
        <w:rPr>
          <w:rFonts w:ascii="Times New Roman" w:hAnsi="Times New Roman" w:cs="Times New Roman"/>
          <w:noProof/>
          <w:sz w:val="24"/>
          <w:szCs w:val="24"/>
          <w:lang w:eastAsia="lv-LV"/>
        </w:rPr>
        <w:drawing>
          <wp:inline distT="0" distB="0" distL="0" distR="0" wp14:anchorId="2B7E57F3" wp14:editId="2900DF1E">
            <wp:extent cx="4665442" cy="3697647"/>
            <wp:effectExtent l="0" t="0" r="1905" b="17145"/>
            <wp:docPr id="18"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302A" w:rsidRPr="0015339B" w:rsidRDefault="00A5302A" w:rsidP="002C045E">
      <w:pPr>
        <w:pStyle w:val="NoSpacing"/>
        <w:numPr>
          <w:ilvl w:val="0"/>
          <w:numId w:val="7"/>
        </w:numPr>
        <w:jc w:val="center"/>
        <w:rPr>
          <w:rFonts w:ascii="Times New Roman" w:hAnsi="Times New Roman" w:cs="Times New Roman"/>
          <w:sz w:val="24"/>
          <w:szCs w:val="24"/>
        </w:rPr>
      </w:pPr>
      <w:r w:rsidRPr="0015339B">
        <w:rPr>
          <w:rFonts w:ascii="Times New Roman" w:hAnsi="Times New Roman" w:cs="Times New Roman"/>
          <w:sz w:val="24"/>
          <w:szCs w:val="24"/>
        </w:rPr>
        <w:t>attēls</w:t>
      </w:r>
    </w:p>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Padziļinātās bērnu tiesību ievērošanas pārbaudes tika veiktas klātienē – viena Rēzeknes novadā, viena Valmierā, viena Ventspilī un viena - Rīgā.</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Padziļinātās izpētes rezultātā un sarunās ar Iestāžu darbiniekiem tika secināts, ka lielākie izaicinājumi darbā ir atbilstošu darbinieku nepietiekamība, pieredzes trūkums ģimeniskas vides veidošanai un nodrošināšanai, audzēkņu uzraudzības un disciplinēšanas jautājumi.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Pārbaužu laikā noskaidrots, ka bērni Iestādēs mēdz būt savstarpēji vardarbīgi, klaiņo, zog, neapmeklē izglītības iestādes, lieto atkarību izraisošas vielas.</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Veicot pārbaudes, inspektori neguva pārliecību, ka pārbaudītajās Iestādēs tiek pilnvērtīgi ievērotas Ministru kabineta 2017. gada 13. jūnija noteikumos Nr. 338 “Prasības sociālo pakalpojumu sniedzējiem” noteiktās prasības bērnu ilgstošas sociālās aprūpes un sociālās rehabilitācijas institūcijas pakalpojuma sniedzējiem.</w:t>
      </w:r>
    </w:p>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lastRenderedPageBreak/>
        <w:t>No deviņām plānotajām tematiskajām bērnu tiesību ievērošanas pārbaudēm astoņas tika veiktas attālināti, bet viena pārbaude tika veikta klātienē – trīs Rīgas, viena Jelgavas, viena Liepājas, viena Daugavpils, viena Jūrmalas, viena Jelgavas novada un viena Madonas novada Iestādēs.</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Pārbaudēs biežāk konstatētie pārkāpumi:</w:t>
      </w:r>
    </w:p>
    <w:p w:rsidR="00A5302A" w:rsidRPr="0015339B" w:rsidRDefault="00A5302A" w:rsidP="006363F3">
      <w:pPr>
        <w:pStyle w:val="NoSpacing"/>
        <w:numPr>
          <w:ilvl w:val="0"/>
          <w:numId w:val="8"/>
        </w:numPr>
        <w:ind w:right="-432"/>
        <w:jc w:val="both"/>
        <w:rPr>
          <w:rStyle w:val="Strong"/>
          <w:rFonts w:ascii="Times New Roman" w:hAnsi="Times New Roman" w:cs="Times New Roman"/>
          <w:b w:val="0"/>
          <w:bCs w:val="0"/>
          <w:sz w:val="24"/>
          <w:szCs w:val="24"/>
        </w:rPr>
      </w:pPr>
      <w:r w:rsidRPr="0015339B">
        <w:rPr>
          <w:rStyle w:val="Strong"/>
          <w:rFonts w:ascii="Times New Roman" w:hAnsi="Times New Roman" w:cs="Times New Roman"/>
          <w:sz w:val="24"/>
          <w:szCs w:val="24"/>
        </w:rPr>
        <w:t>darbiniekiem trūkst zināšanu, pieredzes un resursu ģimeniskas vides veidošanai un nodrošināšanai Iestādē;</w:t>
      </w:r>
    </w:p>
    <w:p w:rsidR="00A5302A" w:rsidRPr="0015339B" w:rsidRDefault="00A5302A" w:rsidP="006363F3">
      <w:pPr>
        <w:pStyle w:val="NoSpacing"/>
        <w:numPr>
          <w:ilvl w:val="0"/>
          <w:numId w:val="8"/>
        </w:numPr>
        <w:ind w:right="-432"/>
        <w:jc w:val="both"/>
        <w:rPr>
          <w:rStyle w:val="Strong"/>
          <w:rFonts w:ascii="Times New Roman" w:hAnsi="Times New Roman" w:cs="Times New Roman"/>
          <w:b w:val="0"/>
          <w:bCs w:val="0"/>
          <w:sz w:val="24"/>
          <w:szCs w:val="24"/>
        </w:rPr>
      </w:pPr>
      <w:r w:rsidRPr="0015339B">
        <w:rPr>
          <w:rStyle w:val="Strong"/>
          <w:rFonts w:ascii="Times New Roman" w:hAnsi="Times New Roman" w:cs="Times New Roman"/>
          <w:sz w:val="24"/>
          <w:szCs w:val="24"/>
        </w:rPr>
        <w:t xml:space="preserve">darbiniekiem trūkst zināšanu, kādas disciplinēšanas metodes izmantot gadījumos, kad bērni neievēro Iestādes iekšējās kārtības noteikumus; </w:t>
      </w:r>
    </w:p>
    <w:p w:rsidR="00A5302A" w:rsidRPr="0015339B" w:rsidRDefault="00A5302A" w:rsidP="006363F3">
      <w:pPr>
        <w:pStyle w:val="NoSpacing"/>
        <w:numPr>
          <w:ilvl w:val="0"/>
          <w:numId w:val="8"/>
        </w:numPr>
        <w:ind w:right="-432"/>
        <w:jc w:val="both"/>
        <w:rPr>
          <w:rFonts w:ascii="Times New Roman" w:hAnsi="Times New Roman" w:cs="Times New Roman"/>
          <w:sz w:val="24"/>
          <w:szCs w:val="24"/>
        </w:rPr>
      </w:pPr>
      <w:r w:rsidRPr="0015339B">
        <w:rPr>
          <w:rFonts w:ascii="Times New Roman" w:hAnsi="Times New Roman" w:cs="Times New Roman"/>
          <w:sz w:val="24"/>
          <w:szCs w:val="24"/>
        </w:rPr>
        <w:t>bērnu brīvais laiks Iestādē netiek organizēts un piepildīts ar jēgpilnām aktivitātēm;</w:t>
      </w:r>
    </w:p>
    <w:p w:rsidR="00A5302A" w:rsidRPr="0015339B" w:rsidRDefault="00A5302A" w:rsidP="006363F3">
      <w:pPr>
        <w:numPr>
          <w:ilvl w:val="0"/>
          <w:numId w:val="8"/>
        </w:numPr>
        <w:suppressAutoHyphens/>
        <w:autoSpaceDN w:val="0"/>
        <w:ind w:right="-432"/>
        <w:textAlignment w:val="baseline"/>
      </w:pPr>
      <w:r w:rsidRPr="0015339B">
        <w:t>Iestāde nav pārliecinājusies par darbinieku iespējamo sodāmību;</w:t>
      </w:r>
    </w:p>
    <w:p w:rsidR="00A5302A" w:rsidRPr="0015339B" w:rsidRDefault="00A5302A" w:rsidP="006363F3">
      <w:pPr>
        <w:numPr>
          <w:ilvl w:val="0"/>
          <w:numId w:val="8"/>
        </w:numPr>
        <w:suppressAutoHyphens/>
        <w:autoSpaceDN w:val="0"/>
        <w:ind w:right="-432"/>
        <w:textAlignment w:val="baseline"/>
      </w:pPr>
      <w:r w:rsidRPr="0015339B">
        <w:t>dažādu situāciju risināšanā novērota nepietiekama starpinstitūciju sadarbība.</w:t>
      </w:r>
    </w:p>
    <w:p w:rsidR="00A5302A" w:rsidRPr="0015339B" w:rsidRDefault="00A5302A" w:rsidP="006363F3">
      <w:pPr>
        <w:pStyle w:val="NoSpacing"/>
        <w:ind w:left="720" w:right="-432"/>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eastAsia="Calibri" w:hAnsi="Times New Roman" w:cs="Times New Roman"/>
          <w:strike/>
          <w:color w:val="000000" w:themeColor="text1"/>
          <w:sz w:val="24"/>
          <w:szCs w:val="24"/>
        </w:rPr>
      </w:pPr>
      <w:r w:rsidRPr="0015339B">
        <w:rPr>
          <w:rFonts w:ascii="Times New Roman" w:hAnsi="Times New Roman" w:cs="Times New Roman"/>
          <w:color w:val="000000" w:themeColor="text1"/>
          <w:sz w:val="24"/>
          <w:szCs w:val="24"/>
        </w:rPr>
        <w:t>Veicot plānotās bērnu tiesību ievērošanas pārbaudes ārpusģimenes aprūpes iestādēs, inspekcija secinājusi, ka lielākā daļa bērnu Iestādēs tiek ievietoti ar jau esošu deviantu uzvedību un/vai psihiatriskām saslimšanām, kas liecina par novēlotu vai ilgstošu problēmu nerisināšanu ģimenē, atbalsta speciālistu, ārstniecības personu nepiesaistīšanu pirmsskolas un sākumskolas vecumā, atbalsta trūkumu ģimenei, kā arī pielietoto atbalsta metožu efektivitātes neizvērtēšanu.</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Iestādēm, pamatojoties uz pārbaudes rezultātiem, kā arī saskaņā ar Ministru kabineta 2021. gada 7. septembra noteikumu Nr. 611 „Valsts bērnu tiesību aizsardzības inspekcijas nolikums” 3.2. apakšpunktu, uzdots novērst konstatētos pārkāpumus un saskaņā ar Ministru kabineta 2021. gada 7. septembra noteikumu Nr. 611 „Valsts bērnu tiesību aizsardzības inspekcijas nolikums” 2.5. apakšpunktu sniegti ieteikumi esošās situācijas uzlabošanai.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Biežāk sniegtie ieteikumi:</w:t>
      </w:r>
    </w:p>
    <w:p w:rsidR="00A5302A" w:rsidRPr="0015339B" w:rsidRDefault="00A5302A" w:rsidP="006363F3">
      <w:pPr>
        <w:pStyle w:val="NoSpacing"/>
        <w:numPr>
          <w:ilvl w:val="0"/>
          <w:numId w:val="12"/>
        </w:numPr>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iepazīstināt audzēkņus ar Iestādes iekšējās kārtības noteikumiem viņiem saprotamā veidā; informēt audzēkņus par viņu tiesībām un pienākumiem; </w:t>
      </w:r>
    </w:p>
    <w:p w:rsidR="00A5302A" w:rsidRPr="0015339B" w:rsidRDefault="00A5302A" w:rsidP="006363F3">
      <w:pPr>
        <w:pStyle w:val="NoSpacing"/>
        <w:numPr>
          <w:ilvl w:val="0"/>
          <w:numId w:val="12"/>
        </w:numPr>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pilnveidot audzēkņu dzīves apstākļus, nodrošinot iespēju apgūt sadzīves prasmes un pašaprūpes iemaņas; </w:t>
      </w:r>
    </w:p>
    <w:p w:rsidR="00A5302A" w:rsidRPr="0015339B" w:rsidRDefault="00A5302A" w:rsidP="006363F3">
      <w:pPr>
        <w:pStyle w:val="NoSpacing"/>
        <w:numPr>
          <w:ilvl w:val="0"/>
          <w:numId w:val="12"/>
        </w:numPr>
        <w:jc w:val="both"/>
        <w:rPr>
          <w:rFonts w:ascii="Times New Roman" w:hAnsi="Times New Roman" w:cs="Times New Roman"/>
          <w:sz w:val="24"/>
          <w:szCs w:val="24"/>
        </w:rPr>
      </w:pPr>
      <w:r w:rsidRPr="0015339B">
        <w:rPr>
          <w:rFonts w:ascii="Times New Roman" w:hAnsi="Times New Roman" w:cs="Times New Roman"/>
          <w:sz w:val="24"/>
          <w:szCs w:val="24"/>
        </w:rPr>
        <w:t>iesaistīt audzēkņus Iestādes lēmumu, kas attiecas uz viņu dzīves apstākļiem, pieņemšanā;</w:t>
      </w:r>
    </w:p>
    <w:p w:rsidR="00A5302A" w:rsidRPr="0015339B" w:rsidRDefault="00A5302A" w:rsidP="006363F3">
      <w:pPr>
        <w:pStyle w:val="NoSpacing"/>
        <w:numPr>
          <w:ilvl w:val="0"/>
          <w:numId w:val="12"/>
        </w:numPr>
        <w:jc w:val="both"/>
        <w:rPr>
          <w:rFonts w:ascii="Times New Roman" w:hAnsi="Times New Roman" w:cs="Times New Roman"/>
          <w:sz w:val="24"/>
          <w:szCs w:val="24"/>
        </w:rPr>
      </w:pPr>
      <w:r w:rsidRPr="0015339B">
        <w:rPr>
          <w:rFonts w:ascii="Times New Roman" w:hAnsi="Times New Roman" w:cs="Times New Roman"/>
          <w:sz w:val="24"/>
          <w:szCs w:val="24"/>
        </w:rPr>
        <w:t xml:space="preserve">nodrošināt audzēkņu vēlmēm atbilstošas brīvā laika pavadīšanas iespējas. </w:t>
      </w:r>
    </w:p>
    <w:p w:rsidR="00A5302A" w:rsidRPr="0015339B" w:rsidRDefault="00A5302A" w:rsidP="006363F3">
      <w:pPr>
        <w:pStyle w:val="NoSpacing"/>
        <w:ind w:left="720"/>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Secināts, ka Iestādēs problēmsituāciju risināšanā, kas saistītas ar Iestādes audzēkņu izglītošanu, nepietiekami tiek nodrošināts komandas darbs un sadarbība starp konkrētās izglītības iestādes administrāciju, atbalsta personālu, pedagogiem un Iestādes darbiniekiem. Iestādēs ne vienmēr objektīvi un pilnīgi tiek izskatīta informācija par iespējamiem bērnu tiesību pārkāpumiem, iesaistītas valsts vai pašvaldību institūcijas.</w:t>
      </w:r>
    </w:p>
    <w:p w:rsidR="00A5302A" w:rsidRPr="0015339B" w:rsidRDefault="00A5302A" w:rsidP="006363F3">
      <w:pPr>
        <w:pStyle w:val="NoSpacing"/>
        <w:ind w:right="-432"/>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i/>
          <w:iCs/>
          <w:sz w:val="24"/>
          <w:szCs w:val="24"/>
        </w:rPr>
      </w:pPr>
      <w:r w:rsidRPr="0015339B">
        <w:rPr>
          <w:rFonts w:ascii="Times New Roman" w:hAnsi="Times New Roman" w:cs="Times New Roman"/>
          <w:i/>
          <w:iCs/>
          <w:sz w:val="24"/>
          <w:szCs w:val="24"/>
        </w:rPr>
        <w:t>Informācijai: LV ārpusģimenes aprūpes iestādēs dzīvo 555 bērni (dati uz 31.12.2022.)</w:t>
      </w:r>
    </w:p>
    <w:p w:rsidR="00A5302A" w:rsidRPr="0015339B" w:rsidRDefault="00A5302A" w:rsidP="006363F3">
      <w:pPr>
        <w:pStyle w:val="NoSpacing"/>
        <w:ind w:right="-432" w:firstLine="360"/>
        <w:jc w:val="both"/>
        <w:rPr>
          <w:rFonts w:ascii="Times New Roman" w:hAnsi="Times New Roman" w:cs="Times New Roman"/>
          <w:i/>
          <w:iCs/>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Inspekcija saskaņā ar Ministru kabineta 2013. gada 16. jūlija noteikumu Nr. 404 "Prasības bērnu uzraudzības pakalpojuma sniedzējiem un bērnu uzraudzības pakalpojumu sniedzēju reģistrēšanas kārtība" 7. punktā noteikto atbilstoši kompetencei kontrolē bērnu uzraudzības pakalpojuma (turpmāk – BUP) sniedzēja atbilstību </w:t>
      </w:r>
      <w:hyperlink r:id="rId11" w:tgtFrame="_blank" w:history="1">
        <w:r w:rsidRPr="0015339B">
          <w:rPr>
            <w:rFonts w:ascii="Times New Roman" w:hAnsi="Times New Roman" w:cs="Times New Roman"/>
            <w:sz w:val="24"/>
            <w:szCs w:val="24"/>
          </w:rPr>
          <w:t>Bērnu</w:t>
        </w:r>
      </w:hyperlink>
      <w:r w:rsidRPr="0015339B">
        <w:rPr>
          <w:rFonts w:ascii="Times New Roman" w:hAnsi="Times New Roman" w:cs="Times New Roman"/>
          <w:sz w:val="24"/>
          <w:szCs w:val="24"/>
        </w:rPr>
        <w:t xml:space="preserve"> tiesību aizsardzības likumam, šajos noteikumos un citos normatīvajos tiesību aktos noteiktajām prasībām.</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2022. gadā tika veiktas septiņas plānotās bērnu tiesību ievērošanas pārbaudes pie uzraudzības pakalpojumu sniedzējiem.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lastRenderedPageBreak/>
        <w:t>Noskaidrots, ka Valsts izglītības informācijas sistēmā (</w:t>
      </w:r>
      <w:hyperlink r:id="rId12" w:history="1">
        <w:r w:rsidRPr="0015339B">
          <w:rPr>
            <w:rStyle w:val="Hyperlink"/>
            <w:rFonts w:ascii="Times New Roman" w:hAnsi="Times New Roman" w:cs="Times New Roman"/>
            <w:sz w:val="24"/>
            <w:szCs w:val="24"/>
          </w:rPr>
          <w:t>https://www.viis.gov.lv/registri/bups</w:t>
        </w:r>
      </w:hyperlink>
      <w:r w:rsidRPr="0015339B">
        <w:rPr>
          <w:rFonts w:ascii="Times New Roman" w:hAnsi="Times New Roman" w:cs="Times New Roman"/>
          <w:sz w:val="24"/>
          <w:szCs w:val="24"/>
        </w:rPr>
        <w:t>) pieejamā informācija par BUP pakalpojumu sniedzējiem neatbilst reālajai situācijai, jo no 2022. gadā 7 pārbaudītajiem BUP, trijos pakalpojumi netiek sniegti, bet reģistrā tie norādīti kā BUP, kuros iespējams saņemt pakalpojumu.</w:t>
      </w:r>
    </w:p>
    <w:p w:rsidR="00A5302A" w:rsidRPr="0015339B" w:rsidRDefault="00A5302A" w:rsidP="006363F3">
      <w:pPr>
        <w:ind w:right="-432"/>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2022. gadā BTAD pavisam </w:t>
      </w:r>
      <w:r w:rsidRPr="0015339B">
        <w:rPr>
          <w:rFonts w:ascii="Times New Roman" w:hAnsi="Times New Roman" w:cs="Times New Roman"/>
          <w:b/>
          <w:bCs/>
          <w:sz w:val="24"/>
          <w:szCs w:val="24"/>
        </w:rPr>
        <w:t>saņemti 1790</w:t>
      </w:r>
      <w:r w:rsidRPr="0015339B">
        <w:rPr>
          <w:rFonts w:ascii="Times New Roman" w:hAnsi="Times New Roman" w:cs="Times New Roman"/>
          <w:sz w:val="24"/>
          <w:szCs w:val="24"/>
        </w:rPr>
        <w:t xml:space="preserve"> dokumenti un </w:t>
      </w:r>
      <w:r w:rsidRPr="0015339B">
        <w:rPr>
          <w:rFonts w:ascii="Times New Roman" w:hAnsi="Times New Roman" w:cs="Times New Roman"/>
          <w:b/>
          <w:bCs/>
          <w:sz w:val="24"/>
          <w:szCs w:val="24"/>
        </w:rPr>
        <w:t>nosūtīti 1606 dokumenti</w:t>
      </w:r>
      <w:r w:rsidRPr="0015339B">
        <w:rPr>
          <w:rFonts w:ascii="Times New Roman" w:hAnsi="Times New Roman" w:cs="Times New Roman"/>
          <w:sz w:val="24"/>
          <w:szCs w:val="24"/>
        </w:rPr>
        <w:t xml:space="preserve">. </w:t>
      </w:r>
    </w:p>
    <w:p w:rsidR="00A5302A" w:rsidRPr="0015339B" w:rsidRDefault="00A5302A" w:rsidP="006363F3">
      <w:pPr>
        <w:pStyle w:val="NoSpacing"/>
        <w:ind w:firstLine="720"/>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b/>
          <w:sz w:val="24"/>
          <w:szCs w:val="24"/>
          <w:lang w:eastAsia="en-GB"/>
        </w:rPr>
      </w:pPr>
      <w:r w:rsidRPr="0015339B">
        <w:rPr>
          <w:rFonts w:ascii="Times New Roman" w:hAnsi="Times New Roman" w:cs="Times New Roman"/>
          <w:b/>
          <w:sz w:val="24"/>
          <w:szCs w:val="24"/>
          <w:lang w:eastAsia="en-GB"/>
        </w:rPr>
        <w:t>Pasākumi</w:t>
      </w:r>
    </w:p>
    <w:p w:rsidR="00A5302A" w:rsidRPr="0015339B" w:rsidRDefault="00A5302A" w:rsidP="006363F3">
      <w:pPr>
        <w:pStyle w:val="NoSpacing"/>
        <w:ind w:right="-432" w:firstLine="720"/>
        <w:jc w:val="both"/>
        <w:rPr>
          <w:rFonts w:ascii="Times New Roman" w:hAnsi="Times New Roman" w:cs="Times New Roman"/>
          <w:sz w:val="24"/>
          <w:szCs w:val="24"/>
          <w:lang w:eastAsia="en-GB"/>
        </w:rPr>
      </w:pPr>
      <w:r w:rsidRPr="0015339B">
        <w:rPr>
          <w:rFonts w:ascii="Times New Roman" w:hAnsi="Times New Roman" w:cs="Times New Roman"/>
          <w:sz w:val="24"/>
          <w:szCs w:val="24"/>
          <w:lang w:eastAsia="en-GB"/>
        </w:rPr>
        <w:t>Lai sniegtu izglītojošu un metodoloģisku palīdzību izglītības iestāžu darbiniekiem, inspekcija 2022. gada oktobrī un novembrī organizēja piecas tiešsaistes sesijas (3 h ilgi pasākumi).</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13. oktobrī</w:t>
      </w:r>
      <w:r w:rsidRPr="0015339B">
        <w:rPr>
          <w:rFonts w:ascii="Times New Roman" w:hAnsi="Times New Roman" w:cs="Times New Roman"/>
          <w:sz w:val="24"/>
          <w:szCs w:val="24"/>
        </w:rPr>
        <w:t xml:space="preserve"> - tēma “Laimīga cilvēka psiholoģija kā ikdienas sastāvdaļa”;</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21. oktobrī</w:t>
      </w:r>
      <w:r w:rsidRPr="0015339B">
        <w:rPr>
          <w:rFonts w:ascii="Times New Roman" w:hAnsi="Times New Roman" w:cs="Times New Roman"/>
          <w:sz w:val="24"/>
          <w:szCs w:val="24"/>
        </w:rPr>
        <w:t xml:space="preserve"> - tēma “Ilgtermiņa motivācija darīt un būt - bez izdegšanas”;</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26. oktobrī</w:t>
      </w:r>
      <w:r w:rsidRPr="0015339B">
        <w:rPr>
          <w:rFonts w:ascii="Times New Roman" w:hAnsi="Times New Roman" w:cs="Times New Roman"/>
          <w:sz w:val="24"/>
          <w:szCs w:val="24"/>
        </w:rPr>
        <w:t xml:space="preserve"> - tēma “Kā ekonomēt enerģiju pareizi un prast uzlādēt savas baterijas”;</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27. oktobrī</w:t>
      </w:r>
      <w:r w:rsidRPr="0015339B">
        <w:rPr>
          <w:rFonts w:ascii="Times New Roman" w:hAnsi="Times New Roman" w:cs="Times New Roman"/>
          <w:sz w:val="24"/>
          <w:szCs w:val="24"/>
        </w:rPr>
        <w:t xml:space="preserve"> - tēma “Koučinga principu pielietošana darbā ar skolēniem un kolēģiem”;</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rPr>
        <w:t>2022. gada 3. novembrī</w:t>
      </w:r>
      <w:r w:rsidRPr="0015339B">
        <w:rPr>
          <w:rFonts w:ascii="Times New Roman" w:hAnsi="Times New Roman" w:cs="Times New Roman"/>
          <w:sz w:val="24"/>
          <w:szCs w:val="24"/>
        </w:rPr>
        <w:t xml:space="preserve"> - tēma “</w:t>
      </w:r>
      <w:r w:rsidRPr="0015339B">
        <w:rPr>
          <w:rFonts w:ascii="Times New Roman" w:hAnsi="Times New Roman" w:cs="Times New Roman"/>
          <w:sz w:val="24"/>
          <w:szCs w:val="24"/>
          <w:shd w:val="clear" w:color="auto" w:fill="FFFFFF"/>
        </w:rPr>
        <w:t>Palīgs izglītības iestāžu darbiniekiem</w:t>
      </w:r>
      <w:r w:rsidRPr="0015339B">
        <w:rPr>
          <w:rFonts w:ascii="Times New Roman" w:hAnsi="Times New Roman" w:cs="Times New Roman"/>
          <w:sz w:val="24"/>
          <w:szCs w:val="24"/>
          <w:shd w:val="clear" w:color="auto" w:fill="FFFFFF"/>
          <w:lang w:val="x-none"/>
        </w:rPr>
        <w:t xml:space="preserve"> – spēl</w:t>
      </w:r>
      <w:r w:rsidRPr="0015339B">
        <w:rPr>
          <w:rFonts w:ascii="Times New Roman" w:hAnsi="Times New Roman" w:cs="Times New Roman"/>
          <w:sz w:val="24"/>
          <w:szCs w:val="24"/>
          <w:shd w:val="clear" w:color="auto" w:fill="FFFFFF"/>
        </w:rPr>
        <w:t>e</w:t>
      </w:r>
      <w:r w:rsidRPr="0015339B">
        <w:rPr>
          <w:rFonts w:ascii="Times New Roman" w:hAnsi="Times New Roman" w:cs="Times New Roman"/>
          <w:sz w:val="24"/>
          <w:szCs w:val="24"/>
          <w:shd w:val="clear" w:color="auto" w:fill="FFFFFF"/>
          <w:lang w:val="x-none"/>
        </w:rPr>
        <w:t xml:space="preserve"> “Ikviens ir svarīgs”</w:t>
      </w:r>
      <w:r w:rsidRPr="0015339B">
        <w:rPr>
          <w:rFonts w:ascii="Times New Roman" w:hAnsi="Times New Roman" w:cs="Times New Roman"/>
          <w:sz w:val="24"/>
          <w:szCs w:val="24"/>
        </w:rPr>
        <w:t>.</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bCs/>
          <w:sz w:val="24"/>
          <w:szCs w:val="24"/>
        </w:rPr>
        <w:t xml:space="preserve">Vienlaikus inspekcija </w:t>
      </w:r>
      <w:r w:rsidRPr="0015339B">
        <w:rPr>
          <w:rFonts w:ascii="Times New Roman" w:hAnsi="Times New Roman" w:cs="Times New Roman"/>
          <w:sz w:val="24"/>
          <w:szCs w:val="24"/>
        </w:rPr>
        <w:t xml:space="preserve">organizēja divus attālinātus tiešsaistes pasākumus 7.-12. klašu izglītojamajiem par kustībai “Draudzīga skola” aktuālām tēmām </w:t>
      </w:r>
      <w:r w:rsidRPr="0015339B">
        <w:rPr>
          <w:rFonts w:ascii="Times New Roman" w:hAnsi="Times New Roman" w:cs="Times New Roman"/>
          <w:sz w:val="24"/>
          <w:szCs w:val="24"/>
          <w:lang w:eastAsia="en-GB"/>
        </w:rPr>
        <w:t>(1,5 h ilgi pasākumi)</w:t>
      </w:r>
      <w:r w:rsidRPr="0015339B">
        <w:rPr>
          <w:rFonts w:ascii="Times New Roman" w:hAnsi="Times New Roman" w:cs="Times New Roman"/>
          <w:sz w:val="24"/>
          <w:szCs w:val="24"/>
        </w:rPr>
        <w:t>, aicinot kustības “Draudzīga skola” dalībniekus un citus izglītojamos iesaistīties un kopīgiem spēkiem veidot draudzīgu, cieņpilnu un atbalstošu vidi izglītības iestādēs:</w:t>
      </w:r>
    </w:p>
    <w:p w:rsidR="00A5302A" w:rsidRPr="0015339B" w:rsidRDefault="00A5302A" w:rsidP="006363F3">
      <w:pPr>
        <w:pStyle w:val="NoSpacing"/>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11. oktobrī</w:t>
      </w:r>
      <w:r w:rsidRPr="0015339B">
        <w:rPr>
          <w:rFonts w:ascii="Times New Roman" w:hAnsi="Times New Roman" w:cs="Times New Roman"/>
          <w:sz w:val="24"/>
          <w:szCs w:val="24"/>
        </w:rPr>
        <w:t xml:space="preserve"> - tēma “Mērķtiecīgs jaunietis = veiksmīgs jaunietis”;</w:t>
      </w:r>
    </w:p>
    <w:p w:rsidR="00A5302A" w:rsidRPr="0015339B" w:rsidRDefault="00A5302A" w:rsidP="006363F3">
      <w:pPr>
        <w:pStyle w:val="NoSpacing"/>
        <w:jc w:val="both"/>
        <w:rPr>
          <w:rFonts w:ascii="Times New Roman" w:hAnsi="Times New Roman" w:cs="Times New Roman"/>
          <w:sz w:val="24"/>
          <w:szCs w:val="24"/>
        </w:rPr>
      </w:pPr>
      <w:r w:rsidRPr="0015339B">
        <w:rPr>
          <w:rFonts w:ascii="Times New Roman" w:hAnsi="Times New Roman" w:cs="Times New Roman"/>
          <w:bCs/>
          <w:sz w:val="24"/>
          <w:szCs w:val="24"/>
          <w:shd w:val="clear" w:color="auto" w:fill="FFFFFF"/>
        </w:rPr>
        <w:t>2022. gada</w:t>
      </w:r>
      <w:r w:rsidRPr="0015339B">
        <w:rPr>
          <w:rFonts w:ascii="Times New Roman" w:hAnsi="Times New Roman" w:cs="Times New Roman"/>
          <w:bCs/>
          <w:sz w:val="24"/>
          <w:szCs w:val="24"/>
        </w:rPr>
        <w:t xml:space="preserve"> 18. oktobrī</w:t>
      </w:r>
      <w:r w:rsidRPr="0015339B">
        <w:rPr>
          <w:rFonts w:ascii="Times New Roman" w:hAnsi="Times New Roman" w:cs="Times New Roman"/>
          <w:sz w:val="24"/>
          <w:szCs w:val="24"/>
        </w:rPr>
        <w:t xml:space="preserve"> - tēma “Komunikācijas principi vērtīgākas dzīves dzīvošanai”.</w:t>
      </w:r>
    </w:p>
    <w:p w:rsidR="00A5302A" w:rsidRPr="0015339B" w:rsidRDefault="00A5302A" w:rsidP="006363F3">
      <w:pPr>
        <w:pStyle w:val="NoSpacing"/>
        <w:ind w:right="-432"/>
        <w:jc w:val="both"/>
        <w:rPr>
          <w:rFonts w:ascii="Times New Roman" w:hAnsi="Times New Roman" w:cs="Times New Roman"/>
          <w:sz w:val="24"/>
          <w:szCs w:val="24"/>
          <w:shd w:val="clear" w:color="auto" w:fill="FFFFFF"/>
          <w:lang w:eastAsia="en-GB"/>
        </w:rPr>
      </w:pPr>
      <w:r w:rsidRPr="0015339B">
        <w:rPr>
          <w:rFonts w:ascii="Times New Roman" w:hAnsi="Times New Roman" w:cs="Times New Roman"/>
          <w:sz w:val="24"/>
          <w:szCs w:val="24"/>
          <w:lang w:eastAsia="en-GB"/>
        </w:rPr>
        <w:tab/>
        <w:t xml:space="preserve">Tiešsaistes sesijas izglītības iestāžu darbiniekiem un </w:t>
      </w:r>
      <w:r w:rsidRPr="0015339B">
        <w:rPr>
          <w:rFonts w:ascii="Times New Roman" w:hAnsi="Times New Roman" w:cs="Times New Roman"/>
          <w:sz w:val="24"/>
          <w:szCs w:val="24"/>
        </w:rPr>
        <w:t xml:space="preserve">attālinātus tiešsaistes pasākumus izglītojamajiem 2022. gada oktobrī vadīja </w:t>
      </w:r>
      <w:r w:rsidRPr="0015339B">
        <w:rPr>
          <w:rFonts w:ascii="Times New Roman" w:hAnsi="Times New Roman" w:cs="Times New Roman"/>
          <w:sz w:val="24"/>
          <w:szCs w:val="24"/>
          <w:shd w:val="clear" w:color="auto" w:fill="FFFFFF"/>
          <w:lang w:eastAsia="en-GB"/>
        </w:rPr>
        <w:t>starptautiskā koučs-terapeite, trenere, mentore, motivācijas programmu autore Daina Einberga.</w:t>
      </w:r>
    </w:p>
    <w:p w:rsidR="00A5302A" w:rsidRPr="0015339B" w:rsidRDefault="00A5302A" w:rsidP="006363F3">
      <w:pPr>
        <w:pStyle w:val="NoSpacing"/>
        <w:ind w:right="-432"/>
        <w:jc w:val="both"/>
        <w:rPr>
          <w:rFonts w:ascii="Times New Roman" w:hAnsi="Times New Roman" w:cs="Times New Roman"/>
          <w:sz w:val="24"/>
          <w:szCs w:val="24"/>
          <w:shd w:val="clear" w:color="auto" w:fill="FFFFFF"/>
        </w:rPr>
      </w:pPr>
      <w:r w:rsidRPr="0015339B">
        <w:rPr>
          <w:rFonts w:ascii="Times New Roman" w:hAnsi="Times New Roman" w:cs="Times New Roman"/>
          <w:sz w:val="24"/>
          <w:szCs w:val="24"/>
          <w:lang w:eastAsia="en-GB"/>
        </w:rPr>
        <w:t xml:space="preserve">         </w:t>
      </w:r>
      <w:r w:rsidRPr="0015339B">
        <w:rPr>
          <w:rFonts w:ascii="Times New Roman" w:hAnsi="Times New Roman" w:cs="Times New Roman"/>
          <w:sz w:val="24"/>
          <w:szCs w:val="24"/>
        </w:rPr>
        <w:t xml:space="preserve">Savukārt 2022. gada 3. novembrī </w:t>
      </w:r>
      <w:r w:rsidRPr="0015339B">
        <w:rPr>
          <w:rFonts w:ascii="Times New Roman" w:hAnsi="Times New Roman" w:cs="Times New Roman"/>
          <w:sz w:val="24"/>
          <w:szCs w:val="24"/>
          <w:lang w:eastAsia="en-GB"/>
        </w:rPr>
        <w:t xml:space="preserve">tiešsaistes sesijas laikā </w:t>
      </w:r>
      <w:r w:rsidRPr="0015339B">
        <w:rPr>
          <w:rFonts w:ascii="Times New Roman" w:hAnsi="Times New Roman" w:cs="Times New Roman"/>
          <w:sz w:val="24"/>
          <w:szCs w:val="24"/>
          <w:shd w:val="clear" w:color="auto" w:fill="FFFFFF"/>
        </w:rPr>
        <w:t xml:space="preserve">biedrības “Latvijas Autisma apvienība” un </w:t>
      </w:r>
      <w:r w:rsidRPr="0015339B">
        <w:rPr>
          <w:rFonts w:ascii="Times New Roman" w:hAnsi="Times New Roman" w:cs="Times New Roman"/>
          <w:sz w:val="24"/>
          <w:szCs w:val="24"/>
          <w:lang w:eastAsia="en-GB"/>
        </w:rPr>
        <w:t>“u</w:t>
      </w:r>
      <w:r w:rsidRPr="0015339B">
        <w:rPr>
          <w:rFonts w:ascii="Times New Roman" w:hAnsi="Times New Roman" w:cs="Times New Roman"/>
          <w:sz w:val="24"/>
          <w:szCs w:val="24"/>
          <w:shd w:val="clear" w:color="auto" w:fill="FFFFFF"/>
        </w:rPr>
        <w:t>zvediba.lv” vadītāja Līga Bērziņa iepazīstināja ar spēli, kas domāta vardarbības novēršanai izglītības iestādēs – “Ikviens ir svarīgs”.</w:t>
      </w:r>
    </w:p>
    <w:p w:rsidR="00A5302A" w:rsidRPr="0015339B" w:rsidRDefault="00A5302A" w:rsidP="006363F3">
      <w:pPr>
        <w:ind w:right="-432"/>
        <w:rPr>
          <w:color w:val="000000" w:themeColor="text1"/>
          <w:shd w:val="clear" w:color="auto" w:fill="FFFFFF"/>
        </w:rPr>
      </w:pPr>
      <w:r w:rsidRPr="0015339B">
        <w:rPr>
          <w:shd w:val="clear" w:color="auto" w:fill="FFFFFF"/>
        </w:rPr>
        <w:t xml:space="preserve">         Papildus informējam, ka inspekcija organizēja zīmējumu konkursu </w:t>
      </w:r>
      <w:r w:rsidRPr="0015339B">
        <w:t xml:space="preserve">“Mana drošā </w:t>
      </w:r>
      <w:r w:rsidRPr="0015339B">
        <w:rPr>
          <w:color w:val="000000" w:themeColor="text1"/>
        </w:rPr>
        <w:t xml:space="preserve">pasaule” </w:t>
      </w:r>
      <w:r w:rsidRPr="0015339B">
        <w:rPr>
          <w:color w:val="000000" w:themeColor="text1"/>
          <w:shd w:val="clear" w:color="auto" w:fill="FFFFFF"/>
        </w:rPr>
        <w:t xml:space="preserve">1.-6. klašu izglītojamajiem.  </w:t>
      </w:r>
    </w:p>
    <w:p w:rsidR="00A5302A" w:rsidRPr="0015339B" w:rsidRDefault="00A5302A" w:rsidP="006363F3">
      <w:pPr>
        <w:ind w:right="-432" w:firstLine="720"/>
        <w:rPr>
          <w:color w:val="000000" w:themeColor="text1"/>
        </w:rPr>
      </w:pPr>
      <w:r w:rsidRPr="0015339B">
        <w:rPr>
          <w:color w:val="000000" w:themeColor="text1"/>
          <w:lang w:eastAsia="en-GB"/>
        </w:rPr>
        <w:t xml:space="preserve">Tiešsaistes sesijas un </w:t>
      </w:r>
      <w:r w:rsidRPr="0015339B">
        <w:rPr>
          <w:color w:val="000000" w:themeColor="text1"/>
        </w:rPr>
        <w:t xml:space="preserve">attālināti tiešsaistes pasākumi ir pieejami inspekcijas mājaslapā </w:t>
      </w:r>
      <w:hyperlink r:id="rId13" w:history="1">
        <w:r w:rsidRPr="0015339B">
          <w:rPr>
            <w:rStyle w:val="Hyperlink"/>
          </w:rPr>
          <w:t>www.bti.gov.lv</w:t>
        </w:r>
      </w:hyperlink>
      <w:r w:rsidRPr="0015339B">
        <w:rPr>
          <w:color w:val="000000" w:themeColor="text1"/>
        </w:rPr>
        <w:t>, līdz ar to izglītības iestādēm ir iespēja arī turpmāk tos noskatīties sev ērtā laikā.</w:t>
      </w:r>
    </w:p>
    <w:p w:rsidR="00A5302A" w:rsidRPr="0015339B" w:rsidRDefault="00A5302A" w:rsidP="006363F3">
      <w:pPr>
        <w:ind w:right="-432"/>
        <w:rPr>
          <w:color w:val="000000" w:themeColor="text1"/>
        </w:rPr>
      </w:pPr>
      <w:r w:rsidRPr="0015339B">
        <w:rPr>
          <w:color w:val="000000" w:themeColor="text1"/>
        </w:rPr>
        <w:t xml:space="preserve">        Šie pasākumi veikti, īstenojot Valsts programmas bērna un ģimenes stāvokļa uzlabošanai 2022. gadam ietvaros plānoto.</w:t>
      </w:r>
    </w:p>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Bērnu personisko un mantisko interešu ievērošanas pārbaudes</w:t>
      </w:r>
    </w:p>
    <w:p w:rsidR="00A5302A" w:rsidRPr="0015339B" w:rsidRDefault="00A5302A" w:rsidP="006363F3">
      <w:pPr>
        <w:pStyle w:val="NoSpacing"/>
        <w:ind w:firstLine="540"/>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Inspekcija saskaņā ar Ministru kabineta 2021. gada 7. septembra noteikumu Nr. 611 „Valsts bērnu tiesību aizsardzības inspekcijas nolikums” 3.1 apakšpunktā noteikto regulāri pārbauda bērnu personisko un mantisko interešu nodrošināšanu visās ilgstošas sociālās aprūpes un sociālās rehabilitācijas institūcijās. Minēto pārbaužu laikā izlases kārtībā tiek pārbaudītas ilgstošas sociālās aprūpes un sociālās rehabilitācijas institūcijās dzīvojošo bērnu lietas, pievēršot uzmanību, vai attiecīgās ilgstošas sociālās aprūpes un sociālās rehabilitācijas institūcijas vadītājs un speciālisti ievēro normatīvo aktu prasības bērnu personisko un mantisko interešu nodrošināšanā. </w:t>
      </w: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sz w:val="24"/>
          <w:szCs w:val="24"/>
        </w:rPr>
        <w:lastRenderedPageBreak/>
        <w:tab/>
        <w:t xml:space="preserve">Ņemot vērā minēto, 2022. gadā 10 ilgstošas sociālās aprūpes un sociālās rehabilitācijas institūcijās </w:t>
      </w:r>
      <w:r w:rsidRPr="0015339B">
        <w:rPr>
          <w:rFonts w:ascii="Times New Roman" w:hAnsi="Times New Roman" w:cs="Times New Roman"/>
          <w:b/>
          <w:bCs/>
          <w:sz w:val="24"/>
          <w:szCs w:val="24"/>
        </w:rPr>
        <w:t>pārbaudītas 196 personu lietas</w:t>
      </w:r>
      <w:r w:rsidRPr="0015339B">
        <w:rPr>
          <w:rFonts w:ascii="Times New Roman" w:hAnsi="Times New Roman" w:cs="Times New Roman"/>
          <w:sz w:val="24"/>
          <w:szCs w:val="24"/>
        </w:rPr>
        <w:t xml:space="preserve"> (4. attēls).</w:t>
      </w:r>
    </w:p>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b/>
          <w:bCs/>
          <w:sz w:val="28"/>
          <w:szCs w:val="28"/>
        </w:rPr>
      </w:pPr>
      <w:r w:rsidRPr="0015339B">
        <w:rPr>
          <w:rFonts w:ascii="Times New Roman" w:hAnsi="Times New Roman" w:cs="Times New Roman"/>
          <w:noProof/>
          <w:sz w:val="24"/>
          <w:szCs w:val="24"/>
          <w:lang w:eastAsia="lv-LV"/>
        </w:rPr>
        <w:drawing>
          <wp:inline distT="0" distB="0" distL="0" distR="0" wp14:anchorId="217C5393" wp14:editId="399EE16E">
            <wp:extent cx="6419850" cy="5391150"/>
            <wp:effectExtent l="0" t="0" r="0" b="0"/>
            <wp:docPr id="1203533798" name="Chart 12035337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302A" w:rsidRPr="0015339B" w:rsidRDefault="00A5302A" w:rsidP="006363F3">
      <w:pPr>
        <w:pStyle w:val="NoSpacing"/>
        <w:ind w:firstLine="720"/>
        <w:jc w:val="center"/>
        <w:rPr>
          <w:rFonts w:ascii="Times New Roman" w:hAnsi="Times New Roman" w:cs="Times New Roman"/>
          <w:sz w:val="24"/>
          <w:szCs w:val="24"/>
        </w:rPr>
      </w:pPr>
      <w:r w:rsidRPr="0015339B">
        <w:rPr>
          <w:rFonts w:ascii="Times New Roman" w:hAnsi="Times New Roman" w:cs="Times New Roman"/>
          <w:sz w:val="24"/>
          <w:szCs w:val="24"/>
        </w:rPr>
        <w:t>4. attēls</w:t>
      </w:r>
    </w:p>
    <w:p w:rsidR="00A5302A" w:rsidRPr="0015339B" w:rsidRDefault="00A5302A" w:rsidP="006363F3">
      <w:pPr>
        <w:pStyle w:val="NoSpacing"/>
        <w:ind w:firstLine="720"/>
        <w:jc w:val="center"/>
        <w:rPr>
          <w:rFonts w:ascii="Times New Roman" w:hAnsi="Times New Roman" w:cs="Times New Roman"/>
          <w:i/>
          <w:iCs/>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Bērnu personisko un mantisko interešu ievērošanas pārbaudēs biežāk konstatētie pārkāpumi:</w:t>
      </w:r>
    </w:p>
    <w:p w:rsidR="00A5302A" w:rsidRPr="0015339B" w:rsidRDefault="00A5302A" w:rsidP="006363F3">
      <w:pPr>
        <w:pStyle w:val="NoSpacing"/>
        <w:numPr>
          <w:ilvl w:val="0"/>
          <w:numId w:val="9"/>
        </w:numPr>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nav sniegtas ziņas Labklājības ministrijai par adoptējamiem bērniem; </w:t>
      </w:r>
    </w:p>
    <w:p w:rsidR="00A5302A" w:rsidRPr="0015339B" w:rsidRDefault="00A5302A" w:rsidP="006363F3">
      <w:pPr>
        <w:pStyle w:val="NoSpacing"/>
        <w:numPr>
          <w:ilvl w:val="0"/>
          <w:numId w:val="9"/>
        </w:numPr>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nav pieprasītas ziņas no Pilsonības un migrācijas lietu pārvaldes; </w:t>
      </w:r>
    </w:p>
    <w:p w:rsidR="00A5302A" w:rsidRPr="0015339B" w:rsidRDefault="00A5302A" w:rsidP="006363F3">
      <w:pPr>
        <w:pStyle w:val="NoSpacing"/>
        <w:numPr>
          <w:ilvl w:val="0"/>
          <w:numId w:val="9"/>
        </w:numPr>
        <w:ind w:right="-432"/>
        <w:jc w:val="both"/>
        <w:rPr>
          <w:rStyle w:val="Strong"/>
          <w:rFonts w:ascii="Times New Roman" w:hAnsi="Times New Roman" w:cs="Times New Roman"/>
          <w:sz w:val="24"/>
          <w:szCs w:val="24"/>
        </w:rPr>
      </w:pPr>
      <w:r w:rsidRPr="0015339B">
        <w:rPr>
          <w:rFonts w:ascii="Times New Roman" w:hAnsi="Times New Roman" w:cs="Times New Roman"/>
          <w:sz w:val="24"/>
          <w:szCs w:val="24"/>
        </w:rPr>
        <w:t>nav informācijas</w:t>
      </w:r>
      <w:r w:rsidRPr="0015339B">
        <w:rPr>
          <w:rStyle w:val="Strong"/>
          <w:rFonts w:ascii="Times New Roman" w:hAnsi="Times New Roman" w:cs="Times New Roman"/>
          <w:sz w:val="24"/>
          <w:szCs w:val="24"/>
        </w:rPr>
        <w:t xml:space="preserve">, vai bāriņtiesa ir sniegusi prasības pieteikumu tiesai par aizgādības tiesību atņemšanu bērna vecākiem; </w:t>
      </w:r>
    </w:p>
    <w:p w:rsidR="00A5302A" w:rsidRPr="0015339B" w:rsidRDefault="00A5302A" w:rsidP="006363F3">
      <w:pPr>
        <w:pStyle w:val="NoSpacing"/>
        <w:numPr>
          <w:ilvl w:val="0"/>
          <w:numId w:val="9"/>
        </w:numPr>
        <w:ind w:right="-432"/>
        <w:jc w:val="both"/>
        <w:rPr>
          <w:rStyle w:val="Strong"/>
          <w:rFonts w:ascii="Times New Roman" w:hAnsi="Times New Roman" w:cs="Times New Roman"/>
          <w:sz w:val="24"/>
          <w:szCs w:val="24"/>
        </w:rPr>
      </w:pPr>
      <w:r w:rsidRPr="0015339B">
        <w:rPr>
          <w:rFonts w:ascii="Times New Roman" w:hAnsi="Times New Roman" w:cs="Times New Roman"/>
          <w:sz w:val="24"/>
          <w:szCs w:val="24"/>
        </w:rPr>
        <w:t xml:space="preserve">nav informācijas, vai/kad </w:t>
      </w:r>
      <w:r w:rsidRPr="0015339B">
        <w:rPr>
          <w:rStyle w:val="Strong"/>
          <w:rFonts w:ascii="Times New Roman" w:hAnsi="Times New Roman" w:cs="Times New Roman"/>
          <w:sz w:val="24"/>
          <w:szCs w:val="24"/>
        </w:rPr>
        <w:t xml:space="preserve">bāriņtiesa ir pēdējo reizi </w:t>
      </w:r>
      <w:r w:rsidRPr="0015339B">
        <w:rPr>
          <w:rFonts w:ascii="Times New Roman" w:hAnsi="Times New Roman" w:cs="Times New Roman"/>
          <w:sz w:val="24"/>
          <w:szCs w:val="24"/>
        </w:rPr>
        <w:t>pārbaudījusi Iestādē ievietota bērna aprūpi</w:t>
      </w:r>
      <w:r w:rsidRPr="0015339B">
        <w:rPr>
          <w:rStyle w:val="Strong"/>
          <w:rFonts w:ascii="Times New Roman" w:hAnsi="Times New Roman" w:cs="Times New Roman"/>
          <w:sz w:val="24"/>
          <w:szCs w:val="24"/>
        </w:rPr>
        <w:t>;</w:t>
      </w:r>
    </w:p>
    <w:p w:rsidR="00A5302A" w:rsidRPr="0015339B" w:rsidRDefault="00A5302A" w:rsidP="006363F3">
      <w:pPr>
        <w:pStyle w:val="NoSpacing"/>
        <w:numPr>
          <w:ilvl w:val="0"/>
          <w:numId w:val="9"/>
        </w:numPr>
        <w:ind w:right="-432"/>
        <w:jc w:val="both"/>
        <w:rPr>
          <w:rFonts w:ascii="Times New Roman" w:hAnsi="Times New Roman" w:cs="Times New Roman"/>
          <w:sz w:val="24"/>
          <w:szCs w:val="24"/>
        </w:rPr>
      </w:pPr>
      <w:r w:rsidRPr="0015339B">
        <w:rPr>
          <w:rFonts w:ascii="Times New Roman" w:hAnsi="Times New Roman" w:cs="Times New Roman"/>
          <w:sz w:val="24"/>
          <w:szCs w:val="24"/>
        </w:rPr>
        <w:t>nav norādīts datums, kad Iestāde informējusi pašvaldību par laiku, kad bērnam beidzas ārpusģimenes aprūpe, un datums, kad Iestāde sadarbībā ar bāriņtiesu informējusi bērnu par sociālajām garantijām;</w:t>
      </w:r>
    </w:p>
    <w:p w:rsidR="00A5302A" w:rsidRPr="0015339B" w:rsidRDefault="00A5302A" w:rsidP="006363F3">
      <w:pPr>
        <w:pStyle w:val="NoSpacing"/>
        <w:numPr>
          <w:ilvl w:val="0"/>
          <w:numId w:val="9"/>
        </w:numPr>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nav norādīta informācija par bērnu saskarsmi ar vecākiem, brāļiem un māsām, kuri dzīvo ārpus Iestādes, kā arī ar citu personu, ar kuru bērns ilgu laiku ir dzīvojis nedalītā saimniecībā. </w:t>
      </w:r>
    </w:p>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Departamenta sniegtās konsultācijas</w:t>
      </w:r>
    </w:p>
    <w:p w:rsidR="00A5302A" w:rsidRPr="0015339B" w:rsidRDefault="00A5302A" w:rsidP="006363F3">
      <w:pPr>
        <w:pStyle w:val="NoSpacing"/>
        <w:jc w:val="center"/>
        <w:rPr>
          <w:rFonts w:ascii="Times New Roman" w:hAnsi="Times New Roman" w:cs="Times New Roman"/>
          <w:b/>
          <w:bCs/>
          <w:sz w:val="28"/>
          <w:szCs w:val="28"/>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Departamentā 2022. gadā gan klātienē, gan attālināti (telefoniski) bērnu tiesību aizsardzības jautājumos sniegtas </w:t>
      </w:r>
      <w:r w:rsidRPr="0015339B">
        <w:rPr>
          <w:rFonts w:ascii="Times New Roman" w:hAnsi="Times New Roman" w:cs="Times New Roman"/>
          <w:b/>
          <w:bCs/>
          <w:sz w:val="24"/>
          <w:szCs w:val="24"/>
          <w:u w:val="single"/>
        </w:rPr>
        <w:t>1180 konsultācijas</w:t>
      </w:r>
      <w:r w:rsidRPr="0015339B">
        <w:rPr>
          <w:rFonts w:ascii="Times New Roman" w:hAnsi="Times New Roman" w:cs="Times New Roman"/>
          <w:b/>
          <w:bCs/>
          <w:sz w:val="24"/>
          <w:szCs w:val="24"/>
        </w:rPr>
        <w:t xml:space="preserve"> </w:t>
      </w:r>
      <w:r w:rsidRPr="0015339B">
        <w:rPr>
          <w:rFonts w:ascii="Times New Roman" w:hAnsi="Times New Roman" w:cs="Times New Roman"/>
          <w:sz w:val="24"/>
          <w:szCs w:val="24"/>
        </w:rPr>
        <w:t>gan fiziskām, gan juridiskām personām (skat. 5. attēlu).</w:t>
      </w:r>
    </w:p>
    <w:p w:rsidR="00A5302A" w:rsidRPr="0015339B" w:rsidRDefault="00A5302A" w:rsidP="006363F3">
      <w:pPr>
        <w:pStyle w:val="NoSpacing"/>
        <w:jc w:val="center"/>
        <w:rPr>
          <w:rFonts w:ascii="Times New Roman" w:hAnsi="Times New Roman" w:cs="Times New Roman"/>
          <w:b/>
          <w:bCs/>
          <w:sz w:val="28"/>
          <w:szCs w:val="28"/>
        </w:rPr>
      </w:pPr>
      <w:r w:rsidRPr="0015339B">
        <w:rPr>
          <w:rFonts w:ascii="Times New Roman" w:hAnsi="Times New Roman" w:cs="Times New Roman"/>
          <w:b/>
          <w:bCs/>
          <w:noProof/>
          <w:sz w:val="28"/>
          <w:szCs w:val="28"/>
          <w:lang w:eastAsia="lv-LV"/>
        </w:rPr>
        <w:drawing>
          <wp:inline distT="0" distB="0" distL="0" distR="0" wp14:anchorId="1F3B0730" wp14:editId="368F8831">
            <wp:extent cx="5797826" cy="4247322"/>
            <wp:effectExtent l="0" t="0" r="12700" b="127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302A" w:rsidRPr="0015339B" w:rsidRDefault="00A5302A" w:rsidP="006363F3">
      <w:pPr>
        <w:pStyle w:val="NoSpacing"/>
        <w:numPr>
          <w:ilvl w:val="0"/>
          <w:numId w:val="17"/>
        </w:numPr>
        <w:jc w:val="center"/>
        <w:rPr>
          <w:rFonts w:ascii="Times New Roman" w:hAnsi="Times New Roman" w:cs="Times New Roman"/>
          <w:noProof/>
          <w:sz w:val="24"/>
          <w:szCs w:val="24"/>
        </w:rPr>
      </w:pPr>
      <w:r w:rsidRPr="0015339B">
        <w:rPr>
          <w:rFonts w:ascii="Times New Roman" w:hAnsi="Times New Roman" w:cs="Times New Roman"/>
          <w:noProof/>
          <w:sz w:val="24"/>
          <w:szCs w:val="24"/>
        </w:rPr>
        <w:t>attēls</w:t>
      </w:r>
    </w:p>
    <w:p w:rsidR="00A5302A" w:rsidRPr="0015339B" w:rsidRDefault="00A5302A" w:rsidP="006363F3">
      <w:pPr>
        <w:pStyle w:val="NoSpacing"/>
        <w:rPr>
          <w:rFonts w:ascii="Times New Roman" w:hAnsi="Times New Roman" w:cs="Times New Roman"/>
          <w:b/>
          <w:bCs/>
          <w:noProof/>
          <w:sz w:val="28"/>
          <w:szCs w:val="28"/>
        </w:rPr>
      </w:pPr>
      <w:r w:rsidRPr="0015339B">
        <w:rPr>
          <w:rFonts w:ascii="Times New Roman" w:hAnsi="Times New Roman" w:cs="Times New Roman"/>
          <w:b/>
          <w:bCs/>
          <w:noProof/>
          <w:sz w:val="28"/>
          <w:szCs w:val="28"/>
        </w:rPr>
        <w:tab/>
      </w:r>
    </w:p>
    <w:p w:rsidR="00A5302A" w:rsidRPr="0015339B" w:rsidRDefault="00A5302A" w:rsidP="006363F3">
      <w:pPr>
        <w:pStyle w:val="NoSpacing"/>
        <w:ind w:firstLine="720"/>
        <w:jc w:val="both"/>
        <w:rPr>
          <w:rFonts w:ascii="Times New Roman" w:hAnsi="Times New Roman" w:cs="Times New Roman"/>
          <w:i/>
          <w:iCs/>
          <w:sz w:val="24"/>
          <w:szCs w:val="24"/>
        </w:rPr>
      </w:pPr>
    </w:p>
    <w:p w:rsidR="00A5302A" w:rsidRPr="0015339B" w:rsidRDefault="00A5302A" w:rsidP="00941F17">
      <w:pPr>
        <w:pStyle w:val="NoSpacing"/>
        <w:ind w:right="-432" w:firstLine="720"/>
        <w:jc w:val="both"/>
        <w:rPr>
          <w:rFonts w:ascii="Times New Roman" w:hAnsi="Times New Roman" w:cs="Times New Roman"/>
          <w:noProof/>
          <w:sz w:val="24"/>
          <w:szCs w:val="24"/>
        </w:rPr>
      </w:pPr>
      <w:r w:rsidRPr="0015339B">
        <w:rPr>
          <w:rFonts w:ascii="Times New Roman" w:hAnsi="Times New Roman" w:cs="Times New Roman"/>
          <w:noProof/>
          <w:sz w:val="24"/>
          <w:szCs w:val="24"/>
        </w:rPr>
        <w:t>No visām 1180 konsultācijām, klātienē tika sniegtas 14 konsultācijas (kas ir 1% no visu gada konsultāciju skaita), bet attālināti (telefoniski) – 1166 konsultācijas (kas ir 99% no visu gada konsultāciju skaita)</w:t>
      </w:r>
      <w:bookmarkStart w:id="8" w:name="_Hlk124705930"/>
      <w:r w:rsidRPr="0015339B">
        <w:rPr>
          <w:rFonts w:ascii="Times New Roman" w:hAnsi="Times New Roman" w:cs="Times New Roman"/>
          <w:noProof/>
          <w:sz w:val="24"/>
          <w:szCs w:val="24"/>
        </w:rPr>
        <w:t xml:space="preserve"> (skat. 6. attēlu). </w:t>
      </w:r>
    </w:p>
    <w:p w:rsidR="00A5302A" w:rsidRPr="0015339B" w:rsidRDefault="00A5302A" w:rsidP="006363F3">
      <w:pPr>
        <w:pStyle w:val="NoSpacing"/>
        <w:tabs>
          <w:tab w:val="left" w:pos="4591"/>
          <w:tab w:val="left" w:pos="5384"/>
          <w:tab w:val="left" w:pos="5457"/>
        </w:tabs>
        <w:rPr>
          <w:rFonts w:ascii="Times New Roman" w:hAnsi="Times New Roman" w:cs="Times New Roman"/>
          <w:b/>
          <w:bCs/>
          <w:sz w:val="28"/>
          <w:szCs w:val="28"/>
        </w:rPr>
      </w:pPr>
      <w:r w:rsidRPr="0015339B">
        <w:rPr>
          <w:rFonts w:ascii="Times New Roman" w:hAnsi="Times New Roman" w:cs="Times New Roman"/>
          <w:b/>
          <w:bCs/>
          <w:noProof/>
          <w:sz w:val="28"/>
          <w:szCs w:val="28"/>
          <w:lang w:eastAsia="lv-LV"/>
        </w:rPr>
        <w:drawing>
          <wp:anchor distT="0" distB="0" distL="114300" distR="114300" simplePos="0" relativeHeight="251667456" behindDoc="1" locked="0" layoutInCell="1" allowOverlap="1" wp14:anchorId="3B688BC7" wp14:editId="34C7322D">
            <wp:simplePos x="0" y="0"/>
            <wp:positionH relativeFrom="margin">
              <wp:posOffset>579755</wp:posOffset>
            </wp:positionH>
            <wp:positionV relativeFrom="paragraph">
              <wp:posOffset>47625</wp:posOffset>
            </wp:positionV>
            <wp:extent cx="4737652" cy="2054087"/>
            <wp:effectExtent l="0" t="0" r="6350" b="3810"/>
            <wp:wrapNone/>
            <wp:docPr id="14"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15339B">
        <w:rPr>
          <w:rFonts w:ascii="Times New Roman" w:hAnsi="Times New Roman" w:cs="Times New Roman"/>
          <w:b/>
          <w:bCs/>
          <w:sz w:val="28"/>
          <w:szCs w:val="28"/>
        </w:rPr>
        <w:tab/>
        <w:t xml:space="preserve"> </w:t>
      </w:r>
    </w:p>
    <w:p w:rsidR="00A5302A" w:rsidRPr="0015339B" w:rsidRDefault="00A5302A" w:rsidP="006363F3">
      <w:pPr>
        <w:pStyle w:val="NoSpacing"/>
        <w:tabs>
          <w:tab w:val="left" w:pos="5489"/>
          <w:tab w:val="left" w:pos="5843"/>
          <w:tab w:val="left" w:pos="6501"/>
          <w:tab w:val="left" w:pos="7367"/>
        </w:tabs>
        <w:rPr>
          <w:rFonts w:ascii="Times New Roman" w:hAnsi="Times New Roman" w:cs="Times New Roman"/>
          <w:b/>
          <w:bCs/>
          <w:sz w:val="28"/>
          <w:szCs w:val="28"/>
        </w:rPr>
      </w:pPr>
      <w:r w:rsidRPr="0015339B">
        <w:rPr>
          <w:rFonts w:ascii="Times New Roman" w:hAnsi="Times New Roman" w:cs="Times New Roman"/>
          <w:b/>
          <w:bCs/>
          <w:sz w:val="28"/>
          <w:szCs w:val="28"/>
        </w:rPr>
        <w:tab/>
      </w:r>
      <w:r w:rsidRPr="0015339B">
        <w:rPr>
          <w:rFonts w:ascii="Times New Roman" w:hAnsi="Times New Roman" w:cs="Times New Roman"/>
          <w:b/>
          <w:bCs/>
          <w:sz w:val="28"/>
          <w:szCs w:val="28"/>
        </w:rPr>
        <w:tab/>
      </w:r>
      <w:r w:rsidRPr="0015339B">
        <w:rPr>
          <w:rFonts w:ascii="Times New Roman" w:hAnsi="Times New Roman" w:cs="Times New Roman"/>
          <w:b/>
          <w:bCs/>
          <w:sz w:val="28"/>
          <w:szCs w:val="28"/>
        </w:rPr>
        <w:tab/>
      </w:r>
      <w:r w:rsidRPr="0015339B">
        <w:rPr>
          <w:rFonts w:ascii="Times New Roman" w:hAnsi="Times New Roman" w:cs="Times New Roman"/>
          <w:b/>
          <w:bCs/>
          <w:sz w:val="28"/>
          <w:szCs w:val="28"/>
        </w:rPr>
        <w:tab/>
      </w:r>
    </w:p>
    <w:p w:rsidR="00A5302A" w:rsidRPr="0015339B" w:rsidRDefault="00A5302A" w:rsidP="006363F3">
      <w:pPr>
        <w:pStyle w:val="NoSpacing"/>
        <w:tabs>
          <w:tab w:val="left" w:pos="7910"/>
        </w:tabs>
        <w:rPr>
          <w:rFonts w:ascii="Times New Roman" w:hAnsi="Times New Roman" w:cs="Times New Roman"/>
          <w:b/>
          <w:bCs/>
          <w:sz w:val="28"/>
          <w:szCs w:val="28"/>
        </w:rPr>
      </w:pPr>
      <w:r w:rsidRPr="0015339B">
        <w:rPr>
          <w:rFonts w:ascii="Times New Roman" w:hAnsi="Times New Roman" w:cs="Times New Roman"/>
          <w:b/>
          <w:bCs/>
          <w:sz w:val="28"/>
          <w:szCs w:val="28"/>
        </w:rPr>
        <w:tab/>
      </w:r>
    </w:p>
    <w:p w:rsidR="00A5302A" w:rsidRPr="0015339B" w:rsidRDefault="00A5302A" w:rsidP="006363F3">
      <w:pPr>
        <w:pStyle w:val="NoSpacing"/>
        <w:tabs>
          <w:tab w:val="left" w:pos="7367"/>
        </w:tabs>
        <w:rPr>
          <w:rFonts w:ascii="Times New Roman" w:hAnsi="Times New Roman" w:cs="Times New Roman"/>
          <w:b/>
          <w:bCs/>
          <w:sz w:val="28"/>
          <w:szCs w:val="28"/>
        </w:rPr>
      </w:pPr>
      <w:r w:rsidRPr="0015339B">
        <w:rPr>
          <w:rFonts w:ascii="Times New Roman" w:hAnsi="Times New Roman" w:cs="Times New Roman"/>
          <w:b/>
          <w:bCs/>
          <w:sz w:val="28"/>
          <w:szCs w:val="28"/>
        </w:rPr>
        <w:tab/>
      </w:r>
    </w:p>
    <w:p w:rsidR="00A5302A" w:rsidRPr="0015339B" w:rsidRDefault="00A5302A" w:rsidP="006363F3">
      <w:pPr>
        <w:pStyle w:val="NoSpacing"/>
        <w:tabs>
          <w:tab w:val="left" w:pos="7367"/>
        </w:tabs>
        <w:rPr>
          <w:rFonts w:ascii="Times New Roman" w:hAnsi="Times New Roman" w:cs="Times New Roman"/>
          <w:b/>
          <w:bCs/>
          <w:sz w:val="28"/>
          <w:szCs w:val="28"/>
        </w:rPr>
      </w:pPr>
      <w:r w:rsidRPr="0015339B">
        <w:rPr>
          <w:rFonts w:ascii="Times New Roman" w:hAnsi="Times New Roman" w:cs="Times New Roman"/>
          <w:b/>
          <w:bCs/>
          <w:sz w:val="28"/>
          <w:szCs w:val="28"/>
        </w:rPr>
        <w:tab/>
      </w:r>
    </w:p>
    <w:p w:rsidR="00A5302A" w:rsidRPr="0015339B" w:rsidRDefault="00A5302A" w:rsidP="006363F3">
      <w:pPr>
        <w:pStyle w:val="NoSpacing"/>
        <w:tabs>
          <w:tab w:val="left" w:pos="6990"/>
        </w:tabs>
        <w:rPr>
          <w:rFonts w:ascii="Times New Roman" w:hAnsi="Times New Roman" w:cs="Times New Roman"/>
          <w:b/>
          <w:bCs/>
          <w:sz w:val="28"/>
          <w:szCs w:val="28"/>
        </w:rPr>
      </w:pPr>
      <w:r w:rsidRPr="0015339B">
        <w:rPr>
          <w:rFonts w:ascii="Times New Roman" w:hAnsi="Times New Roman" w:cs="Times New Roman"/>
          <w:b/>
          <w:bCs/>
          <w:sz w:val="28"/>
          <w:szCs w:val="28"/>
        </w:rPr>
        <w:tab/>
      </w: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tabs>
          <w:tab w:val="left" w:pos="7576"/>
        </w:tabs>
        <w:ind w:firstLine="720"/>
        <w:rPr>
          <w:rFonts w:ascii="Times New Roman" w:hAnsi="Times New Roman" w:cs="Times New Roman"/>
          <w:sz w:val="28"/>
          <w:szCs w:val="28"/>
        </w:rPr>
      </w:pPr>
      <w:r w:rsidRPr="0015339B">
        <w:rPr>
          <w:rFonts w:ascii="Times New Roman" w:hAnsi="Times New Roman" w:cs="Times New Roman"/>
          <w:sz w:val="28"/>
          <w:szCs w:val="28"/>
        </w:rPr>
        <w:tab/>
      </w:r>
    </w:p>
    <w:p w:rsidR="00A5302A" w:rsidRPr="0015339B" w:rsidRDefault="00A5302A" w:rsidP="006363F3">
      <w:pPr>
        <w:pStyle w:val="NoSpacing"/>
        <w:ind w:firstLine="720"/>
        <w:rPr>
          <w:rFonts w:ascii="Times New Roman" w:hAnsi="Times New Roman" w:cs="Times New Roman"/>
          <w:sz w:val="28"/>
          <w:szCs w:val="28"/>
        </w:rPr>
      </w:pPr>
    </w:p>
    <w:p w:rsidR="00A5302A" w:rsidRPr="0015339B" w:rsidRDefault="00A5302A" w:rsidP="006363F3">
      <w:pPr>
        <w:pStyle w:val="NoSpacing"/>
        <w:ind w:firstLine="720"/>
        <w:jc w:val="center"/>
        <w:rPr>
          <w:rFonts w:ascii="Times New Roman" w:hAnsi="Times New Roman" w:cs="Times New Roman"/>
          <w:i/>
          <w:iCs/>
          <w:sz w:val="24"/>
          <w:szCs w:val="24"/>
        </w:rPr>
      </w:pPr>
    </w:p>
    <w:p w:rsidR="00A5302A" w:rsidRPr="0015339B" w:rsidRDefault="00A5302A" w:rsidP="006363F3">
      <w:pPr>
        <w:pStyle w:val="NoSpacing"/>
        <w:ind w:firstLine="720"/>
        <w:jc w:val="center"/>
        <w:rPr>
          <w:rFonts w:ascii="Times New Roman" w:hAnsi="Times New Roman" w:cs="Times New Roman"/>
          <w:i/>
          <w:iCs/>
          <w:sz w:val="24"/>
          <w:szCs w:val="24"/>
        </w:rPr>
      </w:pPr>
    </w:p>
    <w:p w:rsidR="00A5302A" w:rsidRPr="00941F17" w:rsidRDefault="00A5302A" w:rsidP="00941F17">
      <w:pPr>
        <w:pStyle w:val="NoSpacing"/>
        <w:numPr>
          <w:ilvl w:val="0"/>
          <w:numId w:val="17"/>
        </w:numPr>
        <w:jc w:val="center"/>
        <w:rPr>
          <w:rFonts w:ascii="Times New Roman" w:hAnsi="Times New Roman" w:cs="Times New Roman"/>
          <w:sz w:val="24"/>
          <w:szCs w:val="24"/>
        </w:rPr>
      </w:pPr>
      <w:r w:rsidRPr="00941F17">
        <w:rPr>
          <w:rFonts w:ascii="Times New Roman" w:hAnsi="Times New Roman" w:cs="Times New Roman"/>
          <w:sz w:val="24"/>
          <w:szCs w:val="24"/>
        </w:rPr>
        <w:t>attēls</w:t>
      </w:r>
    </w:p>
    <w:p w:rsidR="00A5302A" w:rsidRPr="0015339B" w:rsidRDefault="00A5302A" w:rsidP="006363F3">
      <w:pPr>
        <w:pStyle w:val="NoSpacing"/>
        <w:ind w:firstLine="720"/>
        <w:rPr>
          <w:rFonts w:ascii="Times New Roman" w:hAnsi="Times New Roman" w:cs="Times New Roman"/>
          <w:sz w:val="28"/>
          <w:szCs w:val="28"/>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Vidēji vienas konsultācijas ilgums bija deviņas minūtes. </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Visīsākā konsultācija ilgusi minūti, visgarākā – stundu.</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Konsultētas 632 fiziskas personas (kas ir 54% no visu gada konsultāciju skaita) un 548 juridiskas personas (kas ir 46% no visu gada konsultāciju skaita) (skat. 7. attēlu).</w:t>
      </w:r>
    </w:p>
    <w:p w:rsidR="00A5302A" w:rsidRPr="0015339B" w:rsidRDefault="00A5302A" w:rsidP="006363F3">
      <w:pPr>
        <w:pStyle w:val="NoSpacing"/>
        <w:ind w:right="-432"/>
        <w:rPr>
          <w:rFonts w:ascii="Times New Roman" w:hAnsi="Times New Roman" w:cs="Times New Roman"/>
          <w:b/>
          <w:bCs/>
          <w:sz w:val="28"/>
          <w:szCs w:val="28"/>
        </w:rPr>
      </w:pPr>
    </w:p>
    <w:p w:rsidR="00A5302A" w:rsidRPr="0015339B" w:rsidRDefault="00A5302A" w:rsidP="006363F3">
      <w:pPr>
        <w:pStyle w:val="NoSpacing"/>
        <w:tabs>
          <w:tab w:val="left" w:pos="7811"/>
        </w:tabs>
        <w:rPr>
          <w:rFonts w:ascii="Times New Roman" w:hAnsi="Times New Roman" w:cs="Times New Roman"/>
          <w:b/>
          <w:bCs/>
          <w:sz w:val="28"/>
          <w:szCs w:val="28"/>
        </w:rPr>
      </w:pPr>
      <w:r w:rsidRPr="0015339B">
        <w:rPr>
          <w:rFonts w:ascii="Times New Roman" w:hAnsi="Times New Roman" w:cs="Times New Roman"/>
          <w:b/>
          <w:bCs/>
          <w:noProof/>
          <w:sz w:val="28"/>
          <w:szCs w:val="28"/>
          <w:lang w:eastAsia="lv-LV"/>
        </w:rPr>
        <w:drawing>
          <wp:anchor distT="0" distB="0" distL="114300" distR="114300" simplePos="0" relativeHeight="251668480" behindDoc="1" locked="0" layoutInCell="1" allowOverlap="1" wp14:anchorId="58DCBCDE" wp14:editId="2746664B">
            <wp:simplePos x="0" y="0"/>
            <wp:positionH relativeFrom="column">
              <wp:posOffset>1149598</wp:posOffset>
            </wp:positionH>
            <wp:positionV relativeFrom="paragraph">
              <wp:posOffset>71368</wp:posOffset>
            </wp:positionV>
            <wp:extent cx="3962124" cy="2014330"/>
            <wp:effectExtent l="0" t="0" r="635" b="5080"/>
            <wp:wrapNone/>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15339B">
        <w:rPr>
          <w:rFonts w:ascii="Times New Roman" w:hAnsi="Times New Roman" w:cs="Times New Roman"/>
          <w:b/>
          <w:bCs/>
          <w:sz w:val="28"/>
          <w:szCs w:val="28"/>
        </w:rPr>
        <w:tab/>
      </w: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tabs>
          <w:tab w:val="left" w:pos="6647"/>
        </w:tabs>
        <w:rPr>
          <w:rFonts w:ascii="Times New Roman" w:hAnsi="Times New Roman" w:cs="Times New Roman"/>
          <w:b/>
          <w:bCs/>
          <w:sz w:val="28"/>
          <w:szCs w:val="28"/>
        </w:rPr>
      </w:pPr>
      <w:r w:rsidRPr="0015339B">
        <w:rPr>
          <w:rFonts w:ascii="Times New Roman" w:hAnsi="Times New Roman" w:cs="Times New Roman"/>
          <w:b/>
          <w:bCs/>
          <w:sz w:val="28"/>
          <w:szCs w:val="28"/>
        </w:rPr>
        <w:tab/>
      </w: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rPr>
          <w:rFonts w:ascii="Times New Roman" w:hAnsi="Times New Roman" w:cs="Times New Roman"/>
          <w:b/>
          <w:bCs/>
          <w:sz w:val="28"/>
          <w:szCs w:val="28"/>
        </w:rPr>
      </w:pPr>
    </w:p>
    <w:p w:rsidR="00A5302A" w:rsidRPr="0015339B" w:rsidRDefault="00A5302A" w:rsidP="006363F3">
      <w:pPr>
        <w:pStyle w:val="NoSpacing"/>
        <w:jc w:val="center"/>
        <w:rPr>
          <w:rFonts w:ascii="Times New Roman" w:hAnsi="Times New Roman" w:cs="Times New Roman"/>
          <w:i/>
          <w:iCs/>
          <w:sz w:val="24"/>
          <w:szCs w:val="24"/>
        </w:rPr>
      </w:pP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i/>
          <w:iCs/>
          <w:sz w:val="24"/>
          <w:szCs w:val="24"/>
        </w:rPr>
        <w:t xml:space="preserve">        </w:t>
      </w:r>
      <w:r w:rsidRPr="0015339B">
        <w:rPr>
          <w:rFonts w:ascii="Times New Roman" w:hAnsi="Times New Roman" w:cs="Times New Roman"/>
          <w:sz w:val="24"/>
          <w:szCs w:val="24"/>
        </w:rPr>
        <w:t>7. attēls</w:t>
      </w:r>
    </w:p>
    <w:p w:rsidR="00A5302A" w:rsidRPr="0015339B" w:rsidRDefault="00A5302A" w:rsidP="006363F3">
      <w:pPr>
        <w:pStyle w:val="NoSpacing"/>
        <w:jc w:val="both"/>
        <w:rPr>
          <w:rFonts w:ascii="Times New Roman" w:hAnsi="Times New Roman" w:cs="Times New Roman"/>
          <w:b/>
          <w:bCs/>
          <w:sz w:val="24"/>
          <w:szCs w:val="24"/>
        </w:rPr>
      </w:pPr>
    </w:p>
    <w:p w:rsidR="00A5302A" w:rsidRPr="0015339B" w:rsidRDefault="00A5302A" w:rsidP="006363F3">
      <w:pPr>
        <w:ind w:right="-432" w:firstLine="720"/>
      </w:pPr>
      <w:bookmarkStart w:id="9" w:name="_Hlk127104311"/>
      <w:r w:rsidRPr="0015339B">
        <w:t xml:space="preserve">Vislielākā sociālā grupa, kurai 2022. gadā sniegtas konsultācijas, ir </w:t>
      </w:r>
      <w:r w:rsidRPr="0015339B">
        <w:rPr>
          <w:b/>
          <w:bCs/>
        </w:rPr>
        <w:t>bērnu vecāki</w:t>
      </w:r>
      <w:r w:rsidRPr="0015339B">
        <w:t xml:space="preserve"> (kopā 445, kas ir 38% no visu gada konsultāciju skaita). </w:t>
      </w:r>
    </w:p>
    <w:p w:rsidR="00A5302A" w:rsidRPr="0015339B" w:rsidRDefault="00A5302A" w:rsidP="006363F3">
      <w:pPr>
        <w:pStyle w:val="NoSpacing"/>
        <w:ind w:right="-432" w:firstLine="720"/>
        <w:jc w:val="both"/>
        <w:rPr>
          <w:rFonts w:ascii="Times New Roman" w:hAnsi="Times New Roman" w:cs="Times New Roman"/>
          <w:noProof/>
          <w:sz w:val="24"/>
          <w:szCs w:val="24"/>
        </w:rPr>
      </w:pPr>
      <w:bookmarkStart w:id="10" w:name="_Hlk127104409"/>
      <w:bookmarkEnd w:id="9"/>
      <w:r w:rsidRPr="0015339B">
        <w:rPr>
          <w:rFonts w:ascii="Times New Roman" w:hAnsi="Times New Roman" w:cs="Times New Roman"/>
          <w:noProof/>
          <w:sz w:val="24"/>
          <w:szCs w:val="24"/>
        </w:rPr>
        <w:t>Aktuālākās tēmas, par kurām sniegtas konsultācijas bērnu vecākiem:</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 xml:space="preserve">par bērnu agresīvu uzvedību izglītības iestādēs; </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par vienaudžu savstarpēju emocionālu un fizisku vardarbību;</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par izglītības iestādes darbinieku emocionālu un/vai fizisku vardarbību pret bērniem;</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 xml:space="preserve">par izglītības iestādes darbinieku </w:t>
      </w:r>
      <w:r w:rsidRPr="0015339B">
        <w:rPr>
          <w:rFonts w:ascii="Times New Roman" w:hAnsi="Times New Roman" w:cs="Times New Roman"/>
          <w:sz w:val="24"/>
          <w:szCs w:val="24"/>
        </w:rPr>
        <w:t>nepedagoģisku metožu pielietošanu darbā ar bērniem;</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par bērnu drošību izglītības iestādēs;</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par izglītības iestādes darbinieku nesadarbošanos ar bērnu vecākiem;</w:t>
      </w:r>
    </w:p>
    <w:p w:rsidR="00A5302A" w:rsidRPr="0015339B" w:rsidRDefault="00A5302A" w:rsidP="006363F3">
      <w:pPr>
        <w:pStyle w:val="NoSpacing"/>
        <w:numPr>
          <w:ilvl w:val="0"/>
          <w:numId w:val="14"/>
        </w:numPr>
        <w:ind w:right="-432"/>
        <w:rPr>
          <w:rFonts w:ascii="Times New Roman" w:hAnsi="Times New Roman" w:cs="Times New Roman"/>
          <w:noProof/>
          <w:sz w:val="24"/>
          <w:szCs w:val="24"/>
        </w:rPr>
      </w:pPr>
      <w:r w:rsidRPr="0015339B">
        <w:rPr>
          <w:rFonts w:ascii="Times New Roman" w:hAnsi="Times New Roman" w:cs="Times New Roman"/>
          <w:noProof/>
          <w:sz w:val="24"/>
          <w:szCs w:val="24"/>
        </w:rPr>
        <w:t>par domstarpībām bērnu audzināšanā ģimenē.</w:t>
      </w:r>
      <w:bookmarkEnd w:id="10"/>
    </w:p>
    <w:p w:rsidR="00A5302A" w:rsidRPr="0015339B" w:rsidRDefault="00A5302A" w:rsidP="006363F3">
      <w:pPr>
        <w:ind w:right="-432" w:firstLine="720"/>
        <w:rPr>
          <w:i/>
          <w:iCs/>
        </w:rPr>
      </w:pPr>
    </w:p>
    <w:p w:rsidR="00A5302A" w:rsidRPr="0015339B" w:rsidRDefault="00A5302A" w:rsidP="006363F3">
      <w:pPr>
        <w:ind w:right="-432" w:firstLine="720"/>
        <w:rPr>
          <w:i/>
          <w:iCs/>
        </w:rPr>
      </w:pPr>
      <w:r w:rsidRPr="0015339B">
        <w:t xml:space="preserve">Līdzīgi kā iepriekšējos gados, par bērnu tiesību pārkāpumiem ģimenēs konsultēti arī </w:t>
      </w:r>
      <w:r w:rsidRPr="0015339B">
        <w:rPr>
          <w:b/>
          <w:bCs/>
        </w:rPr>
        <w:t>bērnu radinieki</w:t>
      </w:r>
      <w:r w:rsidRPr="0015339B">
        <w:t xml:space="preserve"> (74 konsultācijas), </w:t>
      </w:r>
      <w:r w:rsidRPr="0015339B">
        <w:rPr>
          <w:b/>
          <w:bCs/>
        </w:rPr>
        <w:t>aizbildņi</w:t>
      </w:r>
      <w:r w:rsidRPr="0015339B">
        <w:t xml:space="preserve"> (trīs konsultācijas) un </w:t>
      </w:r>
      <w:r w:rsidRPr="0015339B">
        <w:rPr>
          <w:b/>
          <w:bCs/>
        </w:rPr>
        <w:t>iedzīvotāji</w:t>
      </w:r>
      <w:r w:rsidRPr="0015339B">
        <w:t xml:space="preserve"> (67 konsultācijas).</w:t>
      </w:r>
    </w:p>
    <w:p w:rsidR="00A5302A" w:rsidRPr="0015339B" w:rsidRDefault="00A5302A" w:rsidP="006363F3">
      <w:pPr>
        <w:pStyle w:val="NoSpacing"/>
        <w:ind w:right="-432" w:firstLine="720"/>
        <w:jc w:val="both"/>
        <w:rPr>
          <w:rFonts w:ascii="Times New Roman" w:hAnsi="Times New Roman" w:cs="Times New Roman"/>
          <w:noProof/>
          <w:sz w:val="24"/>
          <w:szCs w:val="24"/>
        </w:rPr>
      </w:pPr>
      <w:r w:rsidRPr="0015339B">
        <w:rPr>
          <w:rFonts w:ascii="Times New Roman" w:hAnsi="Times New Roman" w:cs="Times New Roman"/>
          <w:noProof/>
          <w:sz w:val="24"/>
          <w:szCs w:val="24"/>
        </w:rPr>
        <w:t>Aktuālākās tēmas, par kurām sniegtas konsultācijas bērnu radiniekiem, aizbildņiem un iedzīvotājiem:</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vardarbību ģimenēs;</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konfliktsituācijām ģimenēs, izglītības iestādēs, ārpusģimenes aprūpes iestādēs un krīzes centros;</w:t>
      </w:r>
    </w:p>
    <w:p w:rsidR="00A5302A" w:rsidRPr="0015339B" w:rsidRDefault="00A5302A" w:rsidP="006363F3">
      <w:pPr>
        <w:pStyle w:val="NoSpacing"/>
        <w:numPr>
          <w:ilvl w:val="0"/>
          <w:numId w:val="15"/>
        </w:numPr>
        <w:ind w:right="-432"/>
        <w:jc w:val="both"/>
        <w:rPr>
          <w:rFonts w:ascii="Times New Roman" w:hAnsi="Times New Roman" w:cs="Times New Roman"/>
        </w:rPr>
      </w:pPr>
      <w:r w:rsidRPr="0015339B">
        <w:rPr>
          <w:rFonts w:ascii="Times New Roman" w:hAnsi="Times New Roman" w:cs="Times New Roman"/>
          <w:noProof/>
          <w:sz w:val="24"/>
          <w:szCs w:val="24"/>
        </w:rPr>
        <w:t>par bērnu atstāšanu novārtā, nepietiekamu aprūpi.</w:t>
      </w:r>
    </w:p>
    <w:p w:rsidR="00A5302A" w:rsidRPr="0015339B" w:rsidRDefault="00A5302A" w:rsidP="006363F3">
      <w:pPr>
        <w:pStyle w:val="NoSpacing"/>
        <w:ind w:left="720" w:right="-432"/>
        <w:jc w:val="both"/>
        <w:rPr>
          <w:rFonts w:ascii="Times New Roman" w:hAnsi="Times New Roman" w:cs="Times New Roman"/>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218 gadījumos konsultēti izglītības iestāžu darbinieki, no tiem 152 </w:t>
      </w:r>
      <w:r w:rsidRPr="0015339B">
        <w:rPr>
          <w:rFonts w:ascii="Times New Roman" w:hAnsi="Times New Roman" w:cs="Times New Roman"/>
          <w:b/>
          <w:bCs/>
          <w:sz w:val="24"/>
          <w:szCs w:val="24"/>
        </w:rPr>
        <w:t xml:space="preserve">skolu </w:t>
      </w:r>
      <w:r w:rsidRPr="0015339B">
        <w:rPr>
          <w:rFonts w:ascii="Times New Roman" w:hAnsi="Times New Roman" w:cs="Times New Roman"/>
          <w:sz w:val="24"/>
          <w:szCs w:val="24"/>
        </w:rPr>
        <w:t xml:space="preserve">(t.sk. mūzikas, sporta, mākslas skolu utt.) un 66 </w:t>
      </w:r>
      <w:r w:rsidRPr="0015339B">
        <w:rPr>
          <w:rFonts w:ascii="Times New Roman" w:hAnsi="Times New Roman" w:cs="Times New Roman"/>
          <w:b/>
          <w:bCs/>
          <w:sz w:val="24"/>
          <w:szCs w:val="24"/>
        </w:rPr>
        <w:t>pirmsskolas izglītības iestāžu darbinieki</w:t>
      </w:r>
      <w:r w:rsidRPr="0015339B">
        <w:rPr>
          <w:rFonts w:ascii="Times New Roman" w:hAnsi="Times New Roman" w:cs="Times New Roman"/>
          <w:sz w:val="24"/>
          <w:szCs w:val="24"/>
        </w:rPr>
        <w:t xml:space="preserve">. Sniegtas piecas konsultācijas </w:t>
      </w:r>
      <w:r w:rsidRPr="0015339B">
        <w:rPr>
          <w:rFonts w:ascii="Times New Roman" w:hAnsi="Times New Roman" w:cs="Times New Roman"/>
          <w:b/>
          <w:bCs/>
          <w:sz w:val="24"/>
          <w:szCs w:val="24"/>
        </w:rPr>
        <w:t>psihologiem</w:t>
      </w:r>
      <w:r w:rsidRPr="0015339B">
        <w:rPr>
          <w:rFonts w:ascii="Times New Roman" w:hAnsi="Times New Roman" w:cs="Times New Roman"/>
          <w:sz w:val="24"/>
          <w:szCs w:val="24"/>
        </w:rPr>
        <w:t xml:space="preserve"> un trīs konsultācijas </w:t>
      </w:r>
      <w:r w:rsidRPr="0015339B">
        <w:rPr>
          <w:rFonts w:ascii="Times New Roman" w:hAnsi="Times New Roman" w:cs="Times New Roman"/>
          <w:b/>
          <w:bCs/>
          <w:sz w:val="24"/>
          <w:szCs w:val="24"/>
        </w:rPr>
        <w:t>bērnu nometņu vadītājiem</w:t>
      </w:r>
      <w:r w:rsidRPr="0015339B">
        <w:rPr>
          <w:rFonts w:ascii="Times New Roman" w:hAnsi="Times New Roman" w:cs="Times New Roman"/>
          <w:sz w:val="24"/>
          <w:szCs w:val="24"/>
        </w:rPr>
        <w:t>.</w:t>
      </w:r>
    </w:p>
    <w:p w:rsidR="00A5302A" w:rsidRPr="0015339B" w:rsidRDefault="00A5302A" w:rsidP="006363F3">
      <w:pPr>
        <w:pStyle w:val="NoSpacing"/>
        <w:ind w:right="-432" w:firstLine="720"/>
        <w:jc w:val="both"/>
        <w:rPr>
          <w:rFonts w:ascii="Times New Roman" w:hAnsi="Times New Roman" w:cs="Times New Roman"/>
          <w:noProof/>
          <w:sz w:val="24"/>
          <w:szCs w:val="24"/>
        </w:rPr>
      </w:pPr>
      <w:r w:rsidRPr="0015339B">
        <w:rPr>
          <w:rFonts w:ascii="Times New Roman" w:hAnsi="Times New Roman" w:cs="Times New Roman"/>
          <w:noProof/>
          <w:sz w:val="24"/>
          <w:szCs w:val="24"/>
        </w:rPr>
        <w:t>Aktuālākās tēmas, par kurām sniegtas konsultācijas izglītības iestāžu darbiniekiem, psihologiem, bērnu nometņu vadītājiem:</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lastRenderedPageBreak/>
        <w:t>par vienaudžu savstarpēju fizisku un emocionālu vardarbību;</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bērniem, kuriem ir uzvedības problēmas;</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 xml:space="preserve">par izglītības iestāžu sadarbību ar bērnu vecākiem dažādu konfliktsituāciju risināšanā. </w:t>
      </w:r>
    </w:p>
    <w:p w:rsidR="00A5302A" w:rsidRPr="0015339B" w:rsidRDefault="00A5302A" w:rsidP="006363F3">
      <w:pPr>
        <w:pStyle w:val="NoSpacing"/>
        <w:ind w:right="-432" w:firstLine="720"/>
        <w:jc w:val="both"/>
        <w:rPr>
          <w:rFonts w:ascii="Times New Roman" w:hAnsi="Times New Roman" w:cs="Times New Roman"/>
          <w:noProof/>
          <w:sz w:val="24"/>
          <w:szCs w:val="24"/>
        </w:rPr>
      </w:pPr>
      <w:r w:rsidRPr="0015339B">
        <w:rPr>
          <w:rFonts w:ascii="Times New Roman" w:hAnsi="Times New Roman" w:cs="Times New Roman"/>
          <w:noProof/>
          <w:sz w:val="24"/>
          <w:szCs w:val="24"/>
        </w:rPr>
        <w:t xml:space="preserve">Vienlaikus secināms, ka konsultāciju tēmas par </w:t>
      </w:r>
      <w:r w:rsidRPr="0015339B">
        <w:rPr>
          <w:rFonts w:ascii="Times New Roman" w:hAnsi="Times New Roman" w:cs="Times New Roman"/>
          <w:b/>
          <w:bCs/>
          <w:noProof/>
          <w:sz w:val="24"/>
          <w:szCs w:val="24"/>
        </w:rPr>
        <w:t xml:space="preserve">konfliktsituācijām skolās un pirmsskolas izglītības iestādēs </w:t>
      </w:r>
      <w:r w:rsidRPr="0015339B">
        <w:rPr>
          <w:rFonts w:ascii="Times New Roman" w:hAnsi="Times New Roman" w:cs="Times New Roman"/>
          <w:noProof/>
          <w:sz w:val="24"/>
          <w:szCs w:val="24"/>
        </w:rPr>
        <w:t xml:space="preserve">un kurās konsultēti bērnu vecāki, bērnu radinieki, iedzīvotāji utt., saistītas ar līdzīgām problēmām, kuras satrauc pašus iestāžu darbiniekus. </w:t>
      </w:r>
    </w:p>
    <w:p w:rsidR="00A5302A" w:rsidRPr="0015339B" w:rsidRDefault="00A5302A" w:rsidP="006363F3">
      <w:pPr>
        <w:pStyle w:val="NoSpacing"/>
        <w:ind w:right="-432" w:firstLine="720"/>
        <w:jc w:val="both"/>
        <w:rPr>
          <w:rFonts w:ascii="Times New Roman" w:hAnsi="Times New Roman" w:cs="Times New Roman"/>
          <w:b/>
          <w:bCs/>
          <w:noProof/>
          <w:sz w:val="24"/>
          <w:szCs w:val="24"/>
        </w:rPr>
      </w:pPr>
    </w:p>
    <w:p w:rsidR="00A5302A" w:rsidRPr="0015339B" w:rsidRDefault="00A5302A" w:rsidP="006363F3">
      <w:pPr>
        <w:ind w:right="-432" w:firstLine="720"/>
      </w:pPr>
      <w:r w:rsidRPr="0015339B">
        <w:t xml:space="preserve">Deviņos gadījumos sniegtas konsultācijas </w:t>
      </w:r>
      <w:r w:rsidRPr="0015339B">
        <w:rPr>
          <w:b/>
          <w:bCs/>
        </w:rPr>
        <w:t>bērnu uzraudzības pakalpojumu sniedzējiem</w:t>
      </w:r>
      <w:r w:rsidRPr="0015339B">
        <w:t xml:space="preserve">, pārsvarā par jautājumiem, kas saistīti ar pakalpojumu pieejamību. </w:t>
      </w:r>
    </w:p>
    <w:p w:rsidR="00A5302A" w:rsidRPr="0015339B" w:rsidRDefault="00A5302A" w:rsidP="006363F3">
      <w:pPr>
        <w:ind w:right="-432" w:firstLine="720"/>
      </w:pPr>
      <w:r w:rsidRPr="0015339B">
        <w:t xml:space="preserve">Septiņos gadījumos konsultācijas sniegtas tieši </w:t>
      </w:r>
      <w:r w:rsidRPr="0015339B">
        <w:rPr>
          <w:b/>
          <w:bCs/>
        </w:rPr>
        <w:t>bērniem</w:t>
      </w:r>
      <w:r w:rsidRPr="0015339B">
        <w:t xml:space="preserve">. Tās saistītas ar konfliktiem ārpusģimenes aprūpes iestādēs, izglītības iestādēs un ģimenēs. </w:t>
      </w:r>
    </w:p>
    <w:p w:rsidR="00A5302A" w:rsidRPr="0015339B" w:rsidRDefault="00A5302A" w:rsidP="006363F3">
      <w:pPr>
        <w:ind w:right="-432" w:firstLine="720"/>
      </w:pPr>
      <w:r w:rsidRPr="0015339B">
        <w:rPr>
          <w:b/>
          <w:bCs/>
        </w:rPr>
        <w:t>Ārpusģimenes aprūpes</w:t>
      </w:r>
      <w:r w:rsidRPr="0015339B">
        <w:t xml:space="preserve"> iestāžu darbiniekiem sniegtas 33 konsultācijas</w:t>
      </w:r>
      <w:r w:rsidRPr="0015339B">
        <w:rPr>
          <w:b/>
          <w:bCs/>
        </w:rPr>
        <w:t>, krīzes centru</w:t>
      </w:r>
      <w:r w:rsidRPr="0015339B">
        <w:t xml:space="preserve"> darbiniekiem – septiņas, </w:t>
      </w:r>
      <w:r w:rsidRPr="0015339B">
        <w:rPr>
          <w:b/>
          <w:bCs/>
        </w:rPr>
        <w:t>ārstniecības iestāžu</w:t>
      </w:r>
      <w:r w:rsidRPr="0015339B">
        <w:t xml:space="preserve"> darbiniekiem – arī septiņas konsultācijas. </w:t>
      </w:r>
    </w:p>
    <w:p w:rsidR="00A5302A" w:rsidRPr="0015339B" w:rsidRDefault="00A5302A" w:rsidP="006363F3">
      <w:pPr>
        <w:pStyle w:val="NoSpacing"/>
        <w:ind w:right="-432" w:firstLine="720"/>
        <w:jc w:val="both"/>
        <w:rPr>
          <w:rFonts w:ascii="Times New Roman" w:hAnsi="Times New Roman" w:cs="Times New Roman"/>
          <w:noProof/>
          <w:sz w:val="24"/>
          <w:szCs w:val="24"/>
        </w:rPr>
      </w:pPr>
      <w:r w:rsidRPr="0015339B">
        <w:rPr>
          <w:rFonts w:ascii="Times New Roman" w:hAnsi="Times New Roman" w:cs="Times New Roman"/>
          <w:noProof/>
          <w:sz w:val="24"/>
          <w:szCs w:val="24"/>
        </w:rPr>
        <w:t>Aktuālākās tēmas:</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vienaudžu savstarpēju fizisku un emocionālu vardarbību;</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 xml:space="preserve">par bērnu atkarību problēmām un problēmām, kas saistītas ar psihosociālo, garīgo un fizisko veselību; </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 xml:space="preserve">par jautājumiem, kas saistīti ar bērnu tiesību nodrošināšanu iestādēs; </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pārkāpumiem bērnu veselības aprūpē un nodrošināšanā;</w:t>
      </w:r>
    </w:p>
    <w:p w:rsidR="00A5302A" w:rsidRPr="0015339B" w:rsidRDefault="00A5302A" w:rsidP="006363F3">
      <w:pPr>
        <w:pStyle w:val="NoSpacing"/>
        <w:numPr>
          <w:ilvl w:val="0"/>
          <w:numId w:val="15"/>
        </w:numPr>
        <w:ind w:right="-432"/>
        <w:jc w:val="both"/>
        <w:rPr>
          <w:rFonts w:ascii="Times New Roman" w:hAnsi="Times New Roman" w:cs="Times New Roman"/>
          <w:noProof/>
          <w:sz w:val="24"/>
          <w:szCs w:val="24"/>
        </w:rPr>
      </w:pPr>
      <w:r w:rsidRPr="0015339B">
        <w:rPr>
          <w:rFonts w:ascii="Times New Roman" w:hAnsi="Times New Roman" w:cs="Times New Roman"/>
          <w:noProof/>
          <w:sz w:val="24"/>
          <w:szCs w:val="24"/>
        </w:rPr>
        <w:t>par starpinstitūciju sadarbību.</w:t>
      </w:r>
    </w:p>
    <w:p w:rsidR="00A5302A" w:rsidRPr="0015339B" w:rsidRDefault="00A5302A" w:rsidP="006363F3">
      <w:pPr>
        <w:ind w:right="-432"/>
      </w:pPr>
    </w:p>
    <w:p w:rsidR="00A5302A" w:rsidRPr="0015339B" w:rsidRDefault="00A5302A" w:rsidP="006363F3">
      <w:pPr>
        <w:ind w:right="-432" w:firstLine="720"/>
      </w:pPr>
      <w:r w:rsidRPr="0015339B">
        <w:t>Ar</w:t>
      </w:r>
      <w:r w:rsidRPr="0015339B">
        <w:rPr>
          <w:b/>
          <w:bCs/>
        </w:rPr>
        <w:t xml:space="preserve"> policijas </w:t>
      </w:r>
      <w:r w:rsidRPr="0015339B">
        <w:t xml:space="preserve">darbiniekiem departamenta inspektori sazinājušies, saņēmuši vai snieguši informāciju par jautājumiem, kas saistīti ar saņemtajiem iesniegumiem/sūdzībām vai ziņojumiem 36 gadījumos, ar </w:t>
      </w:r>
      <w:r w:rsidRPr="0015339B">
        <w:rPr>
          <w:b/>
          <w:bCs/>
        </w:rPr>
        <w:t>bāriņtiesu</w:t>
      </w:r>
      <w:r w:rsidRPr="0015339B">
        <w:t xml:space="preserve"> darbiniekiem – 41, un </w:t>
      </w:r>
      <w:r w:rsidRPr="0015339B">
        <w:rPr>
          <w:b/>
          <w:bCs/>
        </w:rPr>
        <w:t>sociālo dienestu</w:t>
      </w:r>
      <w:r w:rsidRPr="0015339B">
        <w:t xml:space="preserve"> darbiniekiem 41 gadījumā.</w:t>
      </w:r>
    </w:p>
    <w:p w:rsidR="00A5302A" w:rsidRPr="0015339B" w:rsidRDefault="00A5302A" w:rsidP="006363F3">
      <w:pPr>
        <w:ind w:right="-432" w:firstLine="720"/>
      </w:pPr>
      <w:r w:rsidRPr="0015339B">
        <w:t>Aktuālākās tēmas:</w:t>
      </w:r>
    </w:p>
    <w:p w:rsidR="00A5302A" w:rsidRPr="0015339B" w:rsidRDefault="00A5302A" w:rsidP="006363F3">
      <w:pPr>
        <w:pStyle w:val="ListParagraph"/>
        <w:numPr>
          <w:ilvl w:val="0"/>
          <w:numId w:val="16"/>
        </w:numPr>
        <w:spacing w:after="0" w:line="240" w:lineRule="auto"/>
        <w:ind w:right="-432"/>
        <w:jc w:val="both"/>
        <w:rPr>
          <w:rFonts w:ascii="Times New Roman" w:hAnsi="Times New Roman" w:cs="Times New Roman"/>
        </w:rPr>
      </w:pPr>
      <w:r w:rsidRPr="0015339B">
        <w:rPr>
          <w:rFonts w:ascii="Times New Roman" w:hAnsi="Times New Roman" w:cs="Times New Roman"/>
        </w:rPr>
        <w:t>par bērnu sociālo aprūpi un rehabilitāciju, sociālajām garantijām;</w:t>
      </w:r>
    </w:p>
    <w:p w:rsidR="00A5302A" w:rsidRPr="0015339B" w:rsidRDefault="00A5302A" w:rsidP="006363F3">
      <w:pPr>
        <w:pStyle w:val="ListParagraph"/>
        <w:numPr>
          <w:ilvl w:val="0"/>
          <w:numId w:val="16"/>
        </w:numPr>
        <w:spacing w:after="0" w:line="240" w:lineRule="auto"/>
        <w:ind w:right="-432"/>
        <w:jc w:val="both"/>
        <w:rPr>
          <w:rFonts w:ascii="Times New Roman" w:hAnsi="Times New Roman" w:cs="Times New Roman"/>
        </w:rPr>
      </w:pPr>
      <w:r w:rsidRPr="0015339B">
        <w:rPr>
          <w:rFonts w:ascii="Times New Roman" w:hAnsi="Times New Roman" w:cs="Times New Roman"/>
        </w:rPr>
        <w:t>par aizbildnības jautājumiem;</w:t>
      </w:r>
    </w:p>
    <w:p w:rsidR="00A5302A" w:rsidRPr="0015339B" w:rsidRDefault="00A5302A" w:rsidP="006363F3">
      <w:pPr>
        <w:pStyle w:val="ListParagraph"/>
        <w:numPr>
          <w:ilvl w:val="0"/>
          <w:numId w:val="16"/>
        </w:numPr>
        <w:spacing w:after="0" w:line="240" w:lineRule="auto"/>
        <w:ind w:right="-432"/>
        <w:jc w:val="both"/>
        <w:rPr>
          <w:rFonts w:ascii="Times New Roman" w:hAnsi="Times New Roman" w:cs="Times New Roman"/>
        </w:rPr>
      </w:pPr>
      <w:r w:rsidRPr="0015339B">
        <w:rPr>
          <w:rFonts w:ascii="Times New Roman" w:hAnsi="Times New Roman" w:cs="Times New Roman"/>
        </w:rPr>
        <w:t>par saskarsmi un uzturlīdzekļiem;</w:t>
      </w:r>
    </w:p>
    <w:p w:rsidR="00A5302A" w:rsidRPr="0015339B" w:rsidRDefault="00A5302A" w:rsidP="006363F3">
      <w:pPr>
        <w:pStyle w:val="ListParagraph"/>
        <w:numPr>
          <w:ilvl w:val="0"/>
          <w:numId w:val="16"/>
        </w:numPr>
        <w:spacing w:after="0" w:line="240" w:lineRule="auto"/>
        <w:ind w:right="-432"/>
        <w:jc w:val="both"/>
        <w:rPr>
          <w:rFonts w:ascii="Times New Roman" w:hAnsi="Times New Roman" w:cs="Times New Roman"/>
        </w:rPr>
      </w:pPr>
      <w:r w:rsidRPr="0015339B">
        <w:rPr>
          <w:rFonts w:ascii="Times New Roman" w:hAnsi="Times New Roman" w:cs="Times New Roman"/>
        </w:rPr>
        <w:t xml:space="preserve">par atkarību problēmām; </w:t>
      </w:r>
    </w:p>
    <w:p w:rsidR="00A5302A" w:rsidRPr="0015339B" w:rsidRDefault="00A5302A" w:rsidP="006363F3">
      <w:pPr>
        <w:pStyle w:val="ListParagraph"/>
        <w:numPr>
          <w:ilvl w:val="0"/>
          <w:numId w:val="16"/>
        </w:numPr>
        <w:spacing w:after="0" w:line="240" w:lineRule="auto"/>
        <w:ind w:right="-432"/>
        <w:jc w:val="both"/>
        <w:rPr>
          <w:rFonts w:ascii="Times New Roman" w:hAnsi="Times New Roman" w:cs="Times New Roman"/>
        </w:rPr>
      </w:pPr>
      <w:r w:rsidRPr="0015339B">
        <w:rPr>
          <w:rFonts w:ascii="Times New Roman" w:hAnsi="Times New Roman" w:cs="Times New Roman"/>
        </w:rPr>
        <w:t>par starpinstitūciju sadarbību.</w:t>
      </w:r>
    </w:p>
    <w:p w:rsidR="00A5302A" w:rsidRPr="0015339B" w:rsidRDefault="00A5302A" w:rsidP="006363F3">
      <w:pPr>
        <w:ind w:right="-432" w:firstLine="720"/>
      </w:pPr>
    </w:p>
    <w:p w:rsidR="00A5302A" w:rsidRPr="0015339B" w:rsidRDefault="00A5302A" w:rsidP="006363F3">
      <w:pPr>
        <w:ind w:right="-432" w:firstLine="720"/>
      </w:pPr>
      <w:r w:rsidRPr="0015339B">
        <w:t xml:space="preserve">No visu 1180 konsultāciju skaita 184 gadījumos – </w:t>
      </w:r>
      <w:r w:rsidRPr="0015339B">
        <w:rPr>
          <w:i/>
          <w:iCs/>
        </w:rPr>
        <w:t>CITS</w:t>
      </w:r>
      <w:r w:rsidRPr="0015339B">
        <w:t xml:space="preserve"> </w:t>
      </w:r>
      <w:r w:rsidRPr="0015339B">
        <w:rPr>
          <w:i/>
          <w:iCs/>
        </w:rPr>
        <w:t>(15,6%)</w:t>
      </w:r>
      <w:r w:rsidRPr="0015339B">
        <w:t xml:space="preserve">, dažādu, ar bērnu tiesību aizsardzību saistītu, jautājumu risināšanā, inspektori ir sazinājušies ar </w:t>
      </w:r>
      <w:r w:rsidRPr="0015339B">
        <w:rPr>
          <w:b/>
          <w:bCs/>
        </w:rPr>
        <w:t>Izglītības pārvaldēm, advokātiem, ministriju pārstāvjiem, reliģisko draudžu locekļiem, Valsts sociālās apdrošināšanas aģentūru, Izglītības kvalitātes valsts dienestu, Veselības inspekciju, Valsts ugunsdzēsības un glābšanas dienestu, Tiesībsarga biroju, Valsts probācijas dienestu utt.</w:t>
      </w:r>
      <w:r w:rsidRPr="0015339B">
        <w:t xml:space="preserve"> (skat. 8. attēlu).</w:t>
      </w:r>
    </w:p>
    <w:p w:rsidR="00A5302A" w:rsidRPr="0015339B" w:rsidRDefault="00A5302A" w:rsidP="006363F3">
      <w:pPr>
        <w:ind w:firstLine="720"/>
      </w:pPr>
    </w:p>
    <w:p w:rsidR="00A5302A" w:rsidRPr="0015339B" w:rsidRDefault="00A5302A" w:rsidP="0006338A">
      <w:pPr>
        <w:ind w:firstLine="720"/>
        <w:jc w:val="center"/>
      </w:pPr>
      <w:r w:rsidRPr="0015339B">
        <w:rPr>
          <w:noProof/>
        </w:rPr>
        <w:lastRenderedPageBreak/>
        <w:drawing>
          <wp:inline distT="0" distB="0" distL="0" distR="0" wp14:anchorId="52CF1653" wp14:editId="6D984824">
            <wp:extent cx="5998845" cy="3974123"/>
            <wp:effectExtent l="0" t="0" r="1905" b="7620"/>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302A" w:rsidRPr="0015339B" w:rsidRDefault="00A5302A" w:rsidP="006363F3">
      <w:pPr>
        <w:ind w:firstLine="720"/>
        <w:jc w:val="center"/>
      </w:pPr>
      <w:r w:rsidRPr="0015339B">
        <w:t>8. attēls</w:t>
      </w:r>
    </w:p>
    <w:bookmarkEnd w:id="8"/>
    <w:p w:rsidR="00A5302A" w:rsidRPr="0015339B" w:rsidRDefault="00A5302A" w:rsidP="006363F3">
      <w:pPr>
        <w:pStyle w:val="NoSpacing"/>
        <w:jc w:val="both"/>
        <w:rPr>
          <w:rFonts w:ascii="Times New Roman" w:hAnsi="Times New Roman" w:cs="Times New Roman"/>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Apkopojot informāciju secināms, ka 246 konsultācijas, kas ir 21% no visu gada konsultāciju skaita, ir bijušas saistītas ar kādu no vardarbības veidiem gan ģimenēs, gan iestādēs, gan vienaudžu vidū, gan arī no pieaugušo puses pret bērniem (skat. 9. attēlu un 5. tabulu).</w:t>
      </w:r>
    </w:p>
    <w:p w:rsidR="00A5302A" w:rsidRPr="0015339B" w:rsidRDefault="00A5302A" w:rsidP="006363F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63"/>
        <w:gridCol w:w="1674"/>
        <w:gridCol w:w="1657"/>
        <w:gridCol w:w="1657"/>
        <w:gridCol w:w="1645"/>
      </w:tblGrid>
      <w:tr w:rsidR="00A5302A" w:rsidRPr="0015339B" w:rsidTr="0014798D">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Mēnesis</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Emocionāla vardarbība</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Fiziska vardarbība</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Seksuāla vardarbība</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Novārtā pamešana</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Janvāris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7</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Februāris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8</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Marts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Aprīlis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16</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9</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Maijs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5</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0</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Jūnijs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10</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0</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Jūlijs</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Augusts</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30</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2</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4</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Septembris</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14</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8</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3</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3</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Oktobris</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22</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12</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2</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Novembris</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8</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8</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7</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w:t>
            </w:r>
          </w:p>
        </w:tc>
      </w:tr>
      <w:tr w:rsidR="00A5302A" w:rsidRPr="0015339B" w:rsidTr="0014798D">
        <w:tc>
          <w:tcPr>
            <w:tcW w:w="1726"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Decembris</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7</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0</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1</w:t>
            </w:r>
          </w:p>
        </w:tc>
        <w:tc>
          <w:tcPr>
            <w:tcW w:w="172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sz w:val="24"/>
                <w:szCs w:val="24"/>
              </w:rPr>
              <w:t>0</w:t>
            </w:r>
          </w:p>
        </w:tc>
      </w:tr>
      <w:tr w:rsidR="00A5302A" w:rsidRPr="0015339B" w:rsidTr="0014798D">
        <w:tc>
          <w:tcPr>
            <w:tcW w:w="1726" w:type="dxa"/>
            <w:shd w:val="clear" w:color="auto" w:fill="EDEDED" w:themeFill="accent3" w:themeFillTint="33"/>
          </w:tcPr>
          <w:p w:rsidR="00A5302A" w:rsidRPr="0015339B" w:rsidRDefault="00A5302A" w:rsidP="006363F3">
            <w:pPr>
              <w:pStyle w:val="NoSpacing"/>
              <w:jc w:val="right"/>
              <w:rPr>
                <w:rFonts w:ascii="Times New Roman" w:hAnsi="Times New Roman" w:cs="Times New Roman"/>
                <w:b/>
                <w:bCs/>
                <w:sz w:val="24"/>
                <w:szCs w:val="24"/>
              </w:rPr>
            </w:pPr>
            <w:r w:rsidRPr="0015339B">
              <w:rPr>
                <w:rFonts w:ascii="Times New Roman" w:hAnsi="Times New Roman" w:cs="Times New Roman"/>
                <w:b/>
                <w:bCs/>
                <w:sz w:val="24"/>
                <w:szCs w:val="24"/>
              </w:rPr>
              <w:t>Kopā</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134</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62</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24</w:t>
            </w:r>
          </w:p>
        </w:tc>
        <w:tc>
          <w:tcPr>
            <w:tcW w:w="1726" w:type="dxa"/>
            <w:shd w:val="clear" w:color="auto" w:fill="EDEDED" w:themeFill="accent3" w:themeFillTint="33"/>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26</w:t>
            </w:r>
          </w:p>
        </w:tc>
      </w:tr>
    </w:tbl>
    <w:p w:rsidR="00A5302A" w:rsidRPr="0015339B" w:rsidRDefault="00A5302A" w:rsidP="006363F3">
      <w:pPr>
        <w:jc w:val="center"/>
      </w:pPr>
      <w:r w:rsidRPr="0015339B">
        <w:t>5. tabula</w:t>
      </w:r>
    </w:p>
    <w:p w:rsidR="00A5302A" w:rsidRPr="0015339B" w:rsidRDefault="00A5302A" w:rsidP="006363F3">
      <w:pPr>
        <w:ind w:right="-432" w:firstLine="720"/>
      </w:pPr>
      <w:r w:rsidRPr="0015339B">
        <w:t xml:space="preserve">Vienlaikus secināms, ka 134 konsultācijas (skat. 9. attēlu), kas ir vairāk nekā puse (54%) no to konsultāciju skaita, kas saistītas ar citiem vardarbības veidiem, ir par emocionālu vardarbību gan vienaudžu starpā, gan arī pret bērniem no pieaugušo puses. </w:t>
      </w:r>
      <w:r w:rsidRPr="0015339B">
        <w:lastRenderedPageBreak/>
        <w:t xml:space="preserve">Daudzos gadījumos inspektori nonākuši pie secinājuma, ka sabiedrībai nav vienotas izpratnes par to, kas ir emocionāla vardarbība. </w:t>
      </w:r>
    </w:p>
    <w:p w:rsidR="00A5302A" w:rsidRPr="0015339B" w:rsidRDefault="00A5302A" w:rsidP="006363F3"/>
    <w:p w:rsidR="00A5302A" w:rsidRPr="0015339B" w:rsidRDefault="00A5302A" w:rsidP="006363F3">
      <w:pPr>
        <w:rPr>
          <w:noProof/>
        </w:rPr>
      </w:pPr>
      <w:r w:rsidRPr="0015339B">
        <w:rPr>
          <w:noProof/>
        </w:rPr>
        <w:drawing>
          <wp:anchor distT="0" distB="0" distL="114300" distR="114300" simplePos="0" relativeHeight="251669504" behindDoc="0" locked="0" layoutInCell="1" allowOverlap="1" wp14:anchorId="06146CB1" wp14:editId="589A6D15">
            <wp:simplePos x="1141679" y="5216837"/>
            <wp:positionH relativeFrom="column">
              <wp:align>left</wp:align>
            </wp:positionH>
            <wp:positionV relativeFrom="paragraph">
              <wp:align>top</wp:align>
            </wp:positionV>
            <wp:extent cx="4789369" cy="2383782"/>
            <wp:effectExtent l="0" t="0" r="11430" b="17145"/>
            <wp:wrapSquare wrapText="bothSides"/>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A5302A" w:rsidRPr="0015339B" w:rsidRDefault="00A5302A" w:rsidP="006363F3">
      <w:pPr>
        <w:rPr>
          <w:noProof/>
        </w:rPr>
      </w:pPr>
    </w:p>
    <w:p w:rsidR="0006338A" w:rsidRDefault="0006338A" w:rsidP="006363F3">
      <w:pPr>
        <w:pStyle w:val="NoSpacing"/>
        <w:jc w:val="center"/>
        <w:rPr>
          <w:rFonts w:ascii="Times New Roman" w:hAnsi="Times New Roman" w:cs="Times New Roman"/>
          <w:sz w:val="24"/>
          <w:szCs w:val="24"/>
        </w:rPr>
      </w:pPr>
    </w:p>
    <w:p w:rsidR="0006338A" w:rsidRDefault="0006338A" w:rsidP="006363F3">
      <w:pPr>
        <w:pStyle w:val="NoSpacing"/>
        <w:jc w:val="center"/>
        <w:rPr>
          <w:rFonts w:ascii="Times New Roman" w:hAnsi="Times New Roman" w:cs="Times New Roman"/>
          <w:sz w:val="24"/>
          <w:szCs w:val="24"/>
        </w:rPr>
      </w:pPr>
    </w:p>
    <w:p w:rsidR="0006338A" w:rsidRDefault="0006338A" w:rsidP="006363F3">
      <w:pPr>
        <w:pStyle w:val="NoSpacing"/>
        <w:jc w:val="center"/>
        <w:rPr>
          <w:rFonts w:ascii="Times New Roman" w:hAnsi="Times New Roman" w:cs="Times New Roman"/>
          <w:sz w:val="24"/>
          <w:szCs w:val="24"/>
        </w:rPr>
      </w:pPr>
    </w:p>
    <w:p w:rsidR="0006338A" w:rsidRDefault="0006338A" w:rsidP="006363F3">
      <w:pPr>
        <w:pStyle w:val="NoSpacing"/>
        <w:jc w:val="center"/>
        <w:rPr>
          <w:rFonts w:ascii="Times New Roman" w:hAnsi="Times New Roman" w:cs="Times New Roman"/>
          <w:sz w:val="24"/>
          <w:szCs w:val="24"/>
        </w:rPr>
      </w:pPr>
    </w:p>
    <w:p w:rsidR="0006338A" w:rsidRDefault="0006338A" w:rsidP="006363F3">
      <w:pPr>
        <w:pStyle w:val="NoSpacing"/>
        <w:jc w:val="center"/>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9. attēls</w:t>
      </w:r>
    </w:p>
    <w:p w:rsidR="00A5302A" w:rsidRPr="0015339B" w:rsidRDefault="00A5302A" w:rsidP="006363F3">
      <w:pPr>
        <w:pStyle w:val="NoSpacing"/>
        <w:jc w:val="center"/>
        <w:rPr>
          <w:rFonts w:ascii="Times New Roman" w:hAnsi="Times New Roman" w:cs="Times New Roman"/>
          <w:i/>
          <w:iCs/>
          <w:sz w:val="24"/>
          <w:szCs w:val="24"/>
        </w:rPr>
      </w:pP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Kopumā minētie dati liecina, ka sabiedrība ļoti labprāt izmanto iespēju saņemt konsultācijas attālināti.</w:t>
      </w:r>
    </w:p>
    <w:p w:rsidR="00A5302A" w:rsidRPr="0015339B" w:rsidRDefault="00A5302A" w:rsidP="006363F3">
      <w:pPr>
        <w:pStyle w:val="NoSpacing"/>
        <w:ind w:right="-432" w:firstLine="720"/>
        <w:jc w:val="both"/>
        <w:rPr>
          <w:rFonts w:ascii="Times New Roman" w:hAnsi="Times New Roman" w:cs="Times New Roman"/>
          <w:sz w:val="24"/>
          <w:szCs w:val="24"/>
        </w:rPr>
      </w:pPr>
      <w:r w:rsidRPr="0015339B">
        <w:rPr>
          <w:rFonts w:ascii="Times New Roman" w:hAnsi="Times New Roman" w:cs="Times New Roman"/>
          <w:sz w:val="24"/>
          <w:szCs w:val="24"/>
        </w:rPr>
        <w:t xml:space="preserve"> Vienlaikus vēl joprojām ir jāsecina, ka sabiedrības locekļiem trūkst pilnvērtīgas informācijas par inspekcijas kompetencē esošajiem jautājumiem.</w:t>
      </w:r>
    </w:p>
    <w:p w:rsidR="00A5302A" w:rsidRPr="0015339B" w:rsidRDefault="00A5302A" w:rsidP="006363F3">
      <w:pPr>
        <w:tabs>
          <w:tab w:val="center" w:pos="4678"/>
        </w:tabs>
        <w:ind w:left="360"/>
      </w:pPr>
    </w:p>
    <w:p w:rsidR="00A5302A" w:rsidRPr="0015339B" w:rsidRDefault="00A5302A" w:rsidP="006363F3">
      <w:pPr>
        <w:pStyle w:val="NoSpacing"/>
        <w:ind w:right="-432" w:firstLine="720"/>
        <w:jc w:val="both"/>
        <w:rPr>
          <w:rFonts w:ascii="Times New Roman" w:hAnsi="Times New Roman" w:cs="Times New Roman"/>
          <w:b/>
          <w:bCs/>
          <w:sz w:val="24"/>
          <w:szCs w:val="24"/>
        </w:rPr>
      </w:pPr>
      <w:r w:rsidRPr="0015339B">
        <w:rPr>
          <w:rFonts w:ascii="Times New Roman" w:hAnsi="Times New Roman" w:cs="Times New Roman"/>
          <w:b/>
          <w:bCs/>
          <w:color w:val="000000" w:themeColor="text1"/>
          <w:sz w:val="24"/>
          <w:szCs w:val="24"/>
        </w:rPr>
        <w:t xml:space="preserve">BTAD kopš 2022. gada marta </w:t>
      </w:r>
      <w:r w:rsidRPr="0015339B">
        <w:rPr>
          <w:rFonts w:ascii="Times New Roman" w:hAnsi="Times New Roman" w:cs="Times New Roman"/>
          <w:b/>
          <w:bCs/>
          <w:sz w:val="24"/>
          <w:szCs w:val="24"/>
        </w:rPr>
        <w:t>saskaņā ar Ukrainas civiliedzīvotāju atbalsta likuma 18. panta vienpadsmito daļu veido un uztur vienotu nepavadīto bērnu reģistru.</w:t>
      </w:r>
    </w:p>
    <w:p w:rsidR="00A5302A" w:rsidRPr="0015339B" w:rsidRDefault="00A5302A" w:rsidP="006363F3">
      <w:pPr>
        <w:pStyle w:val="NoSpacing"/>
        <w:ind w:firstLine="720"/>
        <w:jc w:val="both"/>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b/>
          <w:bCs/>
          <w:color w:val="5B9BD5" w:themeColor="accent5"/>
          <w:sz w:val="28"/>
          <w:szCs w:val="28"/>
          <w:u w:val="single"/>
        </w:rPr>
      </w:pPr>
      <w:bookmarkStart w:id="11" w:name="_Hlk123223081"/>
      <w:r w:rsidRPr="0015339B">
        <w:rPr>
          <w:rFonts w:ascii="Times New Roman" w:hAnsi="Times New Roman" w:cs="Times New Roman"/>
          <w:b/>
          <w:bCs/>
          <w:color w:val="5B9BD5" w:themeColor="accent5"/>
          <w:sz w:val="28"/>
          <w:szCs w:val="28"/>
          <w:u w:val="single"/>
        </w:rPr>
        <w:t>UA bērni, kuriem Latvijas Republikā (LV)</w:t>
      </w:r>
    </w:p>
    <w:p w:rsidR="00A5302A" w:rsidRPr="0015339B" w:rsidRDefault="00A5302A" w:rsidP="006363F3">
      <w:pPr>
        <w:pStyle w:val="NoSpacing"/>
        <w:jc w:val="center"/>
        <w:rPr>
          <w:rFonts w:ascii="Times New Roman" w:hAnsi="Times New Roman" w:cs="Times New Roman"/>
          <w:b/>
          <w:bCs/>
          <w:color w:val="5B9BD5" w:themeColor="accent5"/>
          <w:sz w:val="28"/>
          <w:szCs w:val="28"/>
        </w:rPr>
      </w:pPr>
      <w:r w:rsidRPr="0015339B">
        <w:rPr>
          <w:rFonts w:ascii="Times New Roman" w:hAnsi="Times New Roman" w:cs="Times New Roman"/>
          <w:b/>
          <w:bCs/>
          <w:color w:val="5B9BD5" w:themeColor="accent5"/>
          <w:sz w:val="28"/>
          <w:szCs w:val="28"/>
        </w:rPr>
        <w:t xml:space="preserve">nodibināta ārkārtas aizbildnība un </w:t>
      </w:r>
    </w:p>
    <w:p w:rsidR="00A5302A" w:rsidRPr="0015339B" w:rsidRDefault="00A5302A" w:rsidP="006363F3">
      <w:pPr>
        <w:pStyle w:val="NoSpacing"/>
        <w:jc w:val="center"/>
        <w:rPr>
          <w:rFonts w:ascii="Times New Roman" w:hAnsi="Times New Roman" w:cs="Times New Roman"/>
          <w:b/>
          <w:bCs/>
          <w:sz w:val="28"/>
          <w:szCs w:val="28"/>
        </w:rPr>
      </w:pPr>
      <w:r w:rsidRPr="0015339B">
        <w:rPr>
          <w:rFonts w:ascii="Times New Roman" w:hAnsi="Times New Roman" w:cs="Times New Roman"/>
          <w:b/>
          <w:bCs/>
          <w:color w:val="5B9BD5" w:themeColor="accent5"/>
          <w:sz w:val="28"/>
          <w:szCs w:val="28"/>
        </w:rPr>
        <w:t>iecelts ārkārtas aizbildnis</w:t>
      </w:r>
    </w:p>
    <w:bookmarkEnd w:id="11"/>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(pārskats par laika posmu no 2022. gada 16. marta līdz 2022. gada 31. decembrim)</w:t>
      </w:r>
    </w:p>
    <w:p w:rsidR="00A5302A" w:rsidRPr="0015339B" w:rsidRDefault="00A5302A" w:rsidP="006363F3">
      <w:pPr>
        <w:pStyle w:val="NoSpacing"/>
        <w:rPr>
          <w:rFonts w:ascii="Times New Roman" w:hAnsi="Times New Roman" w:cs="Times New Roman"/>
          <w:sz w:val="28"/>
          <w:szCs w:val="28"/>
        </w:rPr>
      </w:pPr>
    </w:p>
    <w:p w:rsidR="00A5302A" w:rsidRPr="0015339B" w:rsidRDefault="00A5302A" w:rsidP="006363F3">
      <w:pPr>
        <w:pStyle w:val="NoSpacing"/>
        <w:rPr>
          <w:rFonts w:ascii="Times New Roman" w:hAnsi="Times New Roman" w:cs="Times New Roman"/>
          <w:b/>
          <w:bCs/>
          <w:sz w:val="24"/>
          <w:szCs w:val="24"/>
        </w:rPr>
      </w:pPr>
      <w:r w:rsidRPr="0015339B">
        <w:rPr>
          <w:rFonts w:ascii="Times New Roman" w:hAnsi="Times New Roman" w:cs="Times New Roman"/>
          <w:b/>
          <w:bCs/>
          <w:sz w:val="24"/>
          <w:szCs w:val="24"/>
        </w:rPr>
        <w:t>2022. gada 31. decembrī LV atrodas 439 UA bērni, kuriem nodibināta ārkārtas aizbildnība un iecelts ārkārtas aizbildnis.</w:t>
      </w:r>
    </w:p>
    <w:p w:rsidR="00A5302A" w:rsidRPr="0015339B" w:rsidRDefault="00A5302A" w:rsidP="006363F3">
      <w:pPr>
        <w:pStyle w:val="NoSpacing"/>
        <w:rPr>
          <w:rFonts w:ascii="Times New Roman" w:hAnsi="Times New Roman" w:cs="Times New Roman"/>
          <w:b/>
          <w:bCs/>
          <w:sz w:val="24"/>
          <w:szCs w:val="24"/>
          <w:u w:val="single"/>
        </w:rPr>
      </w:pPr>
    </w:p>
    <w:tbl>
      <w:tblPr>
        <w:tblStyle w:val="TableGrid"/>
        <w:tblW w:w="8926" w:type="dxa"/>
        <w:tblLook w:val="04A0" w:firstRow="1" w:lastRow="0" w:firstColumn="1" w:lastColumn="0" w:noHBand="0" w:noVBand="1"/>
      </w:tblPr>
      <w:tblGrid>
        <w:gridCol w:w="4390"/>
        <w:gridCol w:w="4536"/>
      </w:tblGrid>
      <w:tr w:rsidR="00A5302A" w:rsidRPr="0015339B" w:rsidTr="0014798D">
        <w:trPr>
          <w:trHeight w:val="335"/>
        </w:trPr>
        <w:tc>
          <w:tcPr>
            <w:tcW w:w="4390"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Meitenes</w:t>
            </w:r>
          </w:p>
        </w:tc>
        <w:tc>
          <w:tcPr>
            <w:tcW w:w="453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Zēni</w:t>
            </w:r>
          </w:p>
        </w:tc>
      </w:tr>
      <w:tr w:rsidR="00A5302A" w:rsidRPr="0015339B" w:rsidTr="0014798D">
        <w:tc>
          <w:tcPr>
            <w:tcW w:w="4390"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230</w:t>
            </w: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(52% no visu bērnu skaita)</w:t>
            </w:r>
          </w:p>
        </w:tc>
        <w:tc>
          <w:tcPr>
            <w:tcW w:w="4536"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209</w:t>
            </w: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(48% no visu bērnu skaita)</w:t>
            </w:r>
          </w:p>
        </w:tc>
      </w:tr>
    </w:tbl>
    <w:p w:rsidR="00A5302A" w:rsidRPr="0015339B" w:rsidRDefault="00A5302A" w:rsidP="006363F3">
      <w:pPr>
        <w:tabs>
          <w:tab w:val="center" w:pos="4678"/>
        </w:tabs>
        <w:ind w:left="360"/>
        <w:rPr>
          <w:color w:val="000000" w:themeColor="text1"/>
        </w:rPr>
      </w:pPr>
    </w:p>
    <w:p w:rsidR="00A5302A" w:rsidRDefault="00A5302A"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Default="00276E09" w:rsidP="006363F3">
      <w:pPr>
        <w:pStyle w:val="NoSpacing"/>
        <w:rPr>
          <w:rFonts w:ascii="Times New Roman" w:hAnsi="Times New Roman" w:cs="Times New Roman"/>
          <w:sz w:val="28"/>
          <w:szCs w:val="28"/>
        </w:rPr>
      </w:pPr>
    </w:p>
    <w:p w:rsidR="00276E09" w:rsidRPr="0015339B" w:rsidRDefault="00276E09" w:rsidP="006363F3">
      <w:pPr>
        <w:pStyle w:val="NoSpacing"/>
        <w:rPr>
          <w:rFonts w:ascii="Times New Roman" w:hAnsi="Times New Roman" w:cs="Times New Roman"/>
          <w:sz w:val="28"/>
          <w:szCs w:val="28"/>
        </w:rPr>
      </w:pPr>
    </w:p>
    <w:p w:rsidR="00A5302A" w:rsidRPr="0015339B" w:rsidRDefault="00A5302A" w:rsidP="006363F3">
      <w:pPr>
        <w:pStyle w:val="NoSpacing"/>
        <w:tabs>
          <w:tab w:val="left" w:pos="5960"/>
        </w:tabs>
        <w:rPr>
          <w:rFonts w:ascii="Times New Roman" w:hAnsi="Times New Roman" w:cs="Times New Roman"/>
          <w:sz w:val="28"/>
          <w:szCs w:val="28"/>
        </w:rPr>
      </w:pPr>
      <w:r w:rsidRPr="0015339B">
        <w:rPr>
          <w:rFonts w:ascii="Times New Roman" w:hAnsi="Times New Roman" w:cs="Times New Roman"/>
          <w:b/>
          <w:bCs/>
          <w:noProof/>
          <w:sz w:val="28"/>
          <w:szCs w:val="28"/>
          <w:u w:val="single"/>
          <w:lang w:eastAsia="lv-LV"/>
        </w:rPr>
        <w:lastRenderedPageBreak/>
        <w:drawing>
          <wp:anchor distT="0" distB="0" distL="114300" distR="114300" simplePos="0" relativeHeight="251663360" behindDoc="1" locked="0" layoutInCell="1" allowOverlap="1" wp14:anchorId="3757B3F8" wp14:editId="3A9FF5CE">
            <wp:simplePos x="0" y="0"/>
            <wp:positionH relativeFrom="margin">
              <wp:posOffset>819150</wp:posOffset>
            </wp:positionH>
            <wp:positionV relativeFrom="paragraph">
              <wp:posOffset>83185</wp:posOffset>
            </wp:positionV>
            <wp:extent cx="3946525" cy="2578100"/>
            <wp:effectExtent l="0" t="0" r="15875" b="12700"/>
            <wp:wrapNone/>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15339B">
        <w:rPr>
          <w:rFonts w:ascii="Times New Roman" w:hAnsi="Times New Roman" w:cs="Times New Roman"/>
          <w:sz w:val="28"/>
          <w:szCs w:val="28"/>
        </w:rPr>
        <w:tab/>
      </w:r>
    </w:p>
    <w:p w:rsidR="00A5302A" w:rsidRPr="0015339B" w:rsidRDefault="00A5302A" w:rsidP="006363F3">
      <w:pPr>
        <w:tabs>
          <w:tab w:val="left" w:pos="7180"/>
        </w:tabs>
        <w:rPr>
          <w:b/>
          <w:bCs/>
        </w:rPr>
      </w:pPr>
      <w:r w:rsidRPr="0015339B">
        <w:rPr>
          <w:b/>
          <w:bCs/>
        </w:rPr>
        <w:tab/>
      </w:r>
    </w:p>
    <w:p w:rsidR="00A5302A" w:rsidRPr="0015339B" w:rsidRDefault="00A5302A" w:rsidP="006363F3">
      <w:pPr>
        <w:tabs>
          <w:tab w:val="left" w:pos="7180"/>
        </w:tabs>
        <w:rPr>
          <w:b/>
          <w:bCs/>
        </w:rPr>
      </w:pPr>
    </w:p>
    <w:p w:rsidR="00A5302A" w:rsidRPr="0015339B" w:rsidRDefault="00A5302A" w:rsidP="006363F3">
      <w:pPr>
        <w:tabs>
          <w:tab w:val="left" w:pos="7180"/>
        </w:tabs>
        <w:rPr>
          <w:b/>
          <w:bCs/>
        </w:rPr>
      </w:pPr>
    </w:p>
    <w:p w:rsidR="00A5302A" w:rsidRPr="0015339B" w:rsidRDefault="00A5302A" w:rsidP="006363F3">
      <w:pPr>
        <w:tabs>
          <w:tab w:val="left" w:pos="7180"/>
        </w:tabs>
        <w:rPr>
          <w:b/>
          <w:bCs/>
        </w:rPr>
      </w:pPr>
    </w:p>
    <w:p w:rsidR="00A5302A" w:rsidRPr="0015339B" w:rsidRDefault="00A5302A" w:rsidP="006363F3">
      <w:pPr>
        <w:tabs>
          <w:tab w:val="left" w:pos="5410"/>
          <w:tab w:val="left" w:pos="6510"/>
          <w:tab w:val="left" w:pos="7180"/>
        </w:tabs>
        <w:rPr>
          <w:b/>
          <w:bCs/>
        </w:rPr>
      </w:pPr>
      <w:r w:rsidRPr="0015339B">
        <w:rPr>
          <w:b/>
          <w:bCs/>
        </w:rPr>
        <w:tab/>
      </w:r>
      <w:r w:rsidRPr="0015339B">
        <w:rPr>
          <w:b/>
          <w:bCs/>
        </w:rPr>
        <w:tab/>
      </w:r>
      <w:r w:rsidRPr="0015339B">
        <w:rPr>
          <w:b/>
          <w:bCs/>
        </w:rPr>
        <w:tab/>
      </w:r>
    </w:p>
    <w:p w:rsidR="00A5302A" w:rsidRPr="0015339B" w:rsidRDefault="00A5302A" w:rsidP="006363F3">
      <w:pPr>
        <w:tabs>
          <w:tab w:val="left" w:pos="5590"/>
          <w:tab w:val="left" w:pos="6350"/>
        </w:tabs>
        <w:rPr>
          <w:b/>
          <w:bCs/>
        </w:rPr>
      </w:pPr>
      <w:r w:rsidRPr="0015339B">
        <w:rPr>
          <w:b/>
          <w:bCs/>
        </w:rPr>
        <w:tab/>
      </w:r>
      <w:r w:rsidRPr="0015339B">
        <w:rPr>
          <w:b/>
          <w:bCs/>
        </w:rPr>
        <w:tab/>
      </w:r>
    </w:p>
    <w:p w:rsidR="00A5302A" w:rsidRPr="0015339B" w:rsidRDefault="00A5302A" w:rsidP="006363F3">
      <w:pPr>
        <w:tabs>
          <w:tab w:val="left" w:pos="6430"/>
        </w:tabs>
        <w:rPr>
          <w:b/>
          <w:bCs/>
        </w:rPr>
      </w:pPr>
      <w:r w:rsidRPr="0015339B">
        <w:rPr>
          <w:b/>
          <w:bCs/>
        </w:rPr>
        <w:tab/>
      </w:r>
    </w:p>
    <w:p w:rsidR="00A5302A" w:rsidRPr="0015339B" w:rsidRDefault="00A5302A" w:rsidP="006363F3">
      <w:pPr>
        <w:tabs>
          <w:tab w:val="left" w:pos="5100"/>
        </w:tabs>
        <w:rPr>
          <w:b/>
          <w:bCs/>
        </w:rPr>
      </w:pPr>
      <w:r w:rsidRPr="0015339B">
        <w:rPr>
          <w:b/>
          <w:bCs/>
        </w:rPr>
        <w:tab/>
      </w:r>
    </w:p>
    <w:p w:rsidR="00A5302A" w:rsidRPr="0015339B" w:rsidRDefault="00A5302A" w:rsidP="006363F3">
      <w:pPr>
        <w:tabs>
          <w:tab w:val="left" w:pos="5460"/>
        </w:tabs>
        <w:rPr>
          <w:b/>
          <w:bCs/>
        </w:rPr>
      </w:pPr>
      <w:r w:rsidRPr="0015339B">
        <w:rPr>
          <w:b/>
          <w:bCs/>
        </w:rPr>
        <w:tab/>
      </w:r>
    </w:p>
    <w:p w:rsidR="00A5302A" w:rsidRPr="0015339B" w:rsidRDefault="00A5302A" w:rsidP="006363F3">
      <w:pPr>
        <w:tabs>
          <w:tab w:val="left" w:pos="5460"/>
        </w:tabs>
        <w:rPr>
          <w:b/>
          <w:bCs/>
        </w:rPr>
      </w:pPr>
    </w:p>
    <w:p w:rsidR="00A5302A" w:rsidRPr="0015339B" w:rsidRDefault="00A5302A" w:rsidP="006363F3">
      <w:pPr>
        <w:tabs>
          <w:tab w:val="left" w:pos="5460"/>
        </w:tabs>
        <w:rPr>
          <w:b/>
          <w:bCs/>
        </w:rPr>
      </w:pPr>
    </w:p>
    <w:p w:rsidR="00A5302A" w:rsidRPr="0015339B" w:rsidRDefault="00A5302A" w:rsidP="006363F3">
      <w:pPr>
        <w:tabs>
          <w:tab w:val="left" w:pos="5460"/>
        </w:tabs>
        <w:rPr>
          <w:b/>
          <w:bCs/>
        </w:rPr>
      </w:pPr>
    </w:p>
    <w:p w:rsidR="00A5302A" w:rsidRDefault="00A5302A" w:rsidP="006363F3">
      <w:pPr>
        <w:tabs>
          <w:tab w:val="left" w:pos="5460"/>
        </w:tabs>
        <w:rPr>
          <w:b/>
          <w:bCs/>
        </w:rPr>
      </w:pPr>
    </w:p>
    <w:p w:rsidR="00276E09" w:rsidRPr="0015339B" w:rsidRDefault="00276E09" w:rsidP="006363F3">
      <w:pPr>
        <w:tabs>
          <w:tab w:val="left" w:pos="5460"/>
        </w:tabs>
        <w:rPr>
          <w:b/>
          <w:bCs/>
        </w:rPr>
      </w:pPr>
    </w:p>
    <w:p w:rsidR="00276E09" w:rsidRDefault="00276E09" w:rsidP="006363F3">
      <w:pPr>
        <w:jc w:val="center"/>
        <w:rPr>
          <w:b/>
          <w:bCs/>
        </w:rPr>
      </w:pPr>
    </w:p>
    <w:p w:rsidR="00A5302A" w:rsidRDefault="00A5302A" w:rsidP="006363F3">
      <w:pPr>
        <w:jc w:val="center"/>
        <w:rPr>
          <w:b/>
          <w:bCs/>
        </w:rPr>
      </w:pPr>
      <w:r w:rsidRPr="0015339B">
        <w:rPr>
          <w:b/>
          <w:bCs/>
        </w:rPr>
        <w:t>Bērnu skaits pa vecumposmiem</w:t>
      </w:r>
    </w:p>
    <w:p w:rsidR="00276E09" w:rsidRPr="0015339B" w:rsidRDefault="00276E09" w:rsidP="006363F3">
      <w:pPr>
        <w:jc w:val="center"/>
        <w:rPr>
          <w:b/>
          <w:bCs/>
        </w:rPr>
      </w:pPr>
    </w:p>
    <w:tbl>
      <w:tblPr>
        <w:tblStyle w:val="TableGrid"/>
        <w:tblW w:w="8926" w:type="dxa"/>
        <w:tblLook w:val="04A0" w:firstRow="1" w:lastRow="0" w:firstColumn="1" w:lastColumn="0" w:noHBand="0" w:noVBand="1"/>
      </w:tblPr>
      <w:tblGrid>
        <w:gridCol w:w="1293"/>
        <w:gridCol w:w="1609"/>
        <w:gridCol w:w="1412"/>
        <w:gridCol w:w="1623"/>
        <w:gridCol w:w="1380"/>
        <w:gridCol w:w="1570"/>
        <w:gridCol w:w="39"/>
      </w:tblGrid>
      <w:tr w:rsidR="00A5302A" w:rsidRPr="0015339B" w:rsidTr="0014798D">
        <w:trPr>
          <w:gridAfter w:val="1"/>
          <w:wAfter w:w="30" w:type="dxa"/>
        </w:trPr>
        <w:tc>
          <w:tcPr>
            <w:tcW w:w="2758" w:type="dxa"/>
            <w:gridSpan w:val="2"/>
          </w:tcPr>
          <w:p w:rsidR="00A5302A" w:rsidRPr="0015339B" w:rsidRDefault="00A5302A" w:rsidP="006363F3">
            <w:pPr>
              <w:jc w:val="center"/>
            </w:pPr>
            <w:r w:rsidRPr="0015339B">
              <w:t>0-3 gadi</w:t>
            </w:r>
          </w:p>
          <w:p w:rsidR="00A5302A" w:rsidRPr="0015339B" w:rsidRDefault="00A5302A" w:rsidP="006363F3">
            <w:pPr>
              <w:jc w:val="center"/>
            </w:pPr>
            <w:r w:rsidRPr="0015339B">
              <w:t>dzim. 2022.-2019.g</w:t>
            </w:r>
          </w:p>
        </w:tc>
        <w:tc>
          <w:tcPr>
            <w:tcW w:w="3267" w:type="dxa"/>
            <w:gridSpan w:val="2"/>
          </w:tcPr>
          <w:p w:rsidR="00A5302A" w:rsidRPr="0015339B" w:rsidRDefault="00A5302A" w:rsidP="006363F3">
            <w:pPr>
              <w:jc w:val="center"/>
            </w:pPr>
            <w:r w:rsidRPr="0015339B">
              <w:t>4-12 gadi</w:t>
            </w:r>
          </w:p>
          <w:p w:rsidR="00A5302A" w:rsidRPr="0015339B" w:rsidRDefault="00A5302A" w:rsidP="006363F3">
            <w:pPr>
              <w:jc w:val="center"/>
            </w:pPr>
            <w:r w:rsidRPr="0015339B">
              <w:t>dzim. 2018.-2010.g</w:t>
            </w:r>
          </w:p>
        </w:tc>
        <w:tc>
          <w:tcPr>
            <w:tcW w:w="2871" w:type="dxa"/>
            <w:gridSpan w:val="2"/>
          </w:tcPr>
          <w:p w:rsidR="00A5302A" w:rsidRPr="0015339B" w:rsidRDefault="00A5302A" w:rsidP="006363F3">
            <w:pPr>
              <w:jc w:val="center"/>
            </w:pPr>
            <w:r w:rsidRPr="0015339B">
              <w:t>13-18 gadi</w:t>
            </w:r>
          </w:p>
          <w:p w:rsidR="00A5302A" w:rsidRPr="0015339B" w:rsidRDefault="00A5302A" w:rsidP="006363F3">
            <w:pPr>
              <w:jc w:val="center"/>
            </w:pPr>
            <w:r w:rsidRPr="0015339B">
              <w:t>dzim. 2009.-2004.g</w:t>
            </w:r>
          </w:p>
        </w:tc>
      </w:tr>
      <w:tr w:rsidR="00A5302A" w:rsidRPr="0015339B" w:rsidTr="0014798D">
        <w:trPr>
          <w:gridAfter w:val="1"/>
          <w:wAfter w:w="30" w:type="dxa"/>
        </w:trPr>
        <w:tc>
          <w:tcPr>
            <w:tcW w:w="2758" w:type="dxa"/>
            <w:gridSpan w:val="2"/>
          </w:tcPr>
          <w:p w:rsidR="00A5302A" w:rsidRPr="0015339B" w:rsidRDefault="00A5302A" w:rsidP="006363F3">
            <w:pPr>
              <w:jc w:val="center"/>
              <w:rPr>
                <w:b/>
                <w:bCs/>
              </w:rPr>
            </w:pPr>
          </w:p>
          <w:p w:rsidR="00A5302A" w:rsidRPr="0015339B" w:rsidRDefault="00A5302A" w:rsidP="006363F3">
            <w:pPr>
              <w:jc w:val="center"/>
              <w:rPr>
                <w:b/>
                <w:bCs/>
              </w:rPr>
            </w:pPr>
            <w:r w:rsidRPr="0015339B">
              <w:rPr>
                <w:b/>
                <w:bCs/>
              </w:rPr>
              <w:t>8</w:t>
            </w:r>
          </w:p>
        </w:tc>
        <w:tc>
          <w:tcPr>
            <w:tcW w:w="3267" w:type="dxa"/>
            <w:gridSpan w:val="2"/>
          </w:tcPr>
          <w:p w:rsidR="00A5302A" w:rsidRPr="0015339B" w:rsidRDefault="00A5302A" w:rsidP="006363F3">
            <w:pPr>
              <w:jc w:val="center"/>
              <w:rPr>
                <w:b/>
                <w:bCs/>
              </w:rPr>
            </w:pPr>
          </w:p>
          <w:p w:rsidR="00A5302A" w:rsidRPr="0015339B" w:rsidRDefault="00A5302A" w:rsidP="006363F3">
            <w:pPr>
              <w:jc w:val="center"/>
              <w:rPr>
                <w:b/>
                <w:bCs/>
              </w:rPr>
            </w:pPr>
            <w:r w:rsidRPr="0015339B">
              <w:rPr>
                <w:b/>
                <w:bCs/>
              </w:rPr>
              <w:t>144</w:t>
            </w:r>
          </w:p>
        </w:tc>
        <w:tc>
          <w:tcPr>
            <w:tcW w:w="2871" w:type="dxa"/>
            <w:gridSpan w:val="2"/>
          </w:tcPr>
          <w:p w:rsidR="00A5302A" w:rsidRPr="0015339B" w:rsidRDefault="00A5302A" w:rsidP="006363F3">
            <w:pPr>
              <w:jc w:val="center"/>
              <w:rPr>
                <w:b/>
                <w:bCs/>
              </w:rPr>
            </w:pPr>
          </w:p>
          <w:p w:rsidR="00A5302A" w:rsidRPr="0015339B" w:rsidRDefault="00A5302A" w:rsidP="006363F3">
            <w:pPr>
              <w:jc w:val="center"/>
              <w:rPr>
                <w:b/>
                <w:bCs/>
              </w:rPr>
            </w:pPr>
            <w:r w:rsidRPr="0015339B">
              <w:rPr>
                <w:b/>
                <w:bCs/>
              </w:rPr>
              <w:t>287</w:t>
            </w:r>
          </w:p>
          <w:p w:rsidR="00A5302A" w:rsidRPr="0015339B" w:rsidRDefault="00A5302A" w:rsidP="006363F3">
            <w:pPr>
              <w:jc w:val="center"/>
              <w:rPr>
                <w:b/>
                <w:bCs/>
              </w:rPr>
            </w:pPr>
          </w:p>
        </w:tc>
      </w:tr>
      <w:tr w:rsidR="00A5302A" w:rsidRPr="0015339B" w:rsidTr="0014798D">
        <w:trPr>
          <w:gridAfter w:val="1"/>
          <w:wAfter w:w="30" w:type="dxa"/>
        </w:trPr>
        <w:tc>
          <w:tcPr>
            <w:tcW w:w="2758" w:type="dxa"/>
            <w:gridSpan w:val="2"/>
          </w:tcPr>
          <w:p w:rsidR="00A5302A" w:rsidRPr="0015339B" w:rsidRDefault="00A5302A" w:rsidP="006363F3">
            <w:pPr>
              <w:jc w:val="center"/>
              <w:rPr>
                <w:b/>
                <w:bCs/>
              </w:rPr>
            </w:pPr>
            <w:r w:rsidRPr="0015339B">
              <w:t>2% no visu bērnu skaita</w:t>
            </w:r>
          </w:p>
        </w:tc>
        <w:tc>
          <w:tcPr>
            <w:tcW w:w="3267" w:type="dxa"/>
            <w:gridSpan w:val="2"/>
          </w:tcPr>
          <w:p w:rsidR="00A5302A" w:rsidRPr="0015339B" w:rsidRDefault="00A5302A" w:rsidP="006363F3">
            <w:pPr>
              <w:jc w:val="center"/>
              <w:rPr>
                <w:b/>
                <w:bCs/>
              </w:rPr>
            </w:pPr>
            <w:r w:rsidRPr="0015339B">
              <w:t>33% no visu bērnu skaita</w:t>
            </w:r>
          </w:p>
        </w:tc>
        <w:tc>
          <w:tcPr>
            <w:tcW w:w="2871" w:type="dxa"/>
            <w:gridSpan w:val="2"/>
          </w:tcPr>
          <w:p w:rsidR="00A5302A" w:rsidRPr="0015339B" w:rsidRDefault="00A5302A" w:rsidP="006363F3">
            <w:pPr>
              <w:jc w:val="center"/>
              <w:rPr>
                <w:b/>
                <w:bCs/>
              </w:rPr>
            </w:pPr>
            <w:r w:rsidRPr="0015339B">
              <w:t>65% no visu bērnu skaita</w:t>
            </w:r>
          </w:p>
        </w:tc>
      </w:tr>
      <w:tr w:rsidR="00A5302A" w:rsidRPr="0015339B" w:rsidTr="0014798D">
        <w:tc>
          <w:tcPr>
            <w:tcW w:w="1413" w:type="dxa"/>
            <w:shd w:val="clear" w:color="auto" w:fill="4472C4" w:themeFill="accent1"/>
          </w:tcPr>
          <w:p w:rsidR="00A5302A" w:rsidRPr="0015339B" w:rsidRDefault="00A5302A" w:rsidP="006363F3">
            <w:pPr>
              <w:jc w:val="center"/>
            </w:pPr>
            <w:r w:rsidRPr="0015339B">
              <w:t>zēni</w:t>
            </w:r>
          </w:p>
        </w:tc>
        <w:tc>
          <w:tcPr>
            <w:tcW w:w="1345" w:type="dxa"/>
            <w:shd w:val="clear" w:color="auto" w:fill="ED7D31" w:themeFill="accent2"/>
          </w:tcPr>
          <w:p w:rsidR="00A5302A" w:rsidRPr="0015339B" w:rsidRDefault="00A5302A" w:rsidP="006363F3">
            <w:pPr>
              <w:jc w:val="center"/>
            </w:pPr>
            <w:r w:rsidRPr="0015339B">
              <w:t>meitenes</w:t>
            </w:r>
          </w:p>
        </w:tc>
        <w:tc>
          <w:tcPr>
            <w:tcW w:w="1632" w:type="dxa"/>
            <w:shd w:val="clear" w:color="auto" w:fill="4472C4" w:themeFill="accent1"/>
          </w:tcPr>
          <w:p w:rsidR="00A5302A" w:rsidRPr="0015339B" w:rsidRDefault="00A5302A" w:rsidP="006363F3">
            <w:pPr>
              <w:jc w:val="center"/>
            </w:pPr>
            <w:r w:rsidRPr="0015339B">
              <w:t>zēni</w:t>
            </w:r>
          </w:p>
        </w:tc>
        <w:tc>
          <w:tcPr>
            <w:tcW w:w="1635" w:type="dxa"/>
            <w:shd w:val="clear" w:color="auto" w:fill="ED7D31" w:themeFill="accent2"/>
          </w:tcPr>
          <w:p w:rsidR="00A5302A" w:rsidRPr="0015339B" w:rsidRDefault="00A5302A" w:rsidP="006363F3">
            <w:pPr>
              <w:jc w:val="center"/>
            </w:pPr>
            <w:r w:rsidRPr="0015339B">
              <w:t>meitenes</w:t>
            </w:r>
          </w:p>
        </w:tc>
        <w:tc>
          <w:tcPr>
            <w:tcW w:w="1483" w:type="dxa"/>
            <w:shd w:val="clear" w:color="auto" w:fill="4472C4" w:themeFill="accent1"/>
          </w:tcPr>
          <w:p w:rsidR="00A5302A" w:rsidRPr="0015339B" w:rsidRDefault="00A5302A" w:rsidP="006363F3">
            <w:pPr>
              <w:jc w:val="center"/>
            </w:pPr>
            <w:r w:rsidRPr="0015339B">
              <w:t>zēni</w:t>
            </w:r>
          </w:p>
        </w:tc>
        <w:tc>
          <w:tcPr>
            <w:tcW w:w="1418" w:type="dxa"/>
            <w:gridSpan w:val="2"/>
            <w:shd w:val="clear" w:color="auto" w:fill="ED7D31" w:themeFill="accent2"/>
          </w:tcPr>
          <w:p w:rsidR="00A5302A" w:rsidRPr="0015339B" w:rsidRDefault="00A5302A" w:rsidP="006363F3">
            <w:pPr>
              <w:jc w:val="center"/>
            </w:pPr>
            <w:r w:rsidRPr="0015339B">
              <w:t>meitenes</w:t>
            </w:r>
          </w:p>
        </w:tc>
      </w:tr>
      <w:tr w:rsidR="00A5302A" w:rsidRPr="0015339B" w:rsidTr="0014798D">
        <w:tc>
          <w:tcPr>
            <w:tcW w:w="1413" w:type="dxa"/>
          </w:tcPr>
          <w:p w:rsidR="00A5302A" w:rsidRPr="0015339B" w:rsidRDefault="00A5302A" w:rsidP="006363F3">
            <w:pPr>
              <w:jc w:val="center"/>
            </w:pPr>
            <w:r w:rsidRPr="0015339B">
              <w:t>3</w:t>
            </w:r>
          </w:p>
        </w:tc>
        <w:tc>
          <w:tcPr>
            <w:tcW w:w="1345" w:type="dxa"/>
          </w:tcPr>
          <w:p w:rsidR="00A5302A" w:rsidRPr="0015339B" w:rsidRDefault="00A5302A" w:rsidP="006363F3">
            <w:pPr>
              <w:jc w:val="center"/>
            </w:pPr>
            <w:r w:rsidRPr="0015339B">
              <w:t>5</w:t>
            </w:r>
          </w:p>
        </w:tc>
        <w:tc>
          <w:tcPr>
            <w:tcW w:w="1632" w:type="dxa"/>
          </w:tcPr>
          <w:p w:rsidR="00A5302A" w:rsidRPr="0015339B" w:rsidRDefault="00A5302A" w:rsidP="006363F3">
            <w:pPr>
              <w:jc w:val="center"/>
            </w:pPr>
            <w:r w:rsidRPr="0015339B">
              <w:t>69</w:t>
            </w:r>
          </w:p>
        </w:tc>
        <w:tc>
          <w:tcPr>
            <w:tcW w:w="1635" w:type="dxa"/>
          </w:tcPr>
          <w:p w:rsidR="00A5302A" w:rsidRPr="0015339B" w:rsidRDefault="00A5302A" w:rsidP="006363F3">
            <w:pPr>
              <w:jc w:val="center"/>
            </w:pPr>
            <w:r w:rsidRPr="0015339B">
              <w:t>75</w:t>
            </w:r>
          </w:p>
        </w:tc>
        <w:tc>
          <w:tcPr>
            <w:tcW w:w="1483" w:type="dxa"/>
          </w:tcPr>
          <w:p w:rsidR="00A5302A" w:rsidRPr="0015339B" w:rsidRDefault="00A5302A" w:rsidP="006363F3">
            <w:pPr>
              <w:jc w:val="center"/>
            </w:pPr>
            <w:r w:rsidRPr="0015339B">
              <w:t>137</w:t>
            </w:r>
          </w:p>
        </w:tc>
        <w:tc>
          <w:tcPr>
            <w:tcW w:w="1418" w:type="dxa"/>
            <w:gridSpan w:val="2"/>
          </w:tcPr>
          <w:p w:rsidR="00A5302A" w:rsidRPr="0015339B" w:rsidRDefault="00A5302A" w:rsidP="006363F3">
            <w:pPr>
              <w:jc w:val="center"/>
            </w:pPr>
            <w:r w:rsidRPr="0015339B">
              <w:t>150</w:t>
            </w:r>
          </w:p>
          <w:p w:rsidR="00A5302A" w:rsidRPr="0015339B" w:rsidRDefault="00A5302A" w:rsidP="006363F3">
            <w:pPr>
              <w:jc w:val="center"/>
            </w:pPr>
          </w:p>
        </w:tc>
      </w:tr>
    </w:tbl>
    <w:p w:rsidR="00A5302A" w:rsidRDefault="00A5302A" w:rsidP="006363F3">
      <w:pPr>
        <w:pStyle w:val="NoSpacing"/>
        <w:jc w:val="center"/>
        <w:rPr>
          <w:rFonts w:ascii="Times New Roman" w:hAnsi="Times New Roman" w:cs="Times New Roman"/>
          <w:sz w:val="28"/>
          <w:szCs w:val="28"/>
        </w:rPr>
      </w:pPr>
    </w:p>
    <w:p w:rsidR="00276E09" w:rsidRPr="0015339B" w:rsidRDefault="00276E09" w:rsidP="006363F3">
      <w:pPr>
        <w:pStyle w:val="NoSpacing"/>
        <w:jc w:val="center"/>
        <w:rPr>
          <w:rFonts w:ascii="Times New Roman" w:hAnsi="Times New Roman" w:cs="Times New Roman"/>
          <w:sz w:val="28"/>
          <w:szCs w:val="28"/>
        </w:rPr>
      </w:pPr>
    </w:p>
    <w:p w:rsidR="00A5302A" w:rsidRPr="0015339B" w:rsidRDefault="00A5302A" w:rsidP="006363F3">
      <w:pPr>
        <w:pStyle w:val="NoSpacing"/>
        <w:tabs>
          <w:tab w:val="left" w:pos="2330"/>
        </w:tabs>
        <w:rPr>
          <w:rFonts w:ascii="Times New Roman" w:hAnsi="Times New Roman" w:cs="Times New Roman"/>
          <w:sz w:val="28"/>
          <w:szCs w:val="28"/>
        </w:rPr>
      </w:pPr>
      <w:r w:rsidRPr="0015339B">
        <w:rPr>
          <w:rFonts w:ascii="Times New Roman" w:hAnsi="Times New Roman" w:cs="Times New Roman"/>
          <w:b/>
          <w:bCs/>
          <w:noProof/>
          <w:sz w:val="28"/>
          <w:szCs w:val="28"/>
          <w:u w:val="single"/>
          <w:lang w:eastAsia="lv-LV"/>
        </w:rPr>
        <w:drawing>
          <wp:anchor distT="0" distB="0" distL="114300" distR="114300" simplePos="0" relativeHeight="251664384" behindDoc="1" locked="0" layoutInCell="1" allowOverlap="1" wp14:anchorId="25A5A8F8" wp14:editId="5F4FF05C">
            <wp:simplePos x="0" y="0"/>
            <wp:positionH relativeFrom="margin">
              <wp:posOffset>984250</wp:posOffset>
            </wp:positionH>
            <wp:positionV relativeFrom="paragraph">
              <wp:posOffset>88900</wp:posOffset>
            </wp:positionV>
            <wp:extent cx="4038600" cy="2470150"/>
            <wp:effectExtent l="0" t="0" r="0" b="6350"/>
            <wp:wrapNone/>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tabs>
          <w:tab w:val="left" w:pos="6810"/>
          <w:tab w:val="left" w:pos="6990"/>
        </w:tabs>
        <w:rPr>
          <w:rFonts w:ascii="Times New Roman" w:hAnsi="Times New Roman" w:cs="Times New Roman"/>
          <w:sz w:val="28"/>
          <w:szCs w:val="28"/>
        </w:rPr>
      </w:pP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tabs>
          <w:tab w:val="center" w:pos="4320"/>
          <w:tab w:val="left" w:pos="5790"/>
          <w:tab w:val="left" w:pos="6810"/>
        </w:tabs>
        <w:rPr>
          <w:rFonts w:ascii="Times New Roman" w:hAnsi="Times New Roman" w:cs="Times New Roman"/>
          <w:sz w:val="28"/>
          <w:szCs w:val="28"/>
        </w:rPr>
      </w:pPr>
      <w:r w:rsidRPr="0015339B">
        <w:rPr>
          <w:rFonts w:ascii="Times New Roman" w:hAnsi="Times New Roman" w:cs="Times New Roman"/>
          <w:sz w:val="28"/>
          <w:szCs w:val="28"/>
        </w:rPr>
        <w:tab/>
      </w: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tabs>
          <w:tab w:val="left" w:pos="5180"/>
          <w:tab w:val="left" w:pos="7192"/>
        </w:tabs>
        <w:rPr>
          <w:rFonts w:ascii="Times New Roman" w:hAnsi="Times New Roman" w:cs="Times New Roman"/>
          <w:sz w:val="28"/>
          <w:szCs w:val="28"/>
        </w:rPr>
      </w:pP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tabs>
          <w:tab w:val="left" w:pos="5270"/>
        </w:tabs>
        <w:rPr>
          <w:rFonts w:ascii="Times New Roman" w:hAnsi="Times New Roman" w:cs="Times New Roman"/>
          <w:sz w:val="28"/>
          <w:szCs w:val="28"/>
        </w:rPr>
      </w:pPr>
      <w:r w:rsidRPr="0015339B">
        <w:rPr>
          <w:rFonts w:ascii="Times New Roman" w:hAnsi="Times New Roman" w:cs="Times New Roman"/>
          <w:sz w:val="28"/>
          <w:szCs w:val="28"/>
        </w:rPr>
        <w:tab/>
      </w:r>
    </w:p>
    <w:p w:rsidR="00A5302A" w:rsidRPr="0015339B" w:rsidRDefault="00A5302A" w:rsidP="006363F3">
      <w:pPr>
        <w:pStyle w:val="NoSpacing"/>
        <w:tabs>
          <w:tab w:val="left" w:pos="6180"/>
        </w:tabs>
        <w:rPr>
          <w:rFonts w:ascii="Times New Roman" w:hAnsi="Times New Roman" w:cs="Times New Roman"/>
          <w:sz w:val="28"/>
          <w:szCs w:val="28"/>
        </w:rPr>
      </w:pPr>
      <w:r w:rsidRPr="0015339B">
        <w:rPr>
          <w:rFonts w:ascii="Times New Roman" w:hAnsi="Times New Roman" w:cs="Times New Roman"/>
          <w:sz w:val="28"/>
          <w:szCs w:val="28"/>
        </w:rPr>
        <w:tab/>
      </w:r>
    </w:p>
    <w:p w:rsidR="00A5302A" w:rsidRPr="0015339B" w:rsidRDefault="00A5302A" w:rsidP="006363F3">
      <w:pPr>
        <w:pStyle w:val="NoSpacing"/>
        <w:tabs>
          <w:tab w:val="left" w:pos="5380"/>
          <w:tab w:val="left" w:pos="6060"/>
        </w:tabs>
        <w:rPr>
          <w:rFonts w:ascii="Times New Roman" w:hAnsi="Times New Roman" w:cs="Times New Roman"/>
          <w:sz w:val="28"/>
          <w:szCs w:val="28"/>
        </w:rPr>
      </w:pP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tabs>
          <w:tab w:val="left" w:pos="5620"/>
          <w:tab w:val="left" w:pos="6480"/>
        </w:tabs>
        <w:rPr>
          <w:rFonts w:ascii="Times New Roman" w:hAnsi="Times New Roman" w:cs="Times New Roman"/>
          <w:sz w:val="28"/>
          <w:szCs w:val="28"/>
        </w:rPr>
      </w:pPr>
      <w:r w:rsidRPr="0015339B">
        <w:rPr>
          <w:rFonts w:ascii="Times New Roman" w:hAnsi="Times New Roman" w:cs="Times New Roman"/>
          <w:sz w:val="28"/>
          <w:szCs w:val="28"/>
        </w:rPr>
        <w:tab/>
      </w:r>
      <w:r w:rsidRPr="0015339B">
        <w:rPr>
          <w:rFonts w:ascii="Times New Roman" w:hAnsi="Times New Roman" w:cs="Times New Roman"/>
          <w:sz w:val="28"/>
          <w:szCs w:val="28"/>
        </w:rPr>
        <w:tab/>
      </w:r>
    </w:p>
    <w:p w:rsidR="00A5302A" w:rsidRPr="0015339B" w:rsidRDefault="00A5302A" w:rsidP="006363F3">
      <w:pPr>
        <w:pStyle w:val="NoSpacing"/>
        <w:jc w:val="center"/>
        <w:rPr>
          <w:rFonts w:ascii="Times New Roman" w:hAnsi="Times New Roman" w:cs="Times New Roman"/>
          <w:sz w:val="28"/>
          <w:szCs w:val="28"/>
        </w:rPr>
      </w:pPr>
    </w:p>
    <w:p w:rsidR="00A5302A" w:rsidRPr="0015339B" w:rsidRDefault="00A5302A" w:rsidP="006363F3">
      <w:pPr>
        <w:pStyle w:val="NoSpacing"/>
        <w:jc w:val="center"/>
        <w:rPr>
          <w:rFonts w:ascii="Times New Roman" w:hAnsi="Times New Roman" w:cs="Times New Roman"/>
          <w:sz w:val="28"/>
          <w:szCs w:val="28"/>
        </w:rPr>
      </w:pPr>
    </w:p>
    <w:p w:rsidR="00A5302A" w:rsidRPr="0015339B" w:rsidRDefault="00A5302A" w:rsidP="006363F3">
      <w:pPr>
        <w:pStyle w:val="NoSpacing"/>
        <w:tabs>
          <w:tab w:val="left" w:pos="7130"/>
        </w:tabs>
        <w:rPr>
          <w:rFonts w:ascii="Times New Roman" w:hAnsi="Times New Roman" w:cs="Times New Roman"/>
          <w:sz w:val="28"/>
          <w:szCs w:val="28"/>
        </w:rPr>
      </w:pPr>
    </w:p>
    <w:p w:rsidR="00A5302A" w:rsidRPr="0015339B" w:rsidRDefault="00A5302A" w:rsidP="006363F3">
      <w:pPr>
        <w:pStyle w:val="NoSpacing"/>
        <w:tabs>
          <w:tab w:val="left" w:pos="7130"/>
        </w:tabs>
        <w:rPr>
          <w:rFonts w:ascii="Times New Roman" w:hAnsi="Times New Roman" w:cs="Times New Roman"/>
          <w:sz w:val="28"/>
          <w:szCs w:val="28"/>
        </w:rPr>
      </w:pPr>
    </w:p>
    <w:p w:rsidR="00A5302A" w:rsidRPr="0015339B" w:rsidRDefault="00A5302A" w:rsidP="006363F3">
      <w:pPr>
        <w:pStyle w:val="NoSpacing"/>
        <w:tabs>
          <w:tab w:val="left" w:pos="7130"/>
        </w:tabs>
        <w:rPr>
          <w:rFonts w:ascii="Times New Roman" w:hAnsi="Times New Roman" w:cs="Times New Roman"/>
          <w:sz w:val="28"/>
          <w:szCs w:val="28"/>
        </w:rPr>
      </w:pPr>
    </w:p>
    <w:p w:rsidR="00276E09" w:rsidRDefault="00276E09" w:rsidP="006363F3">
      <w:pPr>
        <w:tabs>
          <w:tab w:val="left" w:pos="3550"/>
        </w:tabs>
        <w:jc w:val="center"/>
        <w:rPr>
          <w:b/>
          <w:bCs/>
        </w:rPr>
      </w:pPr>
    </w:p>
    <w:p w:rsidR="00276E09" w:rsidRDefault="00276E09" w:rsidP="006363F3">
      <w:pPr>
        <w:tabs>
          <w:tab w:val="left" w:pos="3550"/>
        </w:tabs>
        <w:jc w:val="center"/>
        <w:rPr>
          <w:b/>
          <w:bCs/>
        </w:rPr>
      </w:pPr>
    </w:p>
    <w:p w:rsidR="00276E09" w:rsidRDefault="00276E09" w:rsidP="006363F3">
      <w:pPr>
        <w:tabs>
          <w:tab w:val="left" w:pos="3550"/>
        </w:tabs>
        <w:jc w:val="center"/>
        <w:rPr>
          <w:b/>
          <w:bCs/>
        </w:rPr>
      </w:pPr>
    </w:p>
    <w:p w:rsidR="00276E09" w:rsidRDefault="00276E09" w:rsidP="006363F3">
      <w:pPr>
        <w:tabs>
          <w:tab w:val="left" w:pos="3550"/>
        </w:tabs>
        <w:jc w:val="center"/>
        <w:rPr>
          <w:b/>
          <w:bCs/>
        </w:rPr>
      </w:pPr>
    </w:p>
    <w:p w:rsidR="00A5302A" w:rsidRPr="0015339B" w:rsidRDefault="00A5302A" w:rsidP="006363F3">
      <w:pPr>
        <w:tabs>
          <w:tab w:val="left" w:pos="3550"/>
        </w:tabs>
        <w:jc w:val="center"/>
        <w:rPr>
          <w:b/>
          <w:bCs/>
        </w:rPr>
      </w:pPr>
      <w:r w:rsidRPr="0015339B">
        <w:rPr>
          <w:b/>
          <w:bCs/>
        </w:rPr>
        <w:lastRenderedPageBreak/>
        <w:t>Bērnu skaits pēc dzimšanas gadiem</w:t>
      </w:r>
    </w:p>
    <w:tbl>
      <w:tblPr>
        <w:tblStyle w:val="TableGrid"/>
        <w:tblW w:w="0" w:type="auto"/>
        <w:tblInd w:w="1130" w:type="dxa"/>
        <w:tblLook w:val="04A0" w:firstRow="1" w:lastRow="0" w:firstColumn="1" w:lastColumn="0" w:noHBand="0" w:noVBand="1"/>
      </w:tblPr>
      <w:tblGrid>
        <w:gridCol w:w="1862"/>
        <w:gridCol w:w="2407"/>
        <w:gridCol w:w="1222"/>
        <w:gridCol w:w="1675"/>
      </w:tblGrid>
      <w:tr w:rsidR="00A5302A" w:rsidRPr="0015339B" w:rsidTr="0014798D">
        <w:tc>
          <w:tcPr>
            <w:tcW w:w="1323" w:type="dxa"/>
          </w:tcPr>
          <w:p w:rsidR="00A5302A" w:rsidRPr="0015339B" w:rsidRDefault="00A5302A" w:rsidP="006363F3">
            <w:pPr>
              <w:tabs>
                <w:tab w:val="left" w:pos="3550"/>
              </w:tabs>
              <w:jc w:val="center"/>
              <w:rPr>
                <w:b/>
                <w:bCs/>
              </w:rPr>
            </w:pPr>
            <w:r w:rsidRPr="0015339B">
              <w:rPr>
                <w:b/>
                <w:bCs/>
              </w:rPr>
              <w:t>Dzimšanas gads</w:t>
            </w:r>
          </w:p>
        </w:tc>
        <w:tc>
          <w:tcPr>
            <w:tcW w:w="2641" w:type="dxa"/>
          </w:tcPr>
          <w:p w:rsidR="00A5302A" w:rsidRPr="0015339B" w:rsidRDefault="00A5302A" w:rsidP="006363F3">
            <w:pPr>
              <w:tabs>
                <w:tab w:val="left" w:pos="3550"/>
              </w:tabs>
              <w:jc w:val="center"/>
              <w:rPr>
                <w:b/>
                <w:bCs/>
              </w:rPr>
            </w:pPr>
            <w:r w:rsidRPr="0015339B">
              <w:rPr>
                <w:b/>
                <w:bCs/>
              </w:rPr>
              <w:t>Bērnu skaits</w:t>
            </w:r>
          </w:p>
        </w:tc>
        <w:tc>
          <w:tcPr>
            <w:tcW w:w="1134" w:type="dxa"/>
            <w:shd w:val="clear" w:color="auto" w:fill="D9E2F3" w:themeFill="accent1" w:themeFillTint="33"/>
          </w:tcPr>
          <w:p w:rsidR="00A5302A" w:rsidRPr="0015339B" w:rsidRDefault="00A5302A" w:rsidP="006363F3">
            <w:pPr>
              <w:tabs>
                <w:tab w:val="left" w:pos="3550"/>
              </w:tabs>
              <w:jc w:val="center"/>
              <w:rPr>
                <w:b/>
                <w:bCs/>
              </w:rPr>
            </w:pPr>
            <w:r w:rsidRPr="0015339B">
              <w:rPr>
                <w:b/>
                <w:bCs/>
              </w:rPr>
              <w:t>Zēni</w:t>
            </w:r>
          </w:p>
        </w:tc>
        <w:tc>
          <w:tcPr>
            <w:tcW w:w="1276" w:type="dxa"/>
            <w:shd w:val="clear" w:color="auto" w:fill="FFC000" w:themeFill="accent4"/>
          </w:tcPr>
          <w:p w:rsidR="00A5302A" w:rsidRPr="0015339B" w:rsidRDefault="00A5302A" w:rsidP="006363F3">
            <w:pPr>
              <w:tabs>
                <w:tab w:val="left" w:pos="3550"/>
              </w:tabs>
              <w:jc w:val="center"/>
              <w:rPr>
                <w:b/>
                <w:bCs/>
              </w:rPr>
            </w:pPr>
            <w:r w:rsidRPr="0015339B">
              <w:rPr>
                <w:b/>
                <w:bCs/>
              </w:rPr>
              <w:t>Meitenes</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2022.</w:t>
            </w:r>
          </w:p>
        </w:tc>
        <w:tc>
          <w:tcPr>
            <w:tcW w:w="2641" w:type="dxa"/>
          </w:tcPr>
          <w:p w:rsidR="00A5302A" w:rsidRPr="0015339B" w:rsidRDefault="00A5302A" w:rsidP="006363F3">
            <w:pPr>
              <w:tabs>
                <w:tab w:val="left" w:pos="3550"/>
              </w:tabs>
              <w:jc w:val="center"/>
              <w:rPr>
                <w:b/>
                <w:bCs/>
              </w:rPr>
            </w:pPr>
            <w:r w:rsidRPr="0015339B">
              <w:rPr>
                <w:b/>
                <w:bCs/>
              </w:rPr>
              <w:t>4</w:t>
            </w:r>
          </w:p>
        </w:tc>
        <w:tc>
          <w:tcPr>
            <w:tcW w:w="1134" w:type="dxa"/>
            <w:shd w:val="clear" w:color="auto" w:fill="D9E2F3" w:themeFill="accent1" w:themeFillTint="33"/>
          </w:tcPr>
          <w:p w:rsidR="00A5302A" w:rsidRPr="0015339B" w:rsidRDefault="00A5302A" w:rsidP="006363F3">
            <w:pPr>
              <w:tabs>
                <w:tab w:val="left" w:pos="3550"/>
              </w:tabs>
              <w:jc w:val="center"/>
            </w:pPr>
            <w:r w:rsidRPr="0015339B">
              <w:t>2</w:t>
            </w:r>
          </w:p>
        </w:tc>
        <w:tc>
          <w:tcPr>
            <w:tcW w:w="1276" w:type="dxa"/>
            <w:shd w:val="clear" w:color="auto" w:fill="FFC000" w:themeFill="accent4"/>
          </w:tcPr>
          <w:p w:rsidR="00A5302A" w:rsidRPr="0015339B" w:rsidRDefault="00A5302A" w:rsidP="006363F3">
            <w:pPr>
              <w:tabs>
                <w:tab w:val="left" w:pos="3550"/>
              </w:tabs>
              <w:jc w:val="center"/>
            </w:pPr>
            <w:r w:rsidRPr="0015339B">
              <w:t>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2021.</w:t>
            </w:r>
          </w:p>
        </w:tc>
        <w:tc>
          <w:tcPr>
            <w:tcW w:w="2641" w:type="dxa"/>
          </w:tcPr>
          <w:p w:rsidR="00A5302A" w:rsidRPr="0015339B" w:rsidRDefault="00A5302A" w:rsidP="006363F3">
            <w:pPr>
              <w:tabs>
                <w:tab w:val="left" w:pos="3550"/>
              </w:tabs>
              <w:jc w:val="center"/>
              <w:rPr>
                <w:b/>
                <w:bCs/>
              </w:rPr>
            </w:pPr>
            <w:r w:rsidRPr="0015339B">
              <w:rPr>
                <w:b/>
                <w:bCs/>
              </w:rPr>
              <w:t>2</w:t>
            </w:r>
          </w:p>
        </w:tc>
        <w:tc>
          <w:tcPr>
            <w:tcW w:w="1134" w:type="dxa"/>
            <w:shd w:val="clear" w:color="auto" w:fill="D9E2F3" w:themeFill="accent1" w:themeFillTint="33"/>
          </w:tcPr>
          <w:p w:rsidR="00A5302A" w:rsidRPr="0015339B" w:rsidRDefault="00A5302A" w:rsidP="006363F3">
            <w:pPr>
              <w:tabs>
                <w:tab w:val="left" w:pos="3550"/>
              </w:tabs>
              <w:jc w:val="center"/>
            </w:pPr>
            <w:r w:rsidRPr="0015339B">
              <w:t>1</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2020.</w:t>
            </w:r>
          </w:p>
        </w:tc>
        <w:tc>
          <w:tcPr>
            <w:tcW w:w="2641" w:type="dxa"/>
          </w:tcPr>
          <w:p w:rsidR="00A5302A" w:rsidRPr="0015339B" w:rsidRDefault="00A5302A" w:rsidP="006363F3">
            <w:pPr>
              <w:tabs>
                <w:tab w:val="left" w:pos="3550"/>
              </w:tabs>
              <w:jc w:val="center"/>
              <w:rPr>
                <w:b/>
                <w:bCs/>
              </w:rPr>
            </w:pPr>
            <w:r w:rsidRPr="0015339B">
              <w:rPr>
                <w:b/>
                <w:bCs/>
              </w:rPr>
              <w:t>1</w:t>
            </w:r>
          </w:p>
        </w:tc>
        <w:tc>
          <w:tcPr>
            <w:tcW w:w="1134" w:type="dxa"/>
            <w:shd w:val="clear" w:color="auto" w:fill="D9E2F3" w:themeFill="accent1" w:themeFillTint="33"/>
          </w:tcPr>
          <w:p w:rsidR="00A5302A" w:rsidRPr="0015339B" w:rsidRDefault="00A5302A" w:rsidP="006363F3">
            <w:pPr>
              <w:tabs>
                <w:tab w:val="left" w:pos="3550"/>
              </w:tabs>
              <w:jc w:val="center"/>
            </w:pPr>
            <w:r w:rsidRPr="0015339B">
              <w:t>-</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2019.</w:t>
            </w:r>
          </w:p>
        </w:tc>
        <w:tc>
          <w:tcPr>
            <w:tcW w:w="2641" w:type="dxa"/>
          </w:tcPr>
          <w:p w:rsidR="00A5302A" w:rsidRPr="0015339B" w:rsidRDefault="00A5302A" w:rsidP="006363F3">
            <w:pPr>
              <w:tabs>
                <w:tab w:val="left" w:pos="3550"/>
              </w:tabs>
              <w:jc w:val="center"/>
              <w:rPr>
                <w:b/>
                <w:bCs/>
              </w:rPr>
            </w:pPr>
            <w:r w:rsidRPr="0015339B">
              <w:rPr>
                <w:b/>
                <w:bCs/>
              </w:rPr>
              <w:t>1</w:t>
            </w:r>
          </w:p>
        </w:tc>
        <w:tc>
          <w:tcPr>
            <w:tcW w:w="1134" w:type="dxa"/>
            <w:shd w:val="clear" w:color="auto" w:fill="D9E2F3" w:themeFill="accent1" w:themeFillTint="33"/>
          </w:tcPr>
          <w:p w:rsidR="00A5302A" w:rsidRPr="0015339B" w:rsidRDefault="00A5302A" w:rsidP="006363F3">
            <w:pPr>
              <w:tabs>
                <w:tab w:val="left" w:pos="3550"/>
              </w:tabs>
              <w:jc w:val="center"/>
            </w:pPr>
            <w:r w:rsidRPr="0015339B">
              <w:t>-</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2018.</w:t>
            </w:r>
          </w:p>
        </w:tc>
        <w:tc>
          <w:tcPr>
            <w:tcW w:w="2641" w:type="dxa"/>
          </w:tcPr>
          <w:p w:rsidR="00A5302A" w:rsidRPr="0015339B" w:rsidRDefault="00A5302A" w:rsidP="006363F3">
            <w:pPr>
              <w:tabs>
                <w:tab w:val="left" w:pos="3550"/>
              </w:tabs>
              <w:jc w:val="center"/>
              <w:rPr>
                <w:b/>
                <w:bCs/>
              </w:rPr>
            </w:pPr>
            <w:r w:rsidRPr="0015339B">
              <w:rPr>
                <w:b/>
                <w:bCs/>
              </w:rPr>
              <w:t>4</w:t>
            </w:r>
          </w:p>
        </w:tc>
        <w:tc>
          <w:tcPr>
            <w:tcW w:w="1134" w:type="dxa"/>
            <w:shd w:val="clear" w:color="auto" w:fill="D9E2F3" w:themeFill="accent1" w:themeFillTint="33"/>
          </w:tcPr>
          <w:p w:rsidR="00A5302A" w:rsidRPr="0015339B" w:rsidRDefault="00A5302A" w:rsidP="006363F3">
            <w:pPr>
              <w:tabs>
                <w:tab w:val="left" w:pos="3550"/>
              </w:tabs>
              <w:jc w:val="center"/>
            </w:pPr>
            <w:r w:rsidRPr="0015339B">
              <w:t>1</w:t>
            </w:r>
          </w:p>
        </w:tc>
        <w:tc>
          <w:tcPr>
            <w:tcW w:w="1276" w:type="dxa"/>
            <w:shd w:val="clear" w:color="auto" w:fill="FFC000" w:themeFill="accent4"/>
          </w:tcPr>
          <w:p w:rsidR="00A5302A" w:rsidRPr="0015339B" w:rsidRDefault="00A5302A" w:rsidP="006363F3">
            <w:pPr>
              <w:tabs>
                <w:tab w:val="left" w:pos="3550"/>
              </w:tabs>
              <w:jc w:val="center"/>
            </w:pPr>
            <w:r w:rsidRPr="0015339B">
              <w:t>3</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2017.</w:t>
            </w:r>
          </w:p>
        </w:tc>
        <w:tc>
          <w:tcPr>
            <w:tcW w:w="2641" w:type="dxa"/>
          </w:tcPr>
          <w:p w:rsidR="00A5302A" w:rsidRPr="0015339B" w:rsidRDefault="00A5302A" w:rsidP="006363F3">
            <w:pPr>
              <w:tabs>
                <w:tab w:val="left" w:pos="3550"/>
              </w:tabs>
              <w:jc w:val="center"/>
              <w:rPr>
                <w:b/>
                <w:bCs/>
              </w:rPr>
            </w:pPr>
            <w:r w:rsidRPr="0015339B">
              <w:rPr>
                <w:b/>
                <w:bCs/>
              </w:rPr>
              <w:t>8</w:t>
            </w:r>
          </w:p>
        </w:tc>
        <w:tc>
          <w:tcPr>
            <w:tcW w:w="1134" w:type="dxa"/>
            <w:shd w:val="clear" w:color="auto" w:fill="D9E2F3" w:themeFill="accent1" w:themeFillTint="33"/>
          </w:tcPr>
          <w:p w:rsidR="00A5302A" w:rsidRPr="0015339B" w:rsidRDefault="00A5302A" w:rsidP="006363F3">
            <w:pPr>
              <w:tabs>
                <w:tab w:val="left" w:pos="3550"/>
              </w:tabs>
              <w:jc w:val="center"/>
            </w:pPr>
            <w:r w:rsidRPr="0015339B">
              <w:t>4</w:t>
            </w:r>
          </w:p>
        </w:tc>
        <w:tc>
          <w:tcPr>
            <w:tcW w:w="1276" w:type="dxa"/>
            <w:shd w:val="clear" w:color="auto" w:fill="FFC000" w:themeFill="accent4"/>
          </w:tcPr>
          <w:p w:rsidR="00A5302A" w:rsidRPr="0015339B" w:rsidRDefault="00A5302A" w:rsidP="006363F3">
            <w:pPr>
              <w:tabs>
                <w:tab w:val="left" w:pos="3550"/>
              </w:tabs>
              <w:jc w:val="center"/>
            </w:pPr>
            <w:r w:rsidRPr="0015339B">
              <w:t>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2016.</w:t>
            </w:r>
          </w:p>
        </w:tc>
        <w:tc>
          <w:tcPr>
            <w:tcW w:w="2641" w:type="dxa"/>
          </w:tcPr>
          <w:p w:rsidR="00A5302A" w:rsidRPr="0015339B" w:rsidRDefault="00A5302A" w:rsidP="006363F3">
            <w:pPr>
              <w:tabs>
                <w:tab w:val="left" w:pos="3550"/>
              </w:tabs>
              <w:jc w:val="center"/>
              <w:rPr>
                <w:b/>
                <w:bCs/>
              </w:rPr>
            </w:pPr>
            <w:r w:rsidRPr="0015339B">
              <w:rPr>
                <w:b/>
                <w:bCs/>
              </w:rPr>
              <w:t>11</w:t>
            </w:r>
          </w:p>
        </w:tc>
        <w:tc>
          <w:tcPr>
            <w:tcW w:w="1134" w:type="dxa"/>
            <w:shd w:val="clear" w:color="auto" w:fill="D9E2F3" w:themeFill="accent1" w:themeFillTint="33"/>
          </w:tcPr>
          <w:p w:rsidR="00A5302A" w:rsidRPr="0015339B" w:rsidRDefault="00A5302A" w:rsidP="006363F3">
            <w:pPr>
              <w:tabs>
                <w:tab w:val="left" w:pos="3550"/>
              </w:tabs>
              <w:jc w:val="center"/>
            </w:pPr>
            <w:r w:rsidRPr="0015339B">
              <w:t>3</w:t>
            </w:r>
          </w:p>
        </w:tc>
        <w:tc>
          <w:tcPr>
            <w:tcW w:w="1276" w:type="dxa"/>
            <w:shd w:val="clear" w:color="auto" w:fill="FFC000" w:themeFill="accent4"/>
          </w:tcPr>
          <w:p w:rsidR="00A5302A" w:rsidRPr="0015339B" w:rsidRDefault="00A5302A" w:rsidP="006363F3">
            <w:pPr>
              <w:tabs>
                <w:tab w:val="left" w:pos="3550"/>
              </w:tabs>
              <w:jc w:val="center"/>
            </w:pPr>
            <w:r w:rsidRPr="0015339B">
              <w:t>8</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2015.</w:t>
            </w:r>
          </w:p>
        </w:tc>
        <w:tc>
          <w:tcPr>
            <w:tcW w:w="2641" w:type="dxa"/>
          </w:tcPr>
          <w:p w:rsidR="00A5302A" w:rsidRPr="0015339B" w:rsidRDefault="00A5302A" w:rsidP="006363F3">
            <w:pPr>
              <w:tabs>
                <w:tab w:val="left" w:pos="3550"/>
              </w:tabs>
              <w:jc w:val="center"/>
              <w:rPr>
                <w:b/>
                <w:bCs/>
              </w:rPr>
            </w:pPr>
            <w:r w:rsidRPr="0015339B">
              <w:rPr>
                <w:b/>
                <w:bCs/>
              </w:rPr>
              <w:t>6</w:t>
            </w:r>
          </w:p>
        </w:tc>
        <w:tc>
          <w:tcPr>
            <w:tcW w:w="1134" w:type="dxa"/>
            <w:shd w:val="clear" w:color="auto" w:fill="D9E2F3" w:themeFill="accent1" w:themeFillTint="33"/>
          </w:tcPr>
          <w:p w:rsidR="00A5302A" w:rsidRPr="0015339B" w:rsidRDefault="00A5302A" w:rsidP="006363F3">
            <w:pPr>
              <w:tabs>
                <w:tab w:val="left" w:pos="3550"/>
              </w:tabs>
              <w:jc w:val="center"/>
            </w:pPr>
            <w:r w:rsidRPr="0015339B">
              <w:t>4</w:t>
            </w:r>
          </w:p>
        </w:tc>
        <w:tc>
          <w:tcPr>
            <w:tcW w:w="1276" w:type="dxa"/>
            <w:shd w:val="clear" w:color="auto" w:fill="FFC000" w:themeFill="accent4"/>
          </w:tcPr>
          <w:p w:rsidR="00A5302A" w:rsidRPr="0015339B" w:rsidRDefault="00A5302A" w:rsidP="006363F3">
            <w:pPr>
              <w:tabs>
                <w:tab w:val="left" w:pos="3550"/>
              </w:tabs>
              <w:jc w:val="center"/>
            </w:pPr>
            <w:r w:rsidRPr="0015339B">
              <w:t>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2014.</w:t>
            </w:r>
          </w:p>
        </w:tc>
        <w:tc>
          <w:tcPr>
            <w:tcW w:w="2641" w:type="dxa"/>
          </w:tcPr>
          <w:p w:rsidR="00A5302A" w:rsidRPr="0015339B" w:rsidRDefault="00A5302A" w:rsidP="006363F3">
            <w:pPr>
              <w:tabs>
                <w:tab w:val="left" w:pos="3550"/>
              </w:tabs>
              <w:jc w:val="center"/>
              <w:rPr>
                <w:b/>
                <w:bCs/>
              </w:rPr>
            </w:pPr>
            <w:r w:rsidRPr="0015339B">
              <w:rPr>
                <w:b/>
                <w:bCs/>
              </w:rPr>
              <w:t>21</w:t>
            </w:r>
          </w:p>
        </w:tc>
        <w:tc>
          <w:tcPr>
            <w:tcW w:w="1134" w:type="dxa"/>
            <w:shd w:val="clear" w:color="auto" w:fill="D9E2F3" w:themeFill="accent1" w:themeFillTint="33"/>
          </w:tcPr>
          <w:p w:rsidR="00A5302A" w:rsidRPr="0015339B" w:rsidRDefault="00A5302A" w:rsidP="006363F3">
            <w:pPr>
              <w:tabs>
                <w:tab w:val="left" w:pos="3550"/>
              </w:tabs>
              <w:jc w:val="center"/>
            </w:pPr>
            <w:r w:rsidRPr="0015339B">
              <w:t>13</w:t>
            </w:r>
          </w:p>
        </w:tc>
        <w:tc>
          <w:tcPr>
            <w:tcW w:w="1276" w:type="dxa"/>
            <w:shd w:val="clear" w:color="auto" w:fill="FFC000" w:themeFill="accent4"/>
          </w:tcPr>
          <w:p w:rsidR="00A5302A" w:rsidRPr="0015339B" w:rsidRDefault="00A5302A" w:rsidP="006363F3">
            <w:pPr>
              <w:tabs>
                <w:tab w:val="left" w:pos="3550"/>
              </w:tabs>
              <w:jc w:val="center"/>
            </w:pPr>
            <w:r w:rsidRPr="0015339B">
              <w:t>8</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2013.</w:t>
            </w:r>
          </w:p>
        </w:tc>
        <w:tc>
          <w:tcPr>
            <w:tcW w:w="2641" w:type="dxa"/>
          </w:tcPr>
          <w:p w:rsidR="00A5302A" w:rsidRPr="0015339B" w:rsidRDefault="00A5302A" w:rsidP="006363F3">
            <w:pPr>
              <w:tabs>
                <w:tab w:val="left" w:pos="3550"/>
              </w:tabs>
              <w:jc w:val="center"/>
              <w:rPr>
                <w:b/>
                <w:bCs/>
              </w:rPr>
            </w:pPr>
            <w:r w:rsidRPr="0015339B">
              <w:rPr>
                <w:b/>
                <w:bCs/>
              </w:rPr>
              <w:t>15</w:t>
            </w:r>
          </w:p>
        </w:tc>
        <w:tc>
          <w:tcPr>
            <w:tcW w:w="1134" w:type="dxa"/>
            <w:shd w:val="clear" w:color="auto" w:fill="D9E2F3" w:themeFill="accent1" w:themeFillTint="33"/>
          </w:tcPr>
          <w:p w:rsidR="00A5302A" w:rsidRPr="0015339B" w:rsidRDefault="00A5302A" w:rsidP="006363F3">
            <w:pPr>
              <w:tabs>
                <w:tab w:val="left" w:pos="3550"/>
              </w:tabs>
              <w:jc w:val="center"/>
            </w:pPr>
            <w:r w:rsidRPr="0015339B">
              <w:t>5</w:t>
            </w:r>
          </w:p>
        </w:tc>
        <w:tc>
          <w:tcPr>
            <w:tcW w:w="1276" w:type="dxa"/>
            <w:shd w:val="clear" w:color="auto" w:fill="FFC000" w:themeFill="accent4"/>
          </w:tcPr>
          <w:p w:rsidR="00A5302A" w:rsidRPr="0015339B" w:rsidRDefault="00A5302A" w:rsidP="006363F3">
            <w:pPr>
              <w:tabs>
                <w:tab w:val="left" w:pos="3550"/>
              </w:tabs>
              <w:jc w:val="center"/>
            </w:pPr>
            <w:r w:rsidRPr="0015339B">
              <w:t>10</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2012.</w:t>
            </w:r>
          </w:p>
        </w:tc>
        <w:tc>
          <w:tcPr>
            <w:tcW w:w="2641" w:type="dxa"/>
          </w:tcPr>
          <w:p w:rsidR="00A5302A" w:rsidRPr="0015339B" w:rsidRDefault="00A5302A" w:rsidP="006363F3">
            <w:pPr>
              <w:tabs>
                <w:tab w:val="left" w:pos="3550"/>
              </w:tabs>
              <w:jc w:val="center"/>
              <w:rPr>
                <w:b/>
                <w:bCs/>
              </w:rPr>
            </w:pPr>
            <w:r w:rsidRPr="0015339B">
              <w:rPr>
                <w:b/>
                <w:bCs/>
              </w:rPr>
              <w:t>12</w:t>
            </w:r>
          </w:p>
        </w:tc>
        <w:tc>
          <w:tcPr>
            <w:tcW w:w="1134" w:type="dxa"/>
            <w:shd w:val="clear" w:color="auto" w:fill="D9E2F3" w:themeFill="accent1" w:themeFillTint="33"/>
          </w:tcPr>
          <w:p w:rsidR="00A5302A" w:rsidRPr="0015339B" w:rsidRDefault="00A5302A" w:rsidP="006363F3">
            <w:pPr>
              <w:tabs>
                <w:tab w:val="left" w:pos="3550"/>
              </w:tabs>
              <w:jc w:val="center"/>
            </w:pPr>
            <w:r w:rsidRPr="0015339B">
              <w:t>6</w:t>
            </w:r>
          </w:p>
        </w:tc>
        <w:tc>
          <w:tcPr>
            <w:tcW w:w="1276" w:type="dxa"/>
            <w:shd w:val="clear" w:color="auto" w:fill="FFC000" w:themeFill="accent4"/>
          </w:tcPr>
          <w:p w:rsidR="00A5302A" w:rsidRPr="0015339B" w:rsidRDefault="00A5302A" w:rsidP="006363F3">
            <w:pPr>
              <w:tabs>
                <w:tab w:val="left" w:pos="3550"/>
              </w:tabs>
              <w:jc w:val="center"/>
            </w:pPr>
            <w:r w:rsidRPr="0015339B">
              <w:t>6</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2011.</w:t>
            </w:r>
          </w:p>
        </w:tc>
        <w:tc>
          <w:tcPr>
            <w:tcW w:w="2641" w:type="dxa"/>
          </w:tcPr>
          <w:p w:rsidR="00A5302A" w:rsidRPr="0015339B" w:rsidRDefault="00A5302A" w:rsidP="006363F3">
            <w:pPr>
              <w:tabs>
                <w:tab w:val="left" w:pos="3550"/>
              </w:tabs>
              <w:jc w:val="center"/>
              <w:rPr>
                <w:b/>
                <w:bCs/>
              </w:rPr>
            </w:pPr>
            <w:r w:rsidRPr="0015339B">
              <w:rPr>
                <w:b/>
                <w:bCs/>
              </w:rPr>
              <w:t>26</w:t>
            </w:r>
          </w:p>
        </w:tc>
        <w:tc>
          <w:tcPr>
            <w:tcW w:w="1134" w:type="dxa"/>
            <w:shd w:val="clear" w:color="auto" w:fill="D9E2F3" w:themeFill="accent1" w:themeFillTint="33"/>
          </w:tcPr>
          <w:p w:rsidR="00A5302A" w:rsidRPr="0015339B" w:rsidRDefault="00A5302A" w:rsidP="006363F3">
            <w:pPr>
              <w:tabs>
                <w:tab w:val="left" w:pos="3550"/>
              </w:tabs>
              <w:jc w:val="center"/>
            </w:pPr>
            <w:r w:rsidRPr="0015339B">
              <w:t>12</w:t>
            </w:r>
          </w:p>
        </w:tc>
        <w:tc>
          <w:tcPr>
            <w:tcW w:w="1276" w:type="dxa"/>
            <w:shd w:val="clear" w:color="auto" w:fill="FFC000" w:themeFill="accent4"/>
          </w:tcPr>
          <w:p w:rsidR="00A5302A" w:rsidRPr="0015339B" w:rsidRDefault="00A5302A" w:rsidP="006363F3">
            <w:pPr>
              <w:tabs>
                <w:tab w:val="left" w:pos="3550"/>
              </w:tabs>
              <w:jc w:val="center"/>
            </w:pPr>
            <w:r w:rsidRPr="0015339B">
              <w:t>14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2010.</w:t>
            </w:r>
          </w:p>
        </w:tc>
        <w:tc>
          <w:tcPr>
            <w:tcW w:w="2641" w:type="dxa"/>
          </w:tcPr>
          <w:p w:rsidR="00A5302A" w:rsidRPr="0015339B" w:rsidRDefault="00A5302A" w:rsidP="006363F3">
            <w:pPr>
              <w:tabs>
                <w:tab w:val="left" w:pos="3550"/>
              </w:tabs>
              <w:jc w:val="center"/>
              <w:rPr>
                <w:b/>
                <w:bCs/>
              </w:rPr>
            </w:pPr>
            <w:r w:rsidRPr="0015339B">
              <w:rPr>
                <w:b/>
                <w:bCs/>
              </w:rPr>
              <w:t>41</w:t>
            </w:r>
          </w:p>
        </w:tc>
        <w:tc>
          <w:tcPr>
            <w:tcW w:w="1134" w:type="dxa"/>
            <w:shd w:val="clear" w:color="auto" w:fill="D9E2F3" w:themeFill="accent1" w:themeFillTint="33"/>
          </w:tcPr>
          <w:p w:rsidR="00A5302A" w:rsidRPr="0015339B" w:rsidRDefault="00A5302A" w:rsidP="006363F3">
            <w:pPr>
              <w:tabs>
                <w:tab w:val="left" w:pos="3550"/>
              </w:tabs>
              <w:jc w:val="center"/>
            </w:pPr>
            <w:r w:rsidRPr="0015339B">
              <w:t>21</w:t>
            </w:r>
          </w:p>
        </w:tc>
        <w:tc>
          <w:tcPr>
            <w:tcW w:w="1276" w:type="dxa"/>
            <w:shd w:val="clear" w:color="auto" w:fill="FFC000" w:themeFill="accent4"/>
          </w:tcPr>
          <w:p w:rsidR="00A5302A" w:rsidRPr="0015339B" w:rsidRDefault="00A5302A" w:rsidP="006363F3">
            <w:pPr>
              <w:tabs>
                <w:tab w:val="left" w:pos="3550"/>
              </w:tabs>
              <w:jc w:val="center"/>
            </w:pPr>
            <w:r w:rsidRPr="0015339B">
              <w:t>20</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2009.</w:t>
            </w:r>
          </w:p>
        </w:tc>
        <w:tc>
          <w:tcPr>
            <w:tcW w:w="2641" w:type="dxa"/>
          </w:tcPr>
          <w:p w:rsidR="00A5302A" w:rsidRPr="0015339B" w:rsidRDefault="00A5302A" w:rsidP="006363F3">
            <w:pPr>
              <w:tabs>
                <w:tab w:val="left" w:pos="3550"/>
              </w:tabs>
              <w:jc w:val="center"/>
              <w:rPr>
                <w:b/>
                <w:bCs/>
              </w:rPr>
            </w:pPr>
            <w:r w:rsidRPr="0015339B">
              <w:rPr>
                <w:b/>
                <w:bCs/>
              </w:rPr>
              <w:t>24</w:t>
            </w:r>
          </w:p>
        </w:tc>
        <w:tc>
          <w:tcPr>
            <w:tcW w:w="1134" w:type="dxa"/>
            <w:shd w:val="clear" w:color="auto" w:fill="D9E2F3" w:themeFill="accent1" w:themeFillTint="33"/>
          </w:tcPr>
          <w:p w:rsidR="00A5302A" w:rsidRPr="0015339B" w:rsidRDefault="00A5302A" w:rsidP="006363F3">
            <w:pPr>
              <w:tabs>
                <w:tab w:val="left" w:pos="3550"/>
              </w:tabs>
              <w:jc w:val="center"/>
            </w:pPr>
            <w:r w:rsidRPr="0015339B">
              <w:t>10</w:t>
            </w:r>
          </w:p>
        </w:tc>
        <w:tc>
          <w:tcPr>
            <w:tcW w:w="1276" w:type="dxa"/>
            <w:shd w:val="clear" w:color="auto" w:fill="FFC000" w:themeFill="accent4"/>
          </w:tcPr>
          <w:p w:rsidR="00A5302A" w:rsidRPr="0015339B" w:rsidRDefault="00A5302A" w:rsidP="006363F3">
            <w:pPr>
              <w:tabs>
                <w:tab w:val="left" w:pos="3550"/>
              </w:tabs>
              <w:jc w:val="center"/>
            </w:pPr>
            <w:r w:rsidRPr="0015339B">
              <w:t>14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2008.</w:t>
            </w:r>
          </w:p>
        </w:tc>
        <w:tc>
          <w:tcPr>
            <w:tcW w:w="2641" w:type="dxa"/>
          </w:tcPr>
          <w:p w:rsidR="00A5302A" w:rsidRPr="0015339B" w:rsidRDefault="00A5302A" w:rsidP="006363F3">
            <w:pPr>
              <w:tabs>
                <w:tab w:val="left" w:pos="3550"/>
              </w:tabs>
              <w:jc w:val="center"/>
              <w:rPr>
                <w:b/>
                <w:bCs/>
              </w:rPr>
            </w:pPr>
            <w:r w:rsidRPr="0015339B">
              <w:rPr>
                <w:b/>
                <w:bCs/>
              </w:rPr>
              <w:t>46</w:t>
            </w:r>
          </w:p>
        </w:tc>
        <w:tc>
          <w:tcPr>
            <w:tcW w:w="1134" w:type="dxa"/>
            <w:shd w:val="clear" w:color="auto" w:fill="D9E2F3" w:themeFill="accent1" w:themeFillTint="33"/>
          </w:tcPr>
          <w:p w:rsidR="00A5302A" w:rsidRPr="0015339B" w:rsidRDefault="00A5302A" w:rsidP="006363F3">
            <w:pPr>
              <w:tabs>
                <w:tab w:val="left" w:pos="3550"/>
              </w:tabs>
              <w:jc w:val="center"/>
            </w:pPr>
            <w:r w:rsidRPr="0015339B">
              <w:t>21</w:t>
            </w:r>
          </w:p>
        </w:tc>
        <w:tc>
          <w:tcPr>
            <w:tcW w:w="1276" w:type="dxa"/>
            <w:shd w:val="clear" w:color="auto" w:fill="FFC000" w:themeFill="accent4"/>
          </w:tcPr>
          <w:p w:rsidR="00A5302A" w:rsidRPr="0015339B" w:rsidRDefault="00A5302A" w:rsidP="006363F3">
            <w:pPr>
              <w:tabs>
                <w:tab w:val="left" w:pos="3550"/>
              </w:tabs>
              <w:jc w:val="center"/>
            </w:pPr>
            <w:r w:rsidRPr="0015339B">
              <w:t>25</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2007.</w:t>
            </w:r>
          </w:p>
        </w:tc>
        <w:tc>
          <w:tcPr>
            <w:tcW w:w="2641" w:type="dxa"/>
          </w:tcPr>
          <w:p w:rsidR="00A5302A" w:rsidRPr="0015339B" w:rsidRDefault="00A5302A" w:rsidP="006363F3">
            <w:pPr>
              <w:tabs>
                <w:tab w:val="left" w:pos="3550"/>
              </w:tabs>
              <w:jc w:val="center"/>
              <w:rPr>
                <w:b/>
                <w:bCs/>
              </w:rPr>
            </w:pPr>
            <w:r w:rsidRPr="0015339B">
              <w:rPr>
                <w:b/>
                <w:bCs/>
              </w:rPr>
              <w:t>57</w:t>
            </w:r>
          </w:p>
        </w:tc>
        <w:tc>
          <w:tcPr>
            <w:tcW w:w="1134" w:type="dxa"/>
            <w:shd w:val="clear" w:color="auto" w:fill="D9E2F3" w:themeFill="accent1" w:themeFillTint="33"/>
          </w:tcPr>
          <w:p w:rsidR="00A5302A" w:rsidRPr="0015339B" w:rsidRDefault="00A5302A" w:rsidP="006363F3">
            <w:pPr>
              <w:tabs>
                <w:tab w:val="left" w:pos="3550"/>
              </w:tabs>
              <w:jc w:val="center"/>
            </w:pPr>
            <w:r w:rsidRPr="0015339B">
              <w:t>25</w:t>
            </w:r>
          </w:p>
        </w:tc>
        <w:tc>
          <w:tcPr>
            <w:tcW w:w="1276" w:type="dxa"/>
            <w:shd w:val="clear" w:color="auto" w:fill="FFC000" w:themeFill="accent4"/>
          </w:tcPr>
          <w:p w:rsidR="00A5302A" w:rsidRPr="0015339B" w:rsidRDefault="00A5302A" w:rsidP="006363F3">
            <w:pPr>
              <w:tabs>
                <w:tab w:val="left" w:pos="3550"/>
              </w:tabs>
              <w:jc w:val="center"/>
            </w:pPr>
            <w:r w:rsidRPr="0015339B">
              <w:t>32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2006.</w:t>
            </w:r>
          </w:p>
        </w:tc>
        <w:tc>
          <w:tcPr>
            <w:tcW w:w="2641" w:type="dxa"/>
          </w:tcPr>
          <w:p w:rsidR="00A5302A" w:rsidRPr="0015339B" w:rsidRDefault="00A5302A" w:rsidP="006363F3">
            <w:pPr>
              <w:tabs>
                <w:tab w:val="left" w:pos="3550"/>
              </w:tabs>
              <w:jc w:val="center"/>
              <w:rPr>
                <w:b/>
                <w:bCs/>
              </w:rPr>
            </w:pPr>
            <w:r w:rsidRPr="0015339B">
              <w:rPr>
                <w:b/>
                <w:bCs/>
              </w:rPr>
              <w:t>61</w:t>
            </w:r>
          </w:p>
        </w:tc>
        <w:tc>
          <w:tcPr>
            <w:tcW w:w="1134" w:type="dxa"/>
            <w:shd w:val="clear" w:color="auto" w:fill="D9E2F3" w:themeFill="accent1" w:themeFillTint="33"/>
          </w:tcPr>
          <w:p w:rsidR="00A5302A" w:rsidRPr="0015339B" w:rsidRDefault="00A5302A" w:rsidP="006363F3">
            <w:pPr>
              <w:tabs>
                <w:tab w:val="left" w:pos="3550"/>
              </w:tabs>
              <w:jc w:val="center"/>
            </w:pPr>
            <w:r w:rsidRPr="0015339B">
              <w:t>30</w:t>
            </w:r>
          </w:p>
        </w:tc>
        <w:tc>
          <w:tcPr>
            <w:tcW w:w="1276" w:type="dxa"/>
            <w:shd w:val="clear" w:color="auto" w:fill="FFC000" w:themeFill="accent4"/>
          </w:tcPr>
          <w:p w:rsidR="00A5302A" w:rsidRPr="0015339B" w:rsidRDefault="00A5302A" w:rsidP="006363F3">
            <w:pPr>
              <w:tabs>
                <w:tab w:val="left" w:pos="3550"/>
              </w:tabs>
              <w:jc w:val="center"/>
            </w:pPr>
            <w:r w:rsidRPr="0015339B">
              <w:t>31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2005.</w:t>
            </w:r>
          </w:p>
        </w:tc>
        <w:tc>
          <w:tcPr>
            <w:tcW w:w="2641" w:type="dxa"/>
          </w:tcPr>
          <w:p w:rsidR="00A5302A" w:rsidRPr="0015339B" w:rsidRDefault="00A5302A" w:rsidP="006363F3">
            <w:pPr>
              <w:tabs>
                <w:tab w:val="left" w:pos="3550"/>
              </w:tabs>
              <w:jc w:val="center"/>
              <w:rPr>
                <w:b/>
                <w:bCs/>
              </w:rPr>
            </w:pPr>
            <w:r w:rsidRPr="0015339B">
              <w:rPr>
                <w:b/>
                <w:bCs/>
              </w:rPr>
              <w:t>99</w:t>
            </w:r>
          </w:p>
        </w:tc>
        <w:tc>
          <w:tcPr>
            <w:tcW w:w="1134" w:type="dxa"/>
            <w:shd w:val="clear" w:color="auto" w:fill="D9E2F3" w:themeFill="accent1" w:themeFillTint="33"/>
          </w:tcPr>
          <w:p w:rsidR="00A5302A" w:rsidRPr="0015339B" w:rsidRDefault="00A5302A" w:rsidP="006363F3">
            <w:pPr>
              <w:tabs>
                <w:tab w:val="left" w:pos="3550"/>
              </w:tabs>
              <w:jc w:val="center"/>
            </w:pPr>
            <w:r w:rsidRPr="0015339B">
              <w:t>51</w:t>
            </w:r>
          </w:p>
        </w:tc>
        <w:tc>
          <w:tcPr>
            <w:tcW w:w="1276" w:type="dxa"/>
            <w:shd w:val="clear" w:color="auto" w:fill="FFC000" w:themeFill="accent4"/>
          </w:tcPr>
          <w:p w:rsidR="00A5302A" w:rsidRPr="0015339B" w:rsidRDefault="00A5302A" w:rsidP="006363F3">
            <w:pPr>
              <w:tabs>
                <w:tab w:val="left" w:pos="3550"/>
              </w:tabs>
              <w:jc w:val="center"/>
            </w:pPr>
            <w:r w:rsidRPr="0015339B">
              <w:t>48</w:t>
            </w:r>
          </w:p>
        </w:tc>
      </w:tr>
      <w:tr w:rsidR="00A5302A" w:rsidRPr="0015339B" w:rsidTr="0014798D">
        <w:tc>
          <w:tcPr>
            <w:tcW w:w="1323" w:type="dxa"/>
            <w:shd w:val="clear" w:color="auto" w:fill="FFFF00"/>
          </w:tcPr>
          <w:p w:rsidR="00A5302A" w:rsidRPr="0015339B" w:rsidRDefault="00A5302A" w:rsidP="006363F3">
            <w:pPr>
              <w:tabs>
                <w:tab w:val="left" w:pos="3550"/>
              </w:tabs>
              <w:jc w:val="right"/>
              <w:rPr>
                <w:b/>
                <w:bCs/>
              </w:rPr>
            </w:pPr>
            <w:r w:rsidRPr="0015339B">
              <w:rPr>
                <w:b/>
                <w:bCs/>
              </w:rPr>
              <w:t>Kopā</w:t>
            </w:r>
          </w:p>
        </w:tc>
        <w:tc>
          <w:tcPr>
            <w:tcW w:w="2641" w:type="dxa"/>
            <w:shd w:val="clear" w:color="auto" w:fill="FFFF00"/>
          </w:tcPr>
          <w:p w:rsidR="00A5302A" w:rsidRPr="0015339B" w:rsidRDefault="00A5302A" w:rsidP="006363F3">
            <w:pPr>
              <w:tabs>
                <w:tab w:val="left" w:pos="3550"/>
              </w:tabs>
              <w:jc w:val="right"/>
              <w:rPr>
                <w:b/>
                <w:bCs/>
              </w:rPr>
            </w:pPr>
            <w:r w:rsidRPr="0015339B">
              <w:rPr>
                <w:b/>
                <w:bCs/>
              </w:rPr>
              <w:t>439</w:t>
            </w:r>
          </w:p>
        </w:tc>
        <w:tc>
          <w:tcPr>
            <w:tcW w:w="1134" w:type="dxa"/>
            <w:shd w:val="clear" w:color="auto" w:fill="FFFF00"/>
          </w:tcPr>
          <w:p w:rsidR="00A5302A" w:rsidRPr="0015339B" w:rsidRDefault="00A5302A" w:rsidP="006363F3">
            <w:pPr>
              <w:tabs>
                <w:tab w:val="left" w:pos="3550"/>
              </w:tabs>
              <w:jc w:val="right"/>
              <w:rPr>
                <w:b/>
                <w:bCs/>
              </w:rPr>
            </w:pPr>
            <w:r w:rsidRPr="0015339B">
              <w:rPr>
                <w:b/>
                <w:bCs/>
              </w:rPr>
              <w:t>209</w:t>
            </w:r>
          </w:p>
        </w:tc>
        <w:tc>
          <w:tcPr>
            <w:tcW w:w="1276" w:type="dxa"/>
            <w:shd w:val="clear" w:color="auto" w:fill="FFFF00"/>
          </w:tcPr>
          <w:p w:rsidR="00A5302A" w:rsidRPr="0015339B" w:rsidRDefault="00A5302A" w:rsidP="006363F3">
            <w:pPr>
              <w:tabs>
                <w:tab w:val="left" w:pos="3550"/>
              </w:tabs>
              <w:jc w:val="right"/>
              <w:rPr>
                <w:b/>
                <w:bCs/>
              </w:rPr>
            </w:pPr>
            <w:r w:rsidRPr="0015339B">
              <w:rPr>
                <w:b/>
                <w:bCs/>
              </w:rPr>
              <w:t>230</w:t>
            </w:r>
          </w:p>
        </w:tc>
      </w:tr>
    </w:tbl>
    <w:p w:rsidR="00A5302A" w:rsidRPr="0015339B" w:rsidRDefault="00A5302A" w:rsidP="006363F3">
      <w:pPr>
        <w:pStyle w:val="NoSpacing"/>
        <w:rPr>
          <w:rFonts w:ascii="Times New Roman" w:hAnsi="Times New Roman" w:cs="Times New Roman"/>
          <w:sz w:val="28"/>
          <w:szCs w:val="28"/>
        </w:rPr>
      </w:pPr>
    </w:p>
    <w:p w:rsidR="00A5302A" w:rsidRPr="0015339B" w:rsidRDefault="00A5302A" w:rsidP="006363F3">
      <w:pPr>
        <w:pStyle w:val="NoSpacing"/>
        <w:jc w:val="center"/>
        <w:rPr>
          <w:rFonts w:ascii="Times New Roman" w:hAnsi="Times New Roman" w:cs="Times New Roman"/>
          <w:b/>
          <w:bCs/>
          <w:sz w:val="24"/>
          <w:szCs w:val="24"/>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Bērnu skaits LV bāriņtiesās, kurās pieņemts lēmums par aizbildnības nodibināšanu un ārkārtas aizbildņa iecelšanu</w:t>
      </w: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(bērni, kuri uz 2022. gada 31. decembri atrodas LV)</w:t>
      </w:r>
    </w:p>
    <w:tbl>
      <w:tblPr>
        <w:tblStyle w:val="TableGrid"/>
        <w:tblpPr w:leftFromText="180" w:rightFromText="180" w:vertAnchor="text" w:horzAnchor="margin" w:tblpY="196"/>
        <w:tblW w:w="9215" w:type="dxa"/>
        <w:tblLook w:val="04A0" w:firstRow="1" w:lastRow="0" w:firstColumn="1" w:lastColumn="0" w:noHBand="0" w:noVBand="1"/>
      </w:tblPr>
      <w:tblGrid>
        <w:gridCol w:w="2658"/>
        <w:gridCol w:w="1396"/>
        <w:gridCol w:w="3765"/>
        <w:gridCol w:w="1396"/>
      </w:tblGrid>
      <w:tr w:rsidR="00A5302A" w:rsidRPr="0015339B" w:rsidTr="0014798D">
        <w:tc>
          <w:tcPr>
            <w:tcW w:w="3080" w:type="dxa"/>
          </w:tcPr>
          <w:p w:rsidR="00A5302A" w:rsidRPr="0015339B" w:rsidRDefault="00A5302A" w:rsidP="006363F3">
            <w:pPr>
              <w:tabs>
                <w:tab w:val="left" w:pos="3550"/>
              </w:tabs>
              <w:jc w:val="center"/>
              <w:rPr>
                <w:b/>
                <w:bCs/>
              </w:rPr>
            </w:pPr>
            <w:r w:rsidRPr="0015339B">
              <w:rPr>
                <w:b/>
                <w:bCs/>
              </w:rPr>
              <w:t>Bāriņtiesa</w:t>
            </w:r>
          </w:p>
        </w:tc>
        <w:tc>
          <w:tcPr>
            <w:tcW w:w="857" w:type="dxa"/>
          </w:tcPr>
          <w:p w:rsidR="00A5302A" w:rsidRPr="0015339B" w:rsidRDefault="00A5302A" w:rsidP="006363F3">
            <w:pPr>
              <w:tabs>
                <w:tab w:val="left" w:pos="3550"/>
              </w:tabs>
              <w:jc w:val="center"/>
              <w:rPr>
                <w:b/>
                <w:bCs/>
              </w:rPr>
            </w:pPr>
            <w:r w:rsidRPr="0015339B">
              <w:rPr>
                <w:b/>
                <w:bCs/>
              </w:rPr>
              <w:t>Bērnu skaits</w:t>
            </w:r>
          </w:p>
        </w:tc>
        <w:tc>
          <w:tcPr>
            <w:tcW w:w="4421" w:type="dxa"/>
          </w:tcPr>
          <w:p w:rsidR="00A5302A" w:rsidRPr="0015339B" w:rsidRDefault="00A5302A" w:rsidP="006363F3">
            <w:pPr>
              <w:tabs>
                <w:tab w:val="left" w:pos="3550"/>
              </w:tabs>
              <w:jc w:val="center"/>
              <w:rPr>
                <w:b/>
                <w:bCs/>
              </w:rPr>
            </w:pPr>
            <w:r w:rsidRPr="0015339B">
              <w:rPr>
                <w:b/>
                <w:bCs/>
              </w:rPr>
              <w:t>Bāriņtiesa</w:t>
            </w:r>
          </w:p>
        </w:tc>
        <w:tc>
          <w:tcPr>
            <w:tcW w:w="857" w:type="dxa"/>
          </w:tcPr>
          <w:p w:rsidR="00A5302A" w:rsidRPr="0015339B" w:rsidRDefault="00A5302A" w:rsidP="006363F3">
            <w:pPr>
              <w:tabs>
                <w:tab w:val="left" w:pos="3550"/>
              </w:tabs>
              <w:jc w:val="center"/>
              <w:rPr>
                <w:b/>
                <w:bCs/>
              </w:rPr>
            </w:pPr>
            <w:r w:rsidRPr="0015339B">
              <w:rPr>
                <w:b/>
                <w:bCs/>
              </w:rPr>
              <w:t>Bērnu skaits</w:t>
            </w:r>
          </w:p>
        </w:tc>
      </w:tr>
      <w:tr w:rsidR="00A5302A" w:rsidRPr="0015339B" w:rsidTr="0014798D">
        <w:tc>
          <w:tcPr>
            <w:tcW w:w="3080" w:type="dxa"/>
          </w:tcPr>
          <w:p w:rsidR="00A5302A" w:rsidRPr="0015339B" w:rsidRDefault="00A5302A" w:rsidP="006363F3">
            <w:pPr>
              <w:tabs>
                <w:tab w:val="left" w:pos="3550"/>
              </w:tabs>
            </w:pPr>
            <w:bookmarkStart w:id="12" w:name="_Hlk123130616"/>
            <w:r w:rsidRPr="0015339B">
              <w:t>Ādažu novada BT</w:t>
            </w:r>
          </w:p>
        </w:tc>
        <w:tc>
          <w:tcPr>
            <w:tcW w:w="857" w:type="dxa"/>
          </w:tcPr>
          <w:p w:rsidR="00A5302A" w:rsidRPr="0015339B" w:rsidRDefault="00A5302A" w:rsidP="006363F3">
            <w:pPr>
              <w:tabs>
                <w:tab w:val="left" w:pos="3550"/>
              </w:tabs>
              <w:jc w:val="center"/>
            </w:pPr>
            <w:r w:rsidRPr="0015339B">
              <w:t>4</w:t>
            </w:r>
          </w:p>
        </w:tc>
        <w:tc>
          <w:tcPr>
            <w:tcW w:w="4421" w:type="dxa"/>
          </w:tcPr>
          <w:p w:rsidR="00A5302A" w:rsidRPr="0015339B" w:rsidRDefault="00A5302A" w:rsidP="006363F3">
            <w:pPr>
              <w:tabs>
                <w:tab w:val="left" w:pos="3550"/>
              </w:tabs>
            </w:pPr>
            <w:r w:rsidRPr="0015339B">
              <w:t>Aizkraukles novada BT</w:t>
            </w:r>
          </w:p>
        </w:tc>
        <w:tc>
          <w:tcPr>
            <w:tcW w:w="857" w:type="dxa"/>
          </w:tcPr>
          <w:p w:rsidR="00A5302A" w:rsidRPr="0015339B" w:rsidRDefault="00A5302A" w:rsidP="006363F3">
            <w:pPr>
              <w:tabs>
                <w:tab w:val="left" w:pos="3550"/>
              </w:tabs>
              <w:jc w:val="center"/>
            </w:pPr>
            <w:r w:rsidRPr="0015339B">
              <w:t>2</w:t>
            </w:r>
          </w:p>
        </w:tc>
      </w:tr>
      <w:tr w:rsidR="00A5302A" w:rsidRPr="0015339B" w:rsidTr="0014798D">
        <w:tc>
          <w:tcPr>
            <w:tcW w:w="3080" w:type="dxa"/>
          </w:tcPr>
          <w:p w:rsidR="00A5302A" w:rsidRPr="0015339B" w:rsidRDefault="00A5302A" w:rsidP="006363F3">
            <w:pPr>
              <w:tabs>
                <w:tab w:val="left" w:pos="3550"/>
              </w:tabs>
            </w:pPr>
            <w:r w:rsidRPr="0015339B">
              <w:t>Alūksnes novada BT</w:t>
            </w:r>
          </w:p>
        </w:tc>
        <w:tc>
          <w:tcPr>
            <w:tcW w:w="857" w:type="dxa"/>
          </w:tcPr>
          <w:p w:rsidR="00A5302A" w:rsidRPr="0015339B" w:rsidRDefault="00A5302A" w:rsidP="006363F3">
            <w:pPr>
              <w:tabs>
                <w:tab w:val="left" w:pos="3550"/>
              </w:tabs>
              <w:jc w:val="center"/>
            </w:pPr>
            <w:r w:rsidRPr="0015339B">
              <w:t>2</w:t>
            </w:r>
          </w:p>
        </w:tc>
        <w:tc>
          <w:tcPr>
            <w:tcW w:w="4421" w:type="dxa"/>
          </w:tcPr>
          <w:p w:rsidR="00A5302A" w:rsidRPr="0015339B" w:rsidRDefault="00A5302A" w:rsidP="006363F3">
            <w:pPr>
              <w:tabs>
                <w:tab w:val="left" w:pos="3550"/>
              </w:tabs>
            </w:pPr>
            <w:r w:rsidRPr="0015339B">
              <w:t>Bauskas novada BT</w:t>
            </w:r>
          </w:p>
        </w:tc>
        <w:tc>
          <w:tcPr>
            <w:tcW w:w="857" w:type="dxa"/>
          </w:tcPr>
          <w:p w:rsidR="00A5302A" w:rsidRPr="0015339B" w:rsidRDefault="00A5302A" w:rsidP="006363F3">
            <w:pPr>
              <w:tabs>
                <w:tab w:val="left" w:pos="3550"/>
              </w:tabs>
              <w:jc w:val="center"/>
            </w:pPr>
            <w:r w:rsidRPr="0015339B">
              <w:t>13</w:t>
            </w:r>
          </w:p>
        </w:tc>
      </w:tr>
      <w:tr w:rsidR="00A5302A" w:rsidRPr="0015339B" w:rsidTr="0014798D">
        <w:tc>
          <w:tcPr>
            <w:tcW w:w="3080" w:type="dxa"/>
          </w:tcPr>
          <w:p w:rsidR="00A5302A" w:rsidRPr="0015339B" w:rsidRDefault="00A5302A" w:rsidP="006363F3">
            <w:pPr>
              <w:tabs>
                <w:tab w:val="left" w:pos="3550"/>
              </w:tabs>
            </w:pPr>
            <w:r w:rsidRPr="0015339B">
              <w:t>Balvu novada BT</w:t>
            </w:r>
          </w:p>
        </w:tc>
        <w:tc>
          <w:tcPr>
            <w:tcW w:w="857" w:type="dxa"/>
          </w:tcPr>
          <w:p w:rsidR="00A5302A" w:rsidRPr="0015339B" w:rsidRDefault="00A5302A" w:rsidP="006363F3">
            <w:pPr>
              <w:tabs>
                <w:tab w:val="left" w:pos="3550"/>
              </w:tabs>
              <w:jc w:val="center"/>
            </w:pPr>
            <w:r w:rsidRPr="0015339B">
              <w:t>2</w:t>
            </w:r>
          </w:p>
        </w:tc>
        <w:tc>
          <w:tcPr>
            <w:tcW w:w="4421" w:type="dxa"/>
          </w:tcPr>
          <w:p w:rsidR="00A5302A" w:rsidRPr="0015339B" w:rsidRDefault="00A5302A" w:rsidP="006363F3">
            <w:pPr>
              <w:tabs>
                <w:tab w:val="left" w:pos="3550"/>
              </w:tabs>
            </w:pPr>
            <w:r w:rsidRPr="0015339B">
              <w:t>Daugavpils pilsētas BT</w:t>
            </w:r>
          </w:p>
        </w:tc>
        <w:tc>
          <w:tcPr>
            <w:tcW w:w="857" w:type="dxa"/>
          </w:tcPr>
          <w:p w:rsidR="00A5302A" w:rsidRPr="0015339B" w:rsidRDefault="00A5302A" w:rsidP="006363F3">
            <w:pPr>
              <w:tabs>
                <w:tab w:val="left" w:pos="3550"/>
              </w:tabs>
              <w:jc w:val="center"/>
            </w:pPr>
            <w:r w:rsidRPr="0015339B">
              <w:t>11</w:t>
            </w:r>
          </w:p>
        </w:tc>
      </w:tr>
      <w:tr w:rsidR="00A5302A" w:rsidRPr="0015339B" w:rsidTr="0014798D">
        <w:tc>
          <w:tcPr>
            <w:tcW w:w="3080" w:type="dxa"/>
          </w:tcPr>
          <w:p w:rsidR="00A5302A" w:rsidRPr="0015339B" w:rsidRDefault="00A5302A" w:rsidP="006363F3">
            <w:pPr>
              <w:tabs>
                <w:tab w:val="left" w:pos="3550"/>
              </w:tabs>
            </w:pPr>
            <w:r w:rsidRPr="0015339B">
              <w:t>Cēsu novada BT</w:t>
            </w:r>
          </w:p>
        </w:tc>
        <w:tc>
          <w:tcPr>
            <w:tcW w:w="857" w:type="dxa"/>
          </w:tcPr>
          <w:p w:rsidR="00A5302A" w:rsidRPr="0015339B" w:rsidRDefault="00A5302A" w:rsidP="006363F3">
            <w:pPr>
              <w:tabs>
                <w:tab w:val="left" w:pos="3550"/>
              </w:tabs>
              <w:jc w:val="center"/>
            </w:pPr>
            <w:r w:rsidRPr="0015339B">
              <w:t>6</w:t>
            </w:r>
          </w:p>
        </w:tc>
        <w:tc>
          <w:tcPr>
            <w:tcW w:w="4421" w:type="dxa"/>
            <w:shd w:val="clear" w:color="auto" w:fill="auto"/>
          </w:tcPr>
          <w:p w:rsidR="00A5302A" w:rsidRPr="0015339B" w:rsidRDefault="00A5302A" w:rsidP="006363F3">
            <w:pPr>
              <w:tabs>
                <w:tab w:val="left" w:pos="3550"/>
              </w:tabs>
            </w:pPr>
            <w:r w:rsidRPr="0015339B">
              <w:t>Dienvidkurzemes novada BT</w:t>
            </w:r>
          </w:p>
        </w:tc>
        <w:tc>
          <w:tcPr>
            <w:tcW w:w="857" w:type="dxa"/>
            <w:shd w:val="clear" w:color="auto" w:fill="auto"/>
          </w:tcPr>
          <w:p w:rsidR="00A5302A" w:rsidRPr="0015339B" w:rsidRDefault="00A5302A" w:rsidP="006363F3">
            <w:pPr>
              <w:tabs>
                <w:tab w:val="left" w:pos="3550"/>
              </w:tabs>
              <w:jc w:val="center"/>
            </w:pPr>
            <w:r w:rsidRPr="0015339B">
              <w:t>10</w:t>
            </w:r>
          </w:p>
        </w:tc>
      </w:tr>
      <w:tr w:rsidR="00A5302A" w:rsidRPr="0015339B" w:rsidTr="0014798D">
        <w:tc>
          <w:tcPr>
            <w:tcW w:w="3080" w:type="dxa"/>
          </w:tcPr>
          <w:p w:rsidR="00A5302A" w:rsidRPr="0015339B" w:rsidRDefault="00A5302A" w:rsidP="006363F3">
            <w:pPr>
              <w:tabs>
                <w:tab w:val="left" w:pos="3550"/>
              </w:tabs>
            </w:pPr>
            <w:r w:rsidRPr="0015339B">
              <w:t xml:space="preserve">Dobeles novada BT </w:t>
            </w:r>
          </w:p>
        </w:tc>
        <w:tc>
          <w:tcPr>
            <w:tcW w:w="857" w:type="dxa"/>
          </w:tcPr>
          <w:p w:rsidR="00A5302A" w:rsidRPr="0015339B" w:rsidRDefault="00A5302A" w:rsidP="006363F3">
            <w:pPr>
              <w:tabs>
                <w:tab w:val="left" w:pos="3550"/>
              </w:tabs>
              <w:jc w:val="center"/>
            </w:pPr>
            <w:r w:rsidRPr="0015339B">
              <w:t>3</w:t>
            </w:r>
          </w:p>
        </w:tc>
        <w:tc>
          <w:tcPr>
            <w:tcW w:w="4421" w:type="dxa"/>
          </w:tcPr>
          <w:p w:rsidR="00A5302A" w:rsidRPr="0015339B" w:rsidRDefault="00A5302A" w:rsidP="006363F3">
            <w:pPr>
              <w:tabs>
                <w:tab w:val="left" w:pos="3550"/>
              </w:tabs>
            </w:pPr>
            <w:r w:rsidRPr="0015339B">
              <w:t>Jēkabpils novada BT</w:t>
            </w:r>
          </w:p>
        </w:tc>
        <w:tc>
          <w:tcPr>
            <w:tcW w:w="857" w:type="dxa"/>
          </w:tcPr>
          <w:p w:rsidR="00A5302A" w:rsidRPr="0015339B" w:rsidRDefault="00A5302A" w:rsidP="006363F3">
            <w:pPr>
              <w:tabs>
                <w:tab w:val="left" w:pos="3550"/>
              </w:tabs>
              <w:jc w:val="center"/>
            </w:pPr>
            <w:r w:rsidRPr="0015339B">
              <w:t>2</w:t>
            </w:r>
          </w:p>
        </w:tc>
      </w:tr>
      <w:tr w:rsidR="00A5302A" w:rsidRPr="0015339B" w:rsidTr="0014798D">
        <w:tc>
          <w:tcPr>
            <w:tcW w:w="3080" w:type="dxa"/>
          </w:tcPr>
          <w:p w:rsidR="00A5302A" w:rsidRPr="0015339B" w:rsidRDefault="00A5302A" w:rsidP="006363F3">
            <w:pPr>
              <w:tabs>
                <w:tab w:val="left" w:pos="3550"/>
              </w:tabs>
            </w:pPr>
            <w:r w:rsidRPr="0015339B">
              <w:t>Gulbenes novada BT</w:t>
            </w:r>
          </w:p>
        </w:tc>
        <w:tc>
          <w:tcPr>
            <w:tcW w:w="857" w:type="dxa"/>
          </w:tcPr>
          <w:p w:rsidR="00A5302A" w:rsidRPr="0015339B" w:rsidRDefault="00A5302A" w:rsidP="006363F3">
            <w:pPr>
              <w:tabs>
                <w:tab w:val="left" w:pos="3550"/>
              </w:tabs>
              <w:jc w:val="center"/>
            </w:pPr>
            <w:r w:rsidRPr="0015339B">
              <w:t>9</w:t>
            </w:r>
          </w:p>
        </w:tc>
        <w:tc>
          <w:tcPr>
            <w:tcW w:w="4421" w:type="dxa"/>
          </w:tcPr>
          <w:p w:rsidR="00A5302A" w:rsidRPr="0015339B" w:rsidRDefault="00A5302A" w:rsidP="006363F3">
            <w:pPr>
              <w:tabs>
                <w:tab w:val="left" w:pos="3550"/>
              </w:tabs>
            </w:pPr>
            <w:r w:rsidRPr="0015339B">
              <w:t xml:space="preserve">Jūrmalas BT </w:t>
            </w:r>
          </w:p>
        </w:tc>
        <w:tc>
          <w:tcPr>
            <w:tcW w:w="857" w:type="dxa"/>
          </w:tcPr>
          <w:p w:rsidR="00A5302A" w:rsidRPr="0015339B" w:rsidRDefault="00A5302A" w:rsidP="006363F3">
            <w:pPr>
              <w:tabs>
                <w:tab w:val="left" w:pos="3550"/>
              </w:tabs>
              <w:jc w:val="center"/>
            </w:pPr>
            <w:r w:rsidRPr="0015339B">
              <w:t>12</w:t>
            </w:r>
          </w:p>
        </w:tc>
      </w:tr>
      <w:tr w:rsidR="00A5302A" w:rsidRPr="0015339B" w:rsidTr="0014798D">
        <w:tc>
          <w:tcPr>
            <w:tcW w:w="3080" w:type="dxa"/>
          </w:tcPr>
          <w:p w:rsidR="00A5302A" w:rsidRPr="0015339B" w:rsidRDefault="00A5302A" w:rsidP="006363F3">
            <w:pPr>
              <w:tabs>
                <w:tab w:val="left" w:pos="3550"/>
              </w:tabs>
            </w:pPr>
            <w:r w:rsidRPr="0015339B">
              <w:t>Jelgavas novada BT</w:t>
            </w:r>
          </w:p>
        </w:tc>
        <w:tc>
          <w:tcPr>
            <w:tcW w:w="857" w:type="dxa"/>
          </w:tcPr>
          <w:p w:rsidR="00A5302A" w:rsidRPr="0015339B" w:rsidRDefault="00A5302A" w:rsidP="006363F3">
            <w:pPr>
              <w:tabs>
                <w:tab w:val="left" w:pos="3550"/>
              </w:tabs>
              <w:jc w:val="center"/>
            </w:pPr>
            <w:r w:rsidRPr="0015339B">
              <w:t>2</w:t>
            </w:r>
          </w:p>
        </w:tc>
        <w:tc>
          <w:tcPr>
            <w:tcW w:w="4421" w:type="dxa"/>
          </w:tcPr>
          <w:p w:rsidR="00A5302A" w:rsidRPr="0015339B" w:rsidRDefault="00A5302A" w:rsidP="006363F3">
            <w:pPr>
              <w:tabs>
                <w:tab w:val="left" w:pos="3550"/>
              </w:tabs>
            </w:pPr>
            <w:r w:rsidRPr="0015339B">
              <w:t>Jūrmalas valstpilsētas administrācija</w:t>
            </w:r>
          </w:p>
        </w:tc>
        <w:tc>
          <w:tcPr>
            <w:tcW w:w="857" w:type="dxa"/>
          </w:tcPr>
          <w:p w:rsidR="00A5302A" w:rsidRPr="0015339B" w:rsidRDefault="00A5302A" w:rsidP="006363F3">
            <w:pPr>
              <w:tabs>
                <w:tab w:val="left" w:pos="3550"/>
              </w:tabs>
              <w:jc w:val="center"/>
            </w:pPr>
            <w:r w:rsidRPr="0015339B">
              <w:t>2</w:t>
            </w:r>
          </w:p>
        </w:tc>
      </w:tr>
      <w:tr w:rsidR="00A5302A" w:rsidRPr="0015339B" w:rsidTr="0014798D">
        <w:tc>
          <w:tcPr>
            <w:tcW w:w="3080" w:type="dxa"/>
          </w:tcPr>
          <w:p w:rsidR="00A5302A" w:rsidRPr="0015339B" w:rsidRDefault="00A5302A" w:rsidP="006363F3">
            <w:pPr>
              <w:tabs>
                <w:tab w:val="left" w:pos="3550"/>
              </w:tabs>
            </w:pPr>
            <w:r w:rsidRPr="0015339B">
              <w:t>Jelgavas valstpilsētas BT</w:t>
            </w:r>
          </w:p>
        </w:tc>
        <w:tc>
          <w:tcPr>
            <w:tcW w:w="857" w:type="dxa"/>
          </w:tcPr>
          <w:p w:rsidR="00A5302A" w:rsidRPr="0015339B" w:rsidRDefault="00A5302A" w:rsidP="006363F3">
            <w:pPr>
              <w:tabs>
                <w:tab w:val="left" w:pos="3550"/>
              </w:tabs>
              <w:jc w:val="center"/>
            </w:pPr>
            <w:r w:rsidRPr="0015339B">
              <w:t>28</w:t>
            </w:r>
          </w:p>
        </w:tc>
        <w:tc>
          <w:tcPr>
            <w:tcW w:w="4421" w:type="dxa"/>
          </w:tcPr>
          <w:p w:rsidR="00A5302A" w:rsidRPr="0015339B" w:rsidRDefault="00A5302A" w:rsidP="006363F3">
            <w:pPr>
              <w:tabs>
                <w:tab w:val="left" w:pos="3550"/>
              </w:tabs>
            </w:pPr>
            <w:r w:rsidRPr="0015339B">
              <w:t>Kuldīgas novada BT</w:t>
            </w:r>
          </w:p>
        </w:tc>
        <w:tc>
          <w:tcPr>
            <w:tcW w:w="857" w:type="dxa"/>
          </w:tcPr>
          <w:p w:rsidR="00A5302A" w:rsidRPr="0015339B" w:rsidRDefault="00A5302A" w:rsidP="006363F3">
            <w:pPr>
              <w:tabs>
                <w:tab w:val="left" w:pos="3550"/>
              </w:tabs>
              <w:jc w:val="center"/>
            </w:pPr>
            <w:r w:rsidRPr="0015339B">
              <w:t>1</w:t>
            </w:r>
          </w:p>
        </w:tc>
      </w:tr>
      <w:tr w:rsidR="00A5302A" w:rsidRPr="0015339B" w:rsidTr="0014798D">
        <w:tc>
          <w:tcPr>
            <w:tcW w:w="3080" w:type="dxa"/>
          </w:tcPr>
          <w:p w:rsidR="00A5302A" w:rsidRPr="0015339B" w:rsidRDefault="00A5302A" w:rsidP="006363F3">
            <w:pPr>
              <w:tabs>
                <w:tab w:val="left" w:pos="3550"/>
              </w:tabs>
            </w:pPr>
            <w:r w:rsidRPr="0015339B">
              <w:t>Ķekavas novada BT</w:t>
            </w:r>
          </w:p>
        </w:tc>
        <w:tc>
          <w:tcPr>
            <w:tcW w:w="857" w:type="dxa"/>
          </w:tcPr>
          <w:p w:rsidR="00A5302A" w:rsidRPr="0015339B" w:rsidRDefault="00A5302A" w:rsidP="006363F3">
            <w:pPr>
              <w:tabs>
                <w:tab w:val="left" w:pos="3550"/>
              </w:tabs>
              <w:jc w:val="center"/>
            </w:pPr>
            <w:r w:rsidRPr="0015339B">
              <w:t>15</w:t>
            </w:r>
          </w:p>
        </w:tc>
        <w:tc>
          <w:tcPr>
            <w:tcW w:w="4421" w:type="dxa"/>
          </w:tcPr>
          <w:p w:rsidR="00A5302A" w:rsidRPr="0015339B" w:rsidRDefault="00A5302A" w:rsidP="006363F3">
            <w:pPr>
              <w:tabs>
                <w:tab w:val="left" w:pos="3550"/>
              </w:tabs>
            </w:pPr>
            <w:r w:rsidRPr="0015339B">
              <w:t>Liepājas pilsētas BT</w:t>
            </w:r>
          </w:p>
        </w:tc>
        <w:tc>
          <w:tcPr>
            <w:tcW w:w="857" w:type="dxa"/>
          </w:tcPr>
          <w:p w:rsidR="00A5302A" w:rsidRPr="0015339B" w:rsidRDefault="00A5302A" w:rsidP="006363F3">
            <w:pPr>
              <w:tabs>
                <w:tab w:val="left" w:pos="3550"/>
              </w:tabs>
              <w:jc w:val="center"/>
            </w:pPr>
            <w:r w:rsidRPr="0015339B">
              <w:t>16</w:t>
            </w:r>
          </w:p>
        </w:tc>
      </w:tr>
      <w:tr w:rsidR="00A5302A" w:rsidRPr="0015339B" w:rsidTr="0014798D">
        <w:tc>
          <w:tcPr>
            <w:tcW w:w="3080" w:type="dxa"/>
          </w:tcPr>
          <w:p w:rsidR="00A5302A" w:rsidRPr="0015339B" w:rsidRDefault="00A5302A" w:rsidP="006363F3">
            <w:pPr>
              <w:tabs>
                <w:tab w:val="left" w:pos="3550"/>
              </w:tabs>
            </w:pPr>
            <w:r w:rsidRPr="0015339B">
              <w:t>Limbažu novada BT</w:t>
            </w:r>
          </w:p>
        </w:tc>
        <w:tc>
          <w:tcPr>
            <w:tcW w:w="857" w:type="dxa"/>
          </w:tcPr>
          <w:p w:rsidR="00A5302A" w:rsidRPr="0015339B" w:rsidRDefault="00A5302A" w:rsidP="006363F3">
            <w:pPr>
              <w:tabs>
                <w:tab w:val="left" w:pos="3550"/>
              </w:tabs>
              <w:jc w:val="center"/>
            </w:pPr>
            <w:r w:rsidRPr="0015339B">
              <w:t>14</w:t>
            </w:r>
          </w:p>
        </w:tc>
        <w:tc>
          <w:tcPr>
            <w:tcW w:w="4421" w:type="dxa"/>
          </w:tcPr>
          <w:p w:rsidR="00A5302A" w:rsidRPr="0015339B" w:rsidRDefault="00A5302A" w:rsidP="006363F3">
            <w:pPr>
              <w:tabs>
                <w:tab w:val="left" w:pos="3550"/>
              </w:tabs>
            </w:pPr>
            <w:r w:rsidRPr="0015339B">
              <w:t>Madonas novada BT</w:t>
            </w:r>
          </w:p>
        </w:tc>
        <w:tc>
          <w:tcPr>
            <w:tcW w:w="857" w:type="dxa"/>
          </w:tcPr>
          <w:p w:rsidR="00A5302A" w:rsidRPr="0015339B" w:rsidRDefault="00A5302A" w:rsidP="006363F3">
            <w:pPr>
              <w:tabs>
                <w:tab w:val="left" w:pos="3550"/>
              </w:tabs>
              <w:jc w:val="center"/>
            </w:pPr>
            <w:r w:rsidRPr="0015339B">
              <w:t>2</w:t>
            </w:r>
          </w:p>
        </w:tc>
      </w:tr>
      <w:tr w:rsidR="00A5302A" w:rsidRPr="0015339B" w:rsidTr="0014798D">
        <w:tc>
          <w:tcPr>
            <w:tcW w:w="3080" w:type="dxa"/>
          </w:tcPr>
          <w:p w:rsidR="00A5302A" w:rsidRPr="0015339B" w:rsidRDefault="00A5302A" w:rsidP="006363F3">
            <w:pPr>
              <w:tabs>
                <w:tab w:val="left" w:pos="3550"/>
              </w:tabs>
            </w:pPr>
            <w:r w:rsidRPr="0015339B">
              <w:t>Ludzas novada BT</w:t>
            </w:r>
          </w:p>
        </w:tc>
        <w:tc>
          <w:tcPr>
            <w:tcW w:w="857" w:type="dxa"/>
          </w:tcPr>
          <w:p w:rsidR="00A5302A" w:rsidRPr="0015339B" w:rsidRDefault="00A5302A" w:rsidP="006363F3">
            <w:pPr>
              <w:tabs>
                <w:tab w:val="left" w:pos="3550"/>
              </w:tabs>
              <w:jc w:val="center"/>
            </w:pPr>
            <w:r w:rsidRPr="0015339B">
              <w:t>4</w:t>
            </w:r>
          </w:p>
        </w:tc>
        <w:tc>
          <w:tcPr>
            <w:tcW w:w="4421" w:type="dxa"/>
          </w:tcPr>
          <w:p w:rsidR="00A5302A" w:rsidRPr="0015339B" w:rsidRDefault="00A5302A" w:rsidP="006363F3">
            <w:pPr>
              <w:tabs>
                <w:tab w:val="left" w:pos="3550"/>
              </w:tabs>
            </w:pPr>
            <w:r w:rsidRPr="0015339B">
              <w:t>Ogres novada BT</w:t>
            </w:r>
          </w:p>
        </w:tc>
        <w:tc>
          <w:tcPr>
            <w:tcW w:w="857" w:type="dxa"/>
          </w:tcPr>
          <w:p w:rsidR="00A5302A" w:rsidRPr="0015339B" w:rsidRDefault="00A5302A" w:rsidP="006363F3">
            <w:pPr>
              <w:tabs>
                <w:tab w:val="left" w:pos="3550"/>
              </w:tabs>
              <w:jc w:val="center"/>
            </w:pPr>
            <w:r w:rsidRPr="0015339B">
              <w:t>9</w:t>
            </w:r>
          </w:p>
        </w:tc>
      </w:tr>
      <w:tr w:rsidR="00A5302A" w:rsidRPr="0015339B" w:rsidTr="0014798D">
        <w:tc>
          <w:tcPr>
            <w:tcW w:w="3080" w:type="dxa"/>
          </w:tcPr>
          <w:p w:rsidR="00A5302A" w:rsidRPr="0015339B" w:rsidRDefault="00A5302A" w:rsidP="006363F3">
            <w:pPr>
              <w:tabs>
                <w:tab w:val="left" w:pos="3550"/>
              </w:tabs>
            </w:pPr>
            <w:r w:rsidRPr="0015339B">
              <w:t>Mārupes novada BT</w:t>
            </w:r>
          </w:p>
        </w:tc>
        <w:tc>
          <w:tcPr>
            <w:tcW w:w="857" w:type="dxa"/>
          </w:tcPr>
          <w:p w:rsidR="00A5302A" w:rsidRPr="0015339B" w:rsidRDefault="00A5302A" w:rsidP="006363F3">
            <w:pPr>
              <w:tabs>
                <w:tab w:val="left" w:pos="3550"/>
              </w:tabs>
              <w:jc w:val="center"/>
            </w:pPr>
            <w:r w:rsidRPr="0015339B">
              <w:t>9</w:t>
            </w:r>
          </w:p>
        </w:tc>
        <w:tc>
          <w:tcPr>
            <w:tcW w:w="4421" w:type="dxa"/>
          </w:tcPr>
          <w:p w:rsidR="00A5302A" w:rsidRPr="0015339B" w:rsidRDefault="00A5302A" w:rsidP="006363F3">
            <w:pPr>
              <w:tabs>
                <w:tab w:val="left" w:pos="3550"/>
              </w:tabs>
            </w:pPr>
            <w:r w:rsidRPr="0015339B">
              <w:t>Rīgas BT</w:t>
            </w:r>
          </w:p>
        </w:tc>
        <w:tc>
          <w:tcPr>
            <w:tcW w:w="857" w:type="dxa"/>
          </w:tcPr>
          <w:p w:rsidR="00A5302A" w:rsidRPr="0015339B" w:rsidRDefault="00A5302A" w:rsidP="006363F3">
            <w:pPr>
              <w:tabs>
                <w:tab w:val="left" w:pos="3550"/>
              </w:tabs>
              <w:jc w:val="center"/>
            </w:pPr>
            <w:r w:rsidRPr="0015339B">
              <w:t>156</w:t>
            </w:r>
          </w:p>
        </w:tc>
      </w:tr>
      <w:tr w:rsidR="00A5302A" w:rsidRPr="0015339B" w:rsidTr="0014798D">
        <w:tc>
          <w:tcPr>
            <w:tcW w:w="3080" w:type="dxa"/>
          </w:tcPr>
          <w:p w:rsidR="00A5302A" w:rsidRPr="0015339B" w:rsidRDefault="00A5302A" w:rsidP="006363F3">
            <w:pPr>
              <w:tabs>
                <w:tab w:val="left" w:pos="3550"/>
              </w:tabs>
            </w:pPr>
            <w:r w:rsidRPr="0015339B">
              <w:lastRenderedPageBreak/>
              <w:t>Olaines novada BT</w:t>
            </w:r>
          </w:p>
        </w:tc>
        <w:tc>
          <w:tcPr>
            <w:tcW w:w="857" w:type="dxa"/>
          </w:tcPr>
          <w:p w:rsidR="00A5302A" w:rsidRPr="0015339B" w:rsidRDefault="00A5302A" w:rsidP="006363F3">
            <w:pPr>
              <w:tabs>
                <w:tab w:val="left" w:pos="3550"/>
              </w:tabs>
              <w:jc w:val="center"/>
            </w:pPr>
            <w:r w:rsidRPr="0015339B">
              <w:t>1</w:t>
            </w:r>
          </w:p>
        </w:tc>
        <w:tc>
          <w:tcPr>
            <w:tcW w:w="4421" w:type="dxa"/>
          </w:tcPr>
          <w:p w:rsidR="00A5302A" w:rsidRPr="0015339B" w:rsidRDefault="00A5302A" w:rsidP="006363F3">
            <w:pPr>
              <w:tabs>
                <w:tab w:val="left" w:pos="3550"/>
              </w:tabs>
            </w:pPr>
            <w:r w:rsidRPr="0015339B">
              <w:t>Salaspils novada BT</w:t>
            </w:r>
          </w:p>
        </w:tc>
        <w:tc>
          <w:tcPr>
            <w:tcW w:w="857" w:type="dxa"/>
          </w:tcPr>
          <w:p w:rsidR="00A5302A" w:rsidRPr="0015339B" w:rsidRDefault="00A5302A" w:rsidP="006363F3">
            <w:pPr>
              <w:tabs>
                <w:tab w:val="left" w:pos="3550"/>
              </w:tabs>
              <w:jc w:val="center"/>
            </w:pPr>
            <w:r w:rsidRPr="0015339B">
              <w:t>2</w:t>
            </w:r>
          </w:p>
        </w:tc>
      </w:tr>
      <w:tr w:rsidR="00A5302A" w:rsidRPr="0015339B" w:rsidTr="0014798D">
        <w:tc>
          <w:tcPr>
            <w:tcW w:w="3080" w:type="dxa"/>
          </w:tcPr>
          <w:p w:rsidR="00A5302A" w:rsidRPr="0015339B" w:rsidRDefault="00A5302A" w:rsidP="006363F3">
            <w:pPr>
              <w:tabs>
                <w:tab w:val="left" w:pos="3550"/>
              </w:tabs>
            </w:pPr>
            <w:r w:rsidRPr="0015339B">
              <w:t>Rēzeknes novada BT</w:t>
            </w:r>
          </w:p>
        </w:tc>
        <w:tc>
          <w:tcPr>
            <w:tcW w:w="857" w:type="dxa"/>
          </w:tcPr>
          <w:p w:rsidR="00A5302A" w:rsidRPr="0015339B" w:rsidRDefault="00A5302A" w:rsidP="006363F3">
            <w:pPr>
              <w:tabs>
                <w:tab w:val="left" w:pos="3550"/>
              </w:tabs>
              <w:jc w:val="center"/>
            </w:pPr>
            <w:r w:rsidRPr="0015339B">
              <w:t>1</w:t>
            </w:r>
          </w:p>
        </w:tc>
        <w:tc>
          <w:tcPr>
            <w:tcW w:w="4421" w:type="dxa"/>
          </w:tcPr>
          <w:p w:rsidR="00A5302A" w:rsidRPr="0015339B" w:rsidRDefault="00A5302A" w:rsidP="006363F3">
            <w:pPr>
              <w:tabs>
                <w:tab w:val="left" w:pos="3550"/>
              </w:tabs>
            </w:pPr>
            <w:r w:rsidRPr="0015339B">
              <w:t xml:space="preserve">Saulkrastu novada BT </w:t>
            </w:r>
          </w:p>
        </w:tc>
        <w:tc>
          <w:tcPr>
            <w:tcW w:w="857" w:type="dxa"/>
          </w:tcPr>
          <w:p w:rsidR="00A5302A" w:rsidRPr="0015339B" w:rsidRDefault="00A5302A" w:rsidP="006363F3">
            <w:pPr>
              <w:tabs>
                <w:tab w:val="left" w:pos="3550"/>
              </w:tabs>
              <w:jc w:val="center"/>
            </w:pPr>
            <w:r w:rsidRPr="0015339B">
              <w:t>17</w:t>
            </w:r>
          </w:p>
        </w:tc>
      </w:tr>
      <w:tr w:rsidR="00A5302A" w:rsidRPr="0015339B" w:rsidTr="0014798D">
        <w:tc>
          <w:tcPr>
            <w:tcW w:w="3080" w:type="dxa"/>
          </w:tcPr>
          <w:p w:rsidR="00A5302A" w:rsidRPr="0015339B" w:rsidRDefault="00A5302A" w:rsidP="006363F3">
            <w:pPr>
              <w:tabs>
                <w:tab w:val="left" w:pos="3550"/>
              </w:tabs>
            </w:pPr>
            <w:r w:rsidRPr="0015339B">
              <w:t>Ropažu novada BT</w:t>
            </w:r>
          </w:p>
        </w:tc>
        <w:tc>
          <w:tcPr>
            <w:tcW w:w="857" w:type="dxa"/>
          </w:tcPr>
          <w:p w:rsidR="00A5302A" w:rsidRPr="0015339B" w:rsidRDefault="00A5302A" w:rsidP="006363F3">
            <w:pPr>
              <w:tabs>
                <w:tab w:val="left" w:pos="3550"/>
              </w:tabs>
              <w:jc w:val="center"/>
            </w:pPr>
            <w:r w:rsidRPr="0015339B">
              <w:t>9</w:t>
            </w:r>
          </w:p>
        </w:tc>
        <w:tc>
          <w:tcPr>
            <w:tcW w:w="4421" w:type="dxa"/>
          </w:tcPr>
          <w:p w:rsidR="00A5302A" w:rsidRPr="0015339B" w:rsidRDefault="00A5302A" w:rsidP="006363F3">
            <w:pPr>
              <w:tabs>
                <w:tab w:val="left" w:pos="3550"/>
              </w:tabs>
            </w:pPr>
            <w:r w:rsidRPr="0015339B">
              <w:t>Tukuma novada BT</w:t>
            </w:r>
          </w:p>
        </w:tc>
        <w:tc>
          <w:tcPr>
            <w:tcW w:w="857" w:type="dxa"/>
          </w:tcPr>
          <w:p w:rsidR="00A5302A" w:rsidRPr="0015339B" w:rsidRDefault="00A5302A" w:rsidP="006363F3">
            <w:pPr>
              <w:tabs>
                <w:tab w:val="left" w:pos="3550"/>
              </w:tabs>
              <w:jc w:val="center"/>
            </w:pPr>
            <w:r w:rsidRPr="0015339B">
              <w:t>5</w:t>
            </w:r>
          </w:p>
        </w:tc>
      </w:tr>
      <w:tr w:rsidR="00A5302A" w:rsidRPr="0015339B" w:rsidTr="0014798D">
        <w:tc>
          <w:tcPr>
            <w:tcW w:w="3080" w:type="dxa"/>
          </w:tcPr>
          <w:p w:rsidR="00A5302A" w:rsidRPr="0015339B" w:rsidRDefault="00A5302A" w:rsidP="006363F3">
            <w:pPr>
              <w:tabs>
                <w:tab w:val="left" w:pos="3550"/>
              </w:tabs>
            </w:pPr>
            <w:r w:rsidRPr="0015339B">
              <w:t>Saldus novada BT</w:t>
            </w:r>
          </w:p>
        </w:tc>
        <w:tc>
          <w:tcPr>
            <w:tcW w:w="857" w:type="dxa"/>
          </w:tcPr>
          <w:p w:rsidR="00A5302A" w:rsidRPr="0015339B" w:rsidRDefault="00A5302A" w:rsidP="006363F3">
            <w:pPr>
              <w:tabs>
                <w:tab w:val="left" w:pos="3550"/>
              </w:tabs>
              <w:jc w:val="center"/>
            </w:pPr>
            <w:r w:rsidRPr="0015339B">
              <w:t>3</w:t>
            </w:r>
          </w:p>
        </w:tc>
        <w:tc>
          <w:tcPr>
            <w:tcW w:w="4421" w:type="dxa"/>
            <w:shd w:val="clear" w:color="auto" w:fill="auto"/>
          </w:tcPr>
          <w:p w:rsidR="00A5302A" w:rsidRPr="0015339B" w:rsidRDefault="00A5302A" w:rsidP="006363F3">
            <w:pPr>
              <w:tabs>
                <w:tab w:val="left" w:pos="3550"/>
              </w:tabs>
            </w:pPr>
            <w:r w:rsidRPr="0015339B">
              <w:t>Ventspils novada BT</w:t>
            </w:r>
          </w:p>
        </w:tc>
        <w:tc>
          <w:tcPr>
            <w:tcW w:w="857" w:type="dxa"/>
            <w:shd w:val="clear" w:color="auto" w:fill="auto"/>
          </w:tcPr>
          <w:p w:rsidR="00A5302A" w:rsidRPr="0015339B" w:rsidRDefault="00A5302A" w:rsidP="006363F3">
            <w:pPr>
              <w:tabs>
                <w:tab w:val="left" w:pos="3550"/>
              </w:tabs>
              <w:jc w:val="center"/>
            </w:pPr>
            <w:r w:rsidRPr="0015339B">
              <w:t>3</w:t>
            </w:r>
          </w:p>
        </w:tc>
      </w:tr>
      <w:tr w:rsidR="00A5302A" w:rsidRPr="0015339B" w:rsidTr="0014798D">
        <w:tc>
          <w:tcPr>
            <w:tcW w:w="3080" w:type="dxa"/>
          </w:tcPr>
          <w:p w:rsidR="00A5302A" w:rsidRPr="0015339B" w:rsidRDefault="00A5302A" w:rsidP="006363F3">
            <w:pPr>
              <w:tabs>
                <w:tab w:val="left" w:pos="3550"/>
              </w:tabs>
            </w:pPr>
            <w:r w:rsidRPr="0015339B">
              <w:t xml:space="preserve">Siguldas novada BT </w:t>
            </w:r>
          </w:p>
        </w:tc>
        <w:tc>
          <w:tcPr>
            <w:tcW w:w="857" w:type="dxa"/>
          </w:tcPr>
          <w:p w:rsidR="00A5302A" w:rsidRPr="0015339B" w:rsidRDefault="00A5302A" w:rsidP="006363F3">
            <w:pPr>
              <w:tabs>
                <w:tab w:val="left" w:pos="3550"/>
              </w:tabs>
              <w:jc w:val="center"/>
            </w:pPr>
            <w:r w:rsidRPr="0015339B">
              <w:t>3</w:t>
            </w:r>
          </w:p>
        </w:tc>
        <w:tc>
          <w:tcPr>
            <w:tcW w:w="4421" w:type="dxa"/>
            <w:shd w:val="clear" w:color="auto" w:fill="auto"/>
          </w:tcPr>
          <w:p w:rsidR="00A5302A" w:rsidRPr="0015339B" w:rsidRDefault="00A5302A" w:rsidP="006363F3">
            <w:pPr>
              <w:tabs>
                <w:tab w:val="left" w:pos="3550"/>
              </w:tabs>
            </w:pPr>
            <w:r w:rsidRPr="0015339B">
              <w:t>Ventspils valstpilsētas BT</w:t>
            </w:r>
          </w:p>
        </w:tc>
        <w:tc>
          <w:tcPr>
            <w:tcW w:w="857" w:type="dxa"/>
            <w:shd w:val="clear" w:color="auto" w:fill="auto"/>
          </w:tcPr>
          <w:p w:rsidR="00A5302A" w:rsidRPr="0015339B" w:rsidRDefault="00A5302A" w:rsidP="006363F3">
            <w:pPr>
              <w:tabs>
                <w:tab w:val="left" w:pos="3550"/>
              </w:tabs>
              <w:jc w:val="center"/>
            </w:pPr>
            <w:r w:rsidRPr="0015339B">
              <w:t>9</w:t>
            </w:r>
          </w:p>
        </w:tc>
      </w:tr>
      <w:tr w:rsidR="00A5302A" w:rsidRPr="0015339B" w:rsidTr="0014798D">
        <w:tc>
          <w:tcPr>
            <w:tcW w:w="3080" w:type="dxa"/>
          </w:tcPr>
          <w:p w:rsidR="00A5302A" w:rsidRPr="0015339B" w:rsidRDefault="00A5302A" w:rsidP="006363F3">
            <w:pPr>
              <w:tabs>
                <w:tab w:val="left" w:pos="3550"/>
              </w:tabs>
            </w:pPr>
            <w:r w:rsidRPr="0015339B">
              <w:t>Talsu novada BT</w:t>
            </w:r>
          </w:p>
        </w:tc>
        <w:tc>
          <w:tcPr>
            <w:tcW w:w="857" w:type="dxa"/>
          </w:tcPr>
          <w:p w:rsidR="00A5302A" w:rsidRPr="0015339B" w:rsidRDefault="00A5302A" w:rsidP="006363F3">
            <w:pPr>
              <w:tabs>
                <w:tab w:val="left" w:pos="3550"/>
              </w:tabs>
              <w:jc w:val="center"/>
            </w:pPr>
            <w:r w:rsidRPr="0015339B">
              <w:t>5</w:t>
            </w:r>
          </w:p>
        </w:tc>
        <w:tc>
          <w:tcPr>
            <w:tcW w:w="4421" w:type="dxa"/>
            <w:shd w:val="clear" w:color="auto" w:fill="auto"/>
          </w:tcPr>
          <w:p w:rsidR="00A5302A" w:rsidRPr="0015339B" w:rsidRDefault="00A5302A" w:rsidP="006363F3">
            <w:pPr>
              <w:tabs>
                <w:tab w:val="left" w:pos="3550"/>
              </w:tabs>
            </w:pPr>
            <w:r w:rsidRPr="0015339B">
              <w:t>Valmieras novada BT</w:t>
            </w:r>
          </w:p>
        </w:tc>
        <w:tc>
          <w:tcPr>
            <w:tcW w:w="857" w:type="dxa"/>
            <w:shd w:val="clear" w:color="auto" w:fill="auto"/>
          </w:tcPr>
          <w:p w:rsidR="00A5302A" w:rsidRPr="0015339B" w:rsidRDefault="00A5302A" w:rsidP="006363F3">
            <w:pPr>
              <w:tabs>
                <w:tab w:val="left" w:pos="3550"/>
              </w:tabs>
              <w:jc w:val="center"/>
            </w:pPr>
            <w:r w:rsidRPr="0015339B">
              <w:t>28</w:t>
            </w:r>
          </w:p>
        </w:tc>
      </w:tr>
      <w:tr w:rsidR="00A5302A" w:rsidRPr="0015339B" w:rsidTr="0014798D">
        <w:tc>
          <w:tcPr>
            <w:tcW w:w="3080" w:type="dxa"/>
          </w:tcPr>
          <w:p w:rsidR="00A5302A" w:rsidRPr="0015339B" w:rsidRDefault="00A5302A" w:rsidP="006363F3">
            <w:pPr>
              <w:tabs>
                <w:tab w:val="left" w:pos="3550"/>
              </w:tabs>
            </w:pPr>
            <w:r w:rsidRPr="0015339B">
              <w:t>Valkas novada BT</w:t>
            </w:r>
          </w:p>
        </w:tc>
        <w:tc>
          <w:tcPr>
            <w:tcW w:w="857" w:type="dxa"/>
          </w:tcPr>
          <w:p w:rsidR="00A5302A" w:rsidRPr="0015339B" w:rsidRDefault="00A5302A" w:rsidP="006363F3">
            <w:pPr>
              <w:tabs>
                <w:tab w:val="left" w:pos="3550"/>
              </w:tabs>
              <w:jc w:val="center"/>
            </w:pPr>
            <w:r w:rsidRPr="0015339B">
              <w:t>19</w:t>
            </w:r>
          </w:p>
        </w:tc>
        <w:tc>
          <w:tcPr>
            <w:tcW w:w="4421" w:type="dxa"/>
          </w:tcPr>
          <w:p w:rsidR="00A5302A" w:rsidRPr="0015339B" w:rsidRDefault="00A5302A" w:rsidP="006363F3">
            <w:pPr>
              <w:tabs>
                <w:tab w:val="left" w:pos="3550"/>
              </w:tabs>
            </w:pPr>
          </w:p>
        </w:tc>
        <w:tc>
          <w:tcPr>
            <w:tcW w:w="857" w:type="dxa"/>
          </w:tcPr>
          <w:p w:rsidR="00A5302A" w:rsidRPr="0015339B" w:rsidRDefault="00A5302A" w:rsidP="006363F3">
            <w:pPr>
              <w:tabs>
                <w:tab w:val="left" w:pos="3550"/>
              </w:tabs>
              <w:jc w:val="center"/>
            </w:pPr>
          </w:p>
        </w:tc>
      </w:tr>
    </w:tbl>
    <w:p w:rsidR="00A5302A" w:rsidRPr="0015339B" w:rsidRDefault="00A5302A" w:rsidP="006363F3">
      <w:pPr>
        <w:pStyle w:val="NoSpacing"/>
        <w:jc w:val="center"/>
        <w:rPr>
          <w:rFonts w:ascii="Times New Roman" w:hAnsi="Times New Roman" w:cs="Times New Roman"/>
          <w:b/>
          <w:bCs/>
          <w:sz w:val="24"/>
          <w:szCs w:val="24"/>
        </w:rPr>
      </w:pPr>
    </w:p>
    <w:bookmarkEnd w:id="12"/>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 xml:space="preserve">2022. gadā aizbildnība nodibināta </w:t>
      </w: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(bērniem, kuri uz 2022. gada 31. decembri atrodas LV)</w:t>
      </w:r>
    </w:p>
    <w:p w:rsidR="00A5302A" w:rsidRPr="0015339B" w:rsidRDefault="00A5302A" w:rsidP="006363F3">
      <w:pPr>
        <w:pStyle w:val="NoSpacing"/>
        <w:jc w:val="center"/>
        <w:rPr>
          <w:rFonts w:ascii="Times New Roman" w:hAnsi="Times New Roman" w:cs="Times New Roman"/>
          <w:b/>
          <w:bCs/>
          <w:sz w:val="24"/>
          <w:szCs w:val="24"/>
        </w:rPr>
      </w:pPr>
    </w:p>
    <w:tbl>
      <w:tblPr>
        <w:tblStyle w:val="TableGrid"/>
        <w:tblW w:w="0" w:type="auto"/>
        <w:tblInd w:w="2830" w:type="dxa"/>
        <w:tblLook w:val="04A0" w:firstRow="1" w:lastRow="0" w:firstColumn="1" w:lastColumn="0" w:noHBand="0" w:noVBand="1"/>
      </w:tblPr>
      <w:tblGrid>
        <w:gridCol w:w="1555"/>
        <w:gridCol w:w="1417"/>
      </w:tblGrid>
      <w:tr w:rsidR="00A5302A" w:rsidRPr="0015339B" w:rsidTr="0014798D">
        <w:tc>
          <w:tcPr>
            <w:tcW w:w="1555" w:type="dxa"/>
          </w:tcPr>
          <w:p w:rsidR="00A5302A" w:rsidRPr="0015339B" w:rsidRDefault="00A5302A" w:rsidP="006363F3">
            <w:pPr>
              <w:pStyle w:val="NoSpacing"/>
              <w:rPr>
                <w:rFonts w:ascii="Times New Roman" w:hAnsi="Times New Roman" w:cs="Times New Roman"/>
                <w:b/>
                <w:bCs/>
                <w:sz w:val="24"/>
                <w:szCs w:val="24"/>
              </w:rPr>
            </w:pPr>
            <w:r w:rsidRPr="0015339B">
              <w:rPr>
                <w:rFonts w:ascii="Times New Roman" w:hAnsi="Times New Roman" w:cs="Times New Roman"/>
                <w:b/>
                <w:bCs/>
                <w:sz w:val="24"/>
                <w:szCs w:val="24"/>
              </w:rPr>
              <w:t>Mēnesis</w:t>
            </w:r>
          </w:p>
        </w:tc>
        <w:tc>
          <w:tcPr>
            <w:tcW w:w="1417" w:type="dxa"/>
          </w:tcPr>
          <w:p w:rsidR="00A5302A" w:rsidRPr="0015339B" w:rsidRDefault="00A5302A" w:rsidP="006363F3">
            <w:pPr>
              <w:pStyle w:val="NoSpacing"/>
              <w:rPr>
                <w:rFonts w:ascii="Times New Roman" w:hAnsi="Times New Roman" w:cs="Times New Roman"/>
                <w:b/>
                <w:bCs/>
                <w:sz w:val="24"/>
                <w:szCs w:val="24"/>
              </w:rPr>
            </w:pPr>
            <w:r w:rsidRPr="0015339B">
              <w:rPr>
                <w:rFonts w:ascii="Times New Roman" w:hAnsi="Times New Roman" w:cs="Times New Roman"/>
                <w:b/>
                <w:bCs/>
                <w:sz w:val="24"/>
                <w:szCs w:val="24"/>
              </w:rPr>
              <w:t>Bērnu skaits</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Marts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140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Aprīlis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80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94</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Jūnijs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5</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Jūlijs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19</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Augusts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Septembris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Oktobris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18</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Novembris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7</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Decembris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6</w:t>
            </w:r>
          </w:p>
        </w:tc>
      </w:tr>
    </w:tbl>
    <w:p w:rsidR="00A5302A" w:rsidRPr="0015339B" w:rsidRDefault="00A5302A" w:rsidP="006363F3">
      <w:pPr>
        <w:pStyle w:val="NoSpacing"/>
        <w:rPr>
          <w:rFonts w:ascii="Times New Roman" w:hAnsi="Times New Roman" w:cs="Times New Roman"/>
          <w:sz w:val="28"/>
          <w:szCs w:val="28"/>
        </w:rPr>
      </w:pPr>
    </w:p>
    <w:p w:rsidR="00A5302A" w:rsidRPr="0015339B" w:rsidRDefault="00A5302A" w:rsidP="006363F3">
      <w:pPr>
        <w:pStyle w:val="NoSpacing"/>
        <w:rPr>
          <w:rFonts w:ascii="Times New Roman" w:hAnsi="Times New Roman" w:cs="Times New Roman"/>
          <w:b/>
          <w:bCs/>
          <w:sz w:val="24"/>
          <w:szCs w:val="24"/>
          <w:u w:val="single"/>
        </w:rPr>
      </w:pPr>
    </w:p>
    <w:p w:rsidR="00A5302A" w:rsidRPr="0015339B" w:rsidRDefault="00A5302A" w:rsidP="006363F3">
      <w:pPr>
        <w:pStyle w:val="NoSpacing"/>
        <w:rPr>
          <w:rFonts w:ascii="Times New Roman" w:hAnsi="Times New Roman" w:cs="Times New Roman"/>
          <w:b/>
          <w:bCs/>
          <w:sz w:val="24"/>
          <w:szCs w:val="24"/>
          <w:u w:val="single"/>
        </w:rPr>
      </w:pPr>
      <w:r w:rsidRPr="0015339B">
        <w:rPr>
          <w:rFonts w:ascii="Times New Roman" w:hAnsi="Times New Roman" w:cs="Times New Roman"/>
          <w:b/>
          <w:bCs/>
          <w:noProof/>
          <w:sz w:val="24"/>
          <w:szCs w:val="24"/>
          <w:u w:val="single"/>
          <w:lang w:eastAsia="lv-LV"/>
        </w:rPr>
        <w:drawing>
          <wp:inline distT="0" distB="0" distL="0" distR="0" wp14:anchorId="18C4D117" wp14:editId="519626C3">
            <wp:extent cx="5486400" cy="3460750"/>
            <wp:effectExtent l="0" t="0" r="0" b="635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302A" w:rsidRDefault="00A5302A" w:rsidP="006363F3">
      <w:pPr>
        <w:pStyle w:val="NoSpacing"/>
        <w:rPr>
          <w:rFonts w:ascii="Times New Roman" w:hAnsi="Times New Roman" w:cs="Times New Roman"/>
          <w:b/>
          <w:bCs/>
          <w:sz w:val="24"/>
          <w:szCs w:val="24"/>
          <w:u w:val="single"/>
        </w:rPr>
      </w:pPr>
    </w:p>
    <w:p w:rsidR="00AD652A" w:rsidRPr="0015339B" w:rsidRDefault="00AD652A" w:rsidP="006363F3">
      <w:pPr>
        <w:pStyle w:val="NoSpacing"/>
        <w:rPr>
          <w:rFonts w:ascii="Times New Roman" w:hAnsi="Times New Roman" w:cs="Times New Roman"/>
          <w:b/>
          <w:bCs/>
          <w:sz w:val="24"/>
          <w:szCs w:val="24"/>
          <w:u w:val="single"/>
        </w:rPr>
      </w:pPr>
    </w:p>
    <w:p w:rsidR="00A5302A" w:rsidRPr="0015339B" w:rsidRDefault="00A5302A" w:rsidP="006363F3">
      <w:pPr>
        <w:pStyle w:val="NoSpacing"/>
        <w:jc w:val="center"/>
        <w:rPr>
          <w:rFonts w:ascii="Times New Roman" w:hAnsi="Times New Roman" w:cs="Times New Roman"/>
          <w:b/>
          <w:bCs/>
          <w:sz w:val="24"/>
          <w:szCs w:val="24"/>
          <w:u w:val="single"/>
        </w:rPr>
      </w:pPr>
      <w:r w:rsidRPr="0015339B">
        <w:rPr>
          <w:rFonts w:ascii="Times New Roman" w:hAnsi="Times New Roman" w:cs="Times New Roman"/>
          <w:b/>
          <w:bCs/>
          <w:sz w:val="24"/>
          <w:szCs w:val="24"/>
          <w:u w:val="single"/>
        </w:rPr>
        <w:lastRenderedPageBreak/>
        <w:t xml:space="preserve">Kopējais 2022. gadā LV bāriņtiesās reģistrēto UA bērnu skaits: </w:t>
      </w:r>
    </w:p>
    <w:p w:rsidR="00A5302A" w:rsidRPr="0015339B" w:rsidRDefault="00A5302A" w:rsidP="006363F3">
      <w:pPr>
        <w:pStyle w:val="NoSpacing"/>
        <w:jc w:val="center"/>
        <w:rPr>
          <w:rFonts w:ascii="Times New Roman" w:hAnsi="Times New Roman" w:cs="Times New Roman"/>
          <w:b/>
          <w:bCs/>
          <w:sz w:val="40"/>
          <w:szCs w:val="40"/>
          <w:u w:val="single"/>
        </w:rPr>
      </w:pPr>
      <w:r w:rsidRPr="0015339B">
        <w:rPr>
          <w:rFonts w:ascii="Times New Roman" w:hAnsi="Times New Roman" w:cs="Times New Roman"/>
          <w:b/>
          <w:bCs/>
          <w:sz w:val="40"/>
          <w:szCs w:val="40"/>
          <w:u w:val="single"/>
        </w:rPr>
        <w:t>965</w:t>
      </w:r>
    </w:p>
    <w:p w:rsidR="00A5302A" w:rsidRPr="0015339B" w:rsidRDefault="00A5302A" w:rsidP="006363F3">
      <w:pPr>
        <w:pStyle w:val="NoSpacing"/>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4141"/>
        <w:gridCol w:w="4155"/>
      </w:tblGrid>
      <w:tr w:rsidR="00A5302A" w:rsidRPr="0015339B" w:rsidTr="0014798D">
        <w:tc>
          <w:tcPr>
            <w:tcW w:w="4315"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Zēni</w:t>
            </w:r>
          </w:p>
        </w:tc>
        <w:tc>
          <w:tcPr>
            <w:tcW w:w="4315"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Meitenes</w:t>
            </w:r>
          </w:p>
        </w:tc>
      </w:tr>
      <w:tr w:rsidR="00A5302A" w:rsidRPr="0015339B" w:rsidTr="0014798D">
        <w:tc>
          <w:tcPr>
            <w:tcW w:w="4315"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521</w:t>
            </w: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(54% no visu bērnu skaita)</w:t>
            </w:r>
          </w:p>
        </w:tc>
        <w:tc>
          <w:tcPr>
            <w:tcW w:w="4315" w:type="dxa"/>
          </w:tcPr>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444</w:t>
            </w: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(46% no visu bērnu skaita)</w:t>
            </w:r>
          </w:p>
        </w:tc>
      </w:tr>
    </w:tbl>
    <w:p w:rsidR="00A5302A" w:rsidRPr="0015339B" w:rsidRDefault="00A5302A" w:rsidP="006363F3">
      <w:pPr>
        <w:pStyle w:val="NoSpacing"/>
        <w:rPr>
          <w:rFonts w:ascii="Times New Roman" w:hAnsi="Times New Roman" w:cs="Times New Roman"/>
          <w:b/>
          <w:bCs/>
          <w:sz w:val="24"/>
          <w:szCs w:val="24"/>
          <w:u w:val="single"/>
        </w:rPr>
      </w:pPr>
    </w:p>
    <w:p w:rsidR="00A5302A" w:rsidRPr="0015339B" w:rsidRDefault="00A5302A" w:rsidP="006363F3">
      <w:pPr>
        <w:pStyle w:val="NoSpacing"/>
        <w:tabs>
          <w:tab w:val="left" w:pos="6740"/>
          <w:tab w:val="left" w:pos="7250"/>
        </w:tabs>
        <w:rPr>
          <w:rFonts w:ascii="Times New Roman" w:hAnsi="Times New Roman" w:cs="Times New Roman"/>
          <w:sz w:val="24"/>
          <w:szCs w:val="24"/>
        </w:rPr>
      </w:pPr>
      <w:r w:rsidRPr="0015339B">
        <w:rPr>
          <w:rFonts w:ascii="Times New Roman" w:hAnsi="Times New Roman" w:cs="Times New Roman"/>
          <w:sz w:val="24"/>
          <w:szCs w:val="24"/>
        </w:rPr>
        <w:tab/>
      </w:r>
      <w:r w:rsidRPr="0015339B">
        <w:rPr>
          <w:rFonts w:ascii="Times New Roman" w:hAnsi="Times New Roman" w:cs="Times New Roman"/>
          <w:sz w:val="24"/>
          <w:szCs w:val="24"/>
        </w:rPr>
        <w:tab/>
      </w:r>
    </w:p>
    <w:p w:rsidR="00A5302A" w:rsidRPr="0015339B" w:rsidRDefault="00A5302A" w:rsidP="006363F3">
      <w:pPr>
        <w:tabs>
          <w:tab w:val="left" w:pos="7070"/>
        </w:tabs>
      </w:pPr>
      <w:r w:rsidRPr="0015339B">
        <w:rPr>
          <w:b/>
          <w:bCs/>
          <w:noProof/>
          <w:sz w:val="28"/>
          <w:szCs w:val="28"/>
          <w:u w:val="single"/>
        </w:rPr>
        <w:drawing>
          <wp:anchor distT="0" distB="0" distL="114300" distR="114300" simplePos="0" relativeHeight="251666432" behindDoc="1" locked="0" layoutInCell="1" allowOverlap="1" wp14:anchorId="0859E4A7" wp14:editId="7BA59E06">
            <wp:simplePos x="0" y="0"/>
            <wp:positionH relativeFrom="margin">
              <wp:posOffset>1041400</wp:posOffset>
            </wp:positionH>
            <wp:positionV relativeFrom="paragraph">
              <wp:posOffset>17145</wp:posOffset>
            </wp:positionV>
            <wp:extent cx="3946525" cy="2578100"/>
            <wp:effectExtent l="0" t="0" r="15875" b="12700"/>
            <wp:wrapNone/>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15339B">
        <w:tab/>
      </w:r>
    </w:p>
    <w:p w:rsidR="00A5302A" w:rsidRPr="0015339B" w:rsidRDefault="00A5302A" w:rsidP="006363F3">
      <w:pPr>
        <w:tabs>
          <w:tab w:val="left" w:pos="6090"/>
          <w:tab w:val="left" w:pos="6990"/>
        </w:tabs>
      </w:pPr>
      <w:r w:rsidRPr="0015339B">
        <w:tab/>
      </w:r>
      <w:r w:rsidRPr="0015339B">
        <w:tab/>
      </w:r>
    </w:p>
    <w:p w:rsidR="00A5302A" w:rsidRPr="0015339B" w:rsidRDefault="00A5302A" w:rsidP="006363F3">
      <w:pPr>
        <w:jc w:val="center"/>
      </w:pPr>
    </w:p>
    <w:p w:rsidR="00A5302A" w:rsidRPr="0015339B" w:rsidRDefault="00A5302A" w:rsidP="006363F3"/>
    <w:p w:rsidR="00A5302A" w:rsidRPr="0015339B" w:rsidRDefault="00A5302A" w:rsidP="006363F3">
      <w:pPr>
        <w:tabs>
          <w:tab w:val="left" w:pos="5430"/>
        </w:tabs>
      </w:pPr>
      <w:r w:rsidRPr="0015339B">
        <w:tab/>
      </w:r>
    </w:p>
    <w:p w:rsidR="00A5302A" w:rsidRPr="0015339B" w:rsidRDefault="00A5302A" w:rsidP="006363F3"/>
    <w:p w:rsidR="00A5302A" w:rsidRPr="0015339B" w:rsidRDefault="00A5302A" w:rsidP="006363F3"/>
    <w:p w:rsidR="00A5302A" w:rsidRDefault="00A5302A" w:rsidP="006363F3">
      <w:pPr>
        <w:rPr>
          <w:b/>
          <w:bCs/>
        </w:rPr>
      </w:pPr>
    </w:p>
    <w:p w:rsidR="00AD652A" w:rsidRDefault="00AD652A" w:rsidP="006363F3">
      <w:pPr>
        <w:rPr>
          <w:b/>
          <w:bCs/>
        </w:rPr>
      </w:pPr>
    </w:p>
    <w:p w:rsidR="00AD652A" w:rsidRDefault="00AD652A" w:rsidP="006363F3">
      <w:pPr>
        <w:rPr>
          <w:b/>
          <w:bCs/>
        </w:rPr>
      </w:pPr>
    </w:p>
    <w:p w:rsidR="00AD652A" w:rsidRDefault="00AD652A" w:rsidP="006363F3">
      <w:pPr>
        <w:rPr>
          <w:b/>
          <w:bCs/>
        </w:rPr>
      </w:pPr>
    </w:p>
    <w:p w:rsidR="00AD652A" w:rsidRDefault="00AD652A" w:rsidP="006363F3">
      <w:pPr>
        <w:rPr>
          <w:b/>
          <w:bCs/>
        </w:rPr>
      </w:pPr>
    </w:p>
    <w:p w:rsidR="00AD652A" w:rsidRDefault="00AD652A" w:rsidP="006363F3">
      <w:pPr>
        <w:rPr>
          <w:b/>
          <w:bCs/>
        </w:rPr>
      </w:pPr>
    </w:p>
    <w:p w:rsidR="00AD652A" w:rsidRDefault="00AD652A" w:rsidP="006363F3">
      <w:pPr>
        <w:rPr>
          <w:b/>
          <w:bCs/>
        </w:rPr>
      </w:pPr>
    </w:p>
    <w:p w:rsidR="00AD652A" w:rsidRDefault="00AD652A" w:rsidP="006363F3">
      <w:pPr>
        <w:rPr>
          <w:b/>
          <w:bCs/>
        </w:rPr>
      </w:pPr>
    </w:p>
    <w:p w:rsidR="00AD652A" w:rsidRPr="0015339B" w:rsidRDefault="00AD652A" w:rsidP="006363F3">
      <w:pPr>
        <w:rPr>
          <w:b/>
          <w:bCs/>
        </w:rPr>
      </w:pPr>
    </w:p>
    <w:p w:rsidR="00A5302A" w:rsidRPr="0015339B" w:rsidRDefault="00A5302A" w:rsidP="006363F3">
      <w:pPr>
        <w:jc w:val="center"/>
        <w:rPr>
          <w:b/>
          <w:bCs/>
        </w:rPr>
      </w:pPr>
      <w:r w:rsidRPr="0015339B">
        <w:rPr>
          <w:b/>
          <w:bCs/>
        </w:rPr>
        <w:t>Bērnu skaits pa vecumposmiem</w:t>
      </w:r>
    </w:p>
    <w:tbl>
      <w:tblPr>
        <w:tblStyle w:val="TableGrid"/>
        <w:tblW w:w="8926" w:type="dxa"/>
        <w:tblLook w:val="04A0" w:firstRow="1" w:lastRow="0" w:firstColumn="1" w:lastColumn="0" w:noHBand="0" w:noVBand="1"/>
      </w:tblPr>
      <w:tblGrid>
        <w:gridCol w:w="1293"/>
        <w:gridCol w:w="1609"/>
        <w:gridCol w:w="1412"/>
        <w:gridCol w:w="1623"/>
        <w:gridCol w:w="1380"/>
        <w:gridCol w:w="1570"/>
        <w:gridCol w:w="39"/>
      </w:tblGrid>
      <w:tr w:rsidR="00A5302A" w:rsidRPr="0015339B" w:rsidTr="0014798D">
        <w:trPr>
          <w:gridAfter w:val="1"/>
          <w:wAfter w:w="30" w:type="dxa"/>
        </w:trPr>
        <w:tc>
          <w:tcPr>
            <w:tcW w:w="2758" w:type="dxa"/>
            <w:gridSpan w:val="2"/>
          </w:tcPr>
          <w:p w:rsidR="00A5302A" w:rsidRPr="0015339B" w:rsidRDefault="00A5302A" w:rsidP="006363F3">
            <w:pPr>
              <w:jc w:val="center"/>
            </w:pPr>
            <w:r w:rsidRPr="0015339B">
              <w:t>0-3 gadi</w:t>
            </w:r>
          </w:p>
          <w:p w:rsidR="00A5302A" w:rsidRPr="0015339B" w:rsidRDefault="00A5302A" w:rsidP="006363F3">
            <w:pPr>
              <w:jc w:val="center"/>
            </w:pPr>
            <w:r w:rsidRPr="0015339B">
              <w:t>dzim. 2022.-2019.g</w:t>
            </w:r>
          </w:p>
        </w:tc>
        <w:tc>
          <w:tcPr>
            <w:tcW w:w="3267" w:type="dxa"/>
            <w:gridSpan w:val="2"/>
          </w:tcPr>
          <w:p w:rsidR="00A5302A" w:rsidRPr="0015339B" w:rsidRDefault="00A5302A" w:rsidP="006363F3">
            <w:pPr>
              <w:jc w:val="center"/>
            </w:pPr>
            <w:r w:rsidRPr="0015339B">
              <w:t>4-12 gadi</w:t>
            </w:r>
          </w:p>
          <w:p w:rsidR="00A5302A" w:rsidRPr="0015339B" w:rsidRDefault="00A5302A" w:rsidP="006363F3">
            <w:pPr>
              <w:jc w:val="center"/>
            </w:pPr>
            <w:r w:rsidRPr="0015339B">
              <w:t>dzim. 2018.-2010.g</w:t>
            </w:r>
          </w:p>
        </w:tc>
        <w:tc>
          <w:tcPr>
            <w:tcW w:w="2871" w:type="dxa"/>
            <w:gridSpan w:val="2"/>
          </w:tcPr>
          <w:p w:rsidR="00A5302A" w:rsidRPr="0015339B" w:rsidRDefault="00A5302A" w:rsidP="006363F3">
            <w:pPr>
              <w:jc w:val="center"/>
            </w:pPr>
            <w:r w:rsidRPr="0015339B">
              <w:t>13-18 gadi</w:t>
            </w:r>
          </w:p>
          <w:p w:rsidR="00A5302A" w:rsidRPr="0015339B" w:rsidRDefault="00A5302A" w:rsidP="006363F3">
            <w:pPr>
              <w:jc w:val="center"/>
            </w:pPr>
            <w:r w:rsidRPr="0015339B">
              <w:t>dzim. 2009.-2004.g</w:t>
            </w:r>
          </w:p>
        </w:tc>
      </w:tr>
      <w:tr w:rsidR="00A5302A" w:rsidRPr="0015339B" w:rsidTr="0014798D">
        <w:trPr>
          <w:gridAfter w:val="1"/>
          <w:wAfter w:w="30" w:type="dxa"/>
        </w:trPr>
        <w:tc>
          <w:tcPr>
            <w:tcW w:w="2758" w:type="dxa"/>
            <w:gridSpan w:val="2"/>
          </w:tcPr>
          <w:p w:rsidR="00A5302A" w:rsidRPr="0015339B" w:rsidRDefault="00A5302A" w:rsidP="006363F3">
            <w:pPr>
              <w:jc w:val="center"/>
              <w:rPr>
                <w:b/>
                <w:bCs/>
              </w:rPr>
            </w:pPr>
            <w:r w:rsidRPr="0015339B">
              <w:rPr>
                <w:b/>
                <w:bCs/>
              </w:rPr>
              <w:t>11</w:t>
            </w:r>
          </w:p>
          <w:p w:rsidR="00A5302A" w:rsidRPr="0015339B" w:rsidRDefault="00A5302A" w:rsidP="006363F3">
            <w:pPr>
              <w:jc w:val="center"/>
            </w:pPr>
          </w:p>
        </w:tc>
        <w:tc>
          <w:tcPr>
            <w:tcW w:w="3267" w:type="dxa"/>
            <w:gridSpan w:val="2"/>
          </w:tcPr>
          <w:p w:rsidR="00A5302A" w:rsidRPr="0015339B" w:rsidRDefault="00A5302A" w:rsidP="006363F3">
            <w:pPr>
              <w:jc w:val="center"/>
              <w:rPr>
                <w:b/>
                <w:bCs/>
              </w:rPr>
            </w:pPr>
            <w:r w:rsidRPr="0015339B">
              <w:rPr>
                <w:b/>
                <w:bCs/>
              </w:rPr>
              <w:t>243</w:t>
            </w:r>
          </w:p>
          <w:p w:rsidR="00A5302A" w:rsidRPr="0015339B" w:rsidRDefault="00A5302A" w:rsidP="006363F3">
            <w:pPr>
              <w:pStyle w:val="NoSpacing"/>
              <w:rPr>
                <w:rFonts w:ascii="Times New Roman" w:hAnsi="Times New Roman" w:cs="Times New Roman"/>
                <w:sz w:val="24"/>
                <w:szCs w:val="24"/>
              </w:rPr>
            </w:pPr>
          </w:p>
        </w:tc>
        <w:tc>
          <w:tcPr>
            <w:tcW w:w="2871" w:type="dxa"/>
            <w:gridSpan w:val="2"/>
          </w:tcPr>
          <w:p w:rsidR="00A5302A" w:rsidRPr="0015339B" w:rsidRDefault="00A5302A" w:rsidP="006363F3">
            <w:pPr>
              <w:jc w:val="center"/>
              <w:rPr>
                <w:b/>
                <w:bCs/>
              </w:rPr>
            </w:pPr>
            <w:r w:rsidRPr="0015339B">
              <w:rPr>
                <w:b/>
                <w:bCs/>
              </w:rPr>
              <w:t>711</w:t>
            </w:r>
          </w:p>
          <w:p w:rsidR="00A5302A" w:rsidRPr="0015339B" w:rsidRDefault="00A5302A" w:rsidP="006363F3">
            <w:pPr>
              <w:pStyle w:val="NoSpacing"/>
              <w:rPr>
                <w:rFonts w:ascii="Times New Roman" w:hAnsi="Times New Roman" w:cs="Times New Roman"/>
                <w:sz w:val="24"/>
                <w:szCs w:val="24"/>
              </w:rPr>
            </w:pPr>
          </w:p>
        </w:tc>
      </w:tr>
      <w:tr w:rsidR="00A5302A" w:rsidRPr="0015339B" w:rsidTr="0014798D">
        <w:trPr>
          <w:gridAfter w:val="1"/>
          <w:wAfter w:w="30" w:type="dxa"/>
        </w:trPr>
        <w:tc>
          <w:tcPr>
            <w:tcW w:w="2758" w:type="dxa"/>
            <w:gridSpan w:val="2"/>
          </w:tcPr>
          <w:p w:rsidR="00A5302A" w:rsidRPr="0015339B" w:rsidRDefault="00A5302A" w:rsidP="006363F3">
            <w:pPr>
              <w:jc w:val="center"/>
              <w:rPr>
                <w:b/>
                <w:bCs/>
              </w:rPr>
            </w:pPr>
            <w:r w:rsidRPr="0015339B">
              <w:t>1% no visu bērnu skaita</w:t>
            </w:r>
          </w:p>
        </w:tc>
        <w:tc>
          <w:tcPr>
            <w:tcW w:w="3267" w:type="dxa"/>
            <w:gridSpan w:val="2"/>
          </w:tcPr>
          <w:p w:rsidR="00A5302A" w:rsidRPr="0015339B" w:rsidRDefault="00A5302A" w:rsidP="006363F3">
            <w:pPr>
              <w:jc w:val="center"/>
              <w:rPr>
                <w:b/>
                <w:bCs/>
              </w:rPr>
            </w:pPr>
            <w:r w:rsidRPr="0015339B">
              <w:t>25% no visu bērnu skaita</w:t>
            </w:r>
          </w:p>
        </w:tc>
        <w:tc>
          <w:tcPr>
            <w:tcW w:w="2871" w:type="dxa"/>
            <w:gridSpan w:val="2"/>
          </w:tcPr>
          <w:p w:rsidR="00A5302A" w:rsidRPr="0015339B" w:rsidRDefault="00A5302A" w:rsidP="006363F3">
            <w:pPr>
              <w:jc w:val="center"/>
              <w:rPr>
                <w:b/>
                <w:bCs/>
              </w:rPr>
            </w:pPr>
            <w:r w:rsidRPr="0015339B">
              <w:t>74% no visu bērnu skaita</w:t>
            </w:r>
          </w:p>
        </w:tc>
      </w:tr>
      <w:tr w:rsidR="00A5302A" w:rsidRPr="0015339B" w:rsidTr="0014798D">
        <w:tc>
          <w:tcPr>
            <w:tcW w:w="1413" w:type="dxa"/>
            <w:shd w:val="clear" w:color="auto" w:fill="4472C4" w:themeFill="accent1"/>
          </w:tcPr>
          <w:p w:rsidR="00A5302A" w:rsidRPr="0015339B" w:rsidRDefault="00A5302A" w:rsidP="006363F3">
            <w:pPr>
              <w:jc w:val="center"/>
            </w:pPr>
            <w:r w:rsidRPr="0015339B">
              <w:t>zēni</w:t>
            </w:r>
          </w:p>
        </w:tc>
        <w:tc>
          <w:tcPr>
            <w:tcW w:w="1345" w:type="dxa"/>
            <w:shd w:val="clear" w:color="auto" w:fill="ED7D31" w:themeFill="accent2"/>
          </w:tcPr>
          <w:p w:rsidR="00A5302A" w:rsidRPr="0015339B" w:rsidRDefault="00A5302A" w:rsidP="006363F3">
            <w:pPr>
              <w:jc w:val="center"/>
            </w:pPr>
            <w:r w:rsidRPr="0015339B">
              <w:t>meitenes</w:t>
            </w:r>
          </w:p>
        </w:tc>
        <w:tc>
          <w:tcPr>
            <w:tcW w:w="1632" w:type="dxa"/>
            <w:shd w:val="clear" w:color="auto" w:fill="4472C4" w:themeFill="accent1"/>
          </w:tcPr>
          <w:p w:rsidR="00A5302A" w:rsidRPr="0015339B" w:rsidRDefault="00A5302A" w:rsidP="006363F3">
            <w:pPr>
              <w:jc w:val="center"/>
            </w:pPr>
            <w:r w:rsidRPr="0015339B">
              <w:t>zēni</w:t>
            </w:r>
          </w:p>
        </w:tc>
        <w:tc>
          <w:tcPr>
            <w:tcW w:w="1635" w:type="dxa"/>
            <w:shd w:val="clear" w:color="auto" w:fill="ED7D31" w:themeFill="accent2"/>
          </w:tcPr>
          <w:p w:rsidR="00A5302A" w:rsidRPr="0015339B" w:rsidRDefault="00A5302A" w:rsidP="006363F3">
            <w:pPr>
              <w:jc w:val="center"/>
            </w:pPr>
            <w:r w:rsidRPr="0015339B">
              <w:t>meitenes</w:t>
            </w:r>
          </w:p>
        </w:tc>
        <w:tc>
          <w:tcPr>
            <w:tcW w:w="1483" w:type="dxa"/>
            <w:shd w:val="clear" w:color="auto" w:fill="4472C4" w:themeFill="accent1"/>
          </w:tcPr>
          <w:p w:rsidR="00A5302A" w:rsidRPr="0015339B" w:rsidRDefault="00A5302A" w:rsidP="006363F3">
            <w:pPr>
              <w:jc w:val="center"/>
            </w:pPr>
            <w:r w:rsidRPr="0015339B">
              <w:t>zēni</w:t>
            </w:r>
          </w:p>
        </w:tc>
        <w:tc>
          <w:tcPr>
            <w:tcW w:w="1418" w:type="dxa"/>
            <w:gridSpan w:val="2"/>
            <w:shd w:val="clear" w:color="auto" w:fill="ED7D31" w:themeFill="accent2"/>
          </w:tcPr>
          <w:p w:rsidR="00A5302A" w:rsidRPr="0015339B" w:rsidRDefault="00A5302A" w:rsidP="006363F3">
            <w:pPr>
              <w:jc w:val="center"/>
            </w:pPr>
            <w:r w:rsidRPr="0015339B">
              <w:t>meitenes</w:t>
            </w:r>
          </w:p>
        </w:tc>
      </w:tr>
      <w:tr w:rsidR="00A5302A" w:rsidRPr="0015339B" w:rsidTr="0014798D">
        <w:tc>
          <w:tcPr>
            <w:tcW w:w="1413" w:type="dxa"/>
          </w:tcPr>
          <w:p w:rsidR="00A5302A" w:rsidRPr="0015339B" w:rsidRDefault="00A5302A" w:rsidP="006363F3">
            <w:pPr>
              <w:jc w:val="center"/>
            </w:pPr>
            <w:r w:rsidRPr="0015339B">
              <w:t>4</w:t>
            </w:r>
          </w:p>
        </w:tc>
        <w:tc>
          <w:tcPr>
            <w:tcW w:w="1345" w:type="dxa"/>
          </w:tcPr>
          <w:p w:rsidR="00A5302A" w:rsidRPr="0015339B" w:rsidRDefault="00A5302A" w:rsidP="006363F3">
            <w:pPr>
              <w:jc w:val="center"/>
            </w:pPr>
            <w:r w:rsidRPr="0015339B">
              <w:t>7</w:t>
            </w:r>
          </w:p>
        </w:tc>
        <w:tc>
          <w:tcPr>
            <w:tcW w:w="1632" w:type="dxa"/>
          </w:tcPr>
          <w:p w:rsidR="00A5302A" w:rsidRPr="0015339B" w:rsidRDefault="00A5302A" w:rsidP="006363F3">
            <w:pPr>
              <w:jc w:val="center"/>
            </w:pPr>
            <w:r w:rsidRPr="0015339B">
              <w:t>128</w:t>
            </w:r>
          </w:p>
        </w:tc>
        <w:tc>
          <w:tcPr>
            <w:tcW w:w="1635" w:type="dxa"/>
          </w:tcPr>
          <w:p w:rsidR="00A5302A" w:rsidRPr="0015339B" w:rsidRDefault="00A5302A" w:rsidP="006363F3">
            <w:pPr>
              <w:jc w:val="center"/>
            </w:pPr>
            <w:r w:rsidRPr="0015339B">
              <w:t>115</w:t>
            </w:r>
          </w:p>
        </w:tc>
        <w:tc>
          <w:tcPr>
            <w:tcW w:w="1483" w:type="dxa"/>
          </w:tcPr>
          <w:p w:rsidR="00A5302A" w:rsidRPr="0015339B" w:rsidRDefault="00A5302A" w:rsidP="006363F3">
            <w:pPr>
              <w:jc w:val="center"/>
            </w:pPr>
            <w:r w:rsidRPr="0015339B">
              <w:t>389</w:t>
            </w:r>
          </w:p>
        </w:tc>
        <w:tc>
          <w:tcPr>
            <w:tcW w:w="1418" w:type="dxa"/>
            <w:gridSpan w:val="2"/>
          </w:tcPr>
          <w:p w:rsidR="00A5302A" w:rsidRPr="0015339B" w:rsidRDefault="00A5302A" w:rsidP="006363F3">
            <w:pPr>
              <w:jc w:val="center"/>
            </w:pPr>
            <w:r w:rsidRPr="0015339B">
              <w:t>32</w:t>
            </w:r>
          </w:p>
          <w:p w:rsidR="00A5302A" w:rsidRPr="0015339B" w:rsidRDefault="00A5302A" w:rsidP="006363F3">
            <w:pPr>
              <w:jc w:val="center"/>
            </w:pPr>
          </w:p>
        </w:tc>
      </w:tr>
    </w:tbl>
    <w:p w:rsidR="00A5302A" w:rsidRPr="0015339B" w:rsidRDefault="00A5302A" w:rsidP="006363F3">
      <w:pPr>
        <w:tabs>
          <w:tab w:val="left" w:pos="3550"/>
        </w:tabs>
        <w:rPr>
          <w:sz w:val="28"/>
          <w:szCs w:val="28"/>
        </w:rPr>
      </w:pPr>
    </w:p>
    <w:p w:rsidR="00A5302A" w:rsidRPr="0015339B" w:rsidRDefault="00AD652A" w:rsidP="006363F3">
      <w:pPr>
        <w:tabs>
          <w:tab w:val="left" w:pos="7210"/>
        </w:tabs>
        <w:rPr>
          <w:sz w:val="28"/>
          <w:szCs w:val="28"/>
        </w:rPr>
      </w:pPr>
      <w:r w:rsidRPr="0015339B">
        <w:rPr>
          <w:b/>
          <w:bCs/>
          <w:noProof/>
          <w:sz w:val="28"/>
          <w:szCs w:val="28"/>
          <w:u w:val="single"/>
        </w:rPr>
        <w:drawing>
          <wp:anchor distT="0" distB="0" distL="114300" distR="114300" simplePos="0" relativeHeight="251665408" behindDoc="1" locked="0" layoutInCell="1" allowOverlap="1" wp14:anchorId="1BAC57B3" wp14:editId="3DAD29E5">
            <wp:simplePos x="0" y="0"/>
            <wp:positionH relativeFrom="column">
              <wp:posOffset>859790</wp:posOffset>
            </wp:positionH>
            <wp:positionV relativeFrom="paragraph">
              <wp:posOffset>8890</wp:posOffset>
            </wp:positionV>
            <wp:extent cx="3946525" cy="2578100"/>
            <wp:effectExtent l="0" t="0" r="15875" b="12700"/>
            <wp:wrapNone/>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A5302A" w:rsidRPr="0015339B">
        <w:rPr>
          <w:sz w:val="28"/>
          <w:szCs w:val="28"/>
        </w:rPr>
        <w:tab/>
      </w:r>
    </w:p>
    <w:p w:rsidR="00A5302A" w:rsidRPr="0015339B" w:rsidRDefault="00A5302A" w:rsidP="006363F3">
      <w:pPr>
        <w:tabs>
          <w:tab w:val="left" w:pos="7190"/>
        </w:tabs>
        <w:rPr>
          <w:sz w:val="28"/>
          <w:szCs w:val="28"/>
        </w:rPr>
      </w:pPr>
      <w:r w:rsidRPr="0015339B">
        <w:rPr>
          <w:sz w:val="28"/>
          <w:szCs w:val="28"/>
        </w:rPr>
        <w:tab/>
      </w:r>
    </w:p>
    <w:p w:rsidR="00A5302A" w:rsidRPr="0015339B" w:rsidRDefault="00A5302A" w:rsidP="006363F3">
      <w:pPr>
        <w:tabs>
          <w:tab w:val="left" w:pos="4950"/>
          <w:tab w:val="left" w:pos="5940"/>
          <w:tab w:val="left" w:pos="7190"/>
        </w:tabs>
        <w:rPr>
          <w:sz w:val="28"/>
          <w:szCs w:val="28"/>
        </w:rPr>
      </w:pPr>
      <w:r w:rsidRPr="0015339B">
        <w:rPr>
          <w:sz w:val="28"/>
          <w:szCs w:val="28"/>
        </w:rPr>
        <w:tab/>
      </w:r>
      <w:r w:rsidRPr="0015339B">
        <w:rPr>
          <w:sz w:val="28"/>
          <w:szCs w:val="28"/>
        </w:rPr>
        <w:tab/>
      </w:r>
      <w:r w:rsidRPr="0015339B">
        <w:rPr>
          <w:sz w:val="28"/>
          <w:szCs w:val="28"/>
        </w:rPr>
        <w:tab/>
      </w:r>
    </w:p>
    <w:p w:rsidR="00A5302A" w:rsidRPr="0015339B" w:rsidRDefault="00A5302A" w:rsidP="006363F3">
      <w:pPr>
        <w:tabs>
          <w:tab w:val="left" w:pos="5940"/>
        </w:tabs>
        <w:rPr>
          <w:sz w:val="28"/>
          <w:szCs w:val="28"/>
        </w:rPr>
      </w:pPr>
      <w:r w:rsidRPr="0015339B">
        <w:rPr>
          <w:sz w:val="28"/>
          <w:szCs w:val="28"/>
        </w:rPr>
        <w:tab/>
      </w:r>
    </w:p>
    <w:p w:rsidR="00A5302A" w:rsidRPr="0015339B" w:rsidRDefault="00A5302A" w:rsidP="006363F3">
      <w:pPr>
        <w:tabs>
          <w:tab w:val="left" w:pos="3550"/>
          <w:tab w:val="center" w:pos="4320"/>
        </w:tabs>
        <w:rPr>
          <w:sz w:val="28"/>
          <w:szCs w:val="28"/>
        </w:rPr>
      </w:pPr>
      <w:r w:rsidRPr="0015339B">
        <w:rPr>
          <w:sz w:val="28"/>
          <w:szCs w:val="28"/>
        </w:rPr>
        <w:tab/>
      </w:r>
      <w:r w:rsidRPr="0015339B">
        <w:rPr>
          <w:sz w:val="28"/>
          <w:szCs w:val="28"/>
        </w:rPr>
        <w:tab/>
      </w:r>
    </w:p>
    <w:p w:rsidR="00A5302A" w:rsidRPr="0015339B" w:rsidRDefault="00A5302A" w:rsidP="006363F3">
      <w:pPr>
        <w:tabs>
          <w:tab w:val="left" w:pos="5570"/>
        </w:tabs>
        <w:rPr>
          <w:sz w:val="28"/>
          <w:szCs w:val="28"/>
        </w:rPr>
      </w:pPr>
      <w:r w:rsidRPr="0015339B">
        <w:rPr>
          <w:sz w:val="28"/>
          <w:szCs w:val="28"/>
        </w:rPr>
        <w:tab/>
      </w:r>
    </w:p>
    <w:p w:rsidR="00A5302A" w:rsidRPr="0015339B" w:rsidRDefault="00A5302A" w:rsidP="006363F3">
      <w:pPr>
        <w:tabs>
          <w:tab w:val="left" w:pos="3550"/>
        </w:tabs>
        <w:rPr>
          <w:sz w:val="28"/>
          <w:szCs w:val="28"/>
        </w:rPr>
      </w:pPr>
    </w:p>
    <w:p w:rsidR="00A5302A" w:rsidRPr="0015339B" w:rsidRDefault="00A5302A" w:rsidP="006363F3">
      <w:pPr>
        <w:tabs>
          <w:tab w:val="left" w:pos="3550"/>
        </w:tabs>
        <w:rPr>
          <w:sz w:val="28"/>
          <w:szCs w:val="28"/>
        </w:rPr>
      </w:pPr>
    </w:p>
    <w:p w:rsidR="00A5302A" w:rsidRPr="0015339B" w:rsidRDefault="00A5302A" w:rsidP="006363F3">
      <w:pPr>
        <w:tabs>
          <w:tab w:val="left" w:pos="3550"/>
        </w:tabs>
        <w:rPr>
          <w:sz w:val="28"/>
          <w:szCs w:val="28"/>
        </w:rPr>
      </w:pPr>
    </w:p>
    <w:p w:rsidR="00AD652A" w:rsidRDefault="00AD652A" w:rsidP="006363F3">
      <w:pPr>
        <w:tabs>
          <w:tab w:val="left" w:pos="3550"/>
        </w:tabs>
        <w:rPr>
          <w:b/>
          <w:bCs/>
        </w:rPr>
      </w:pPr>
    </w:p>
    <w:p w:rsidR="00AD652A" w:rsidRDefault="00AD652A" w:rsidP="006363F3">
      <w:pPr>
        <w:tabs>
          <w:tab w:val="left" w:pos="3550"/>
        </w:tabs>
        <w:rPr>
          <w:b/>
          <w:bCs/>
        </w:rPr>
      </w:pPr>
    </w:p>
    <w:p w:rsidR="00AD652A" w:rsidRDefault="00AD652A" w:rsidP="006363F3">
      <w:pPr>
        <w:tabs>
          <w:tab w:val="left" w:pos="3550"/>
        </w:tabs>
        <w:rPr>
          <w:b/>
          <w:bCs/>
        </w:rPr>
      </w:pPr>
    </w:p>
    <w:p w:rsidR="00A5302A" w:rsidRPr="0015339B" w:rsidRDefault="00A5302A" w:rsidP="006363F3">
      <w:pPr>
        <w:tabs>
          <w:tab w:val="left" w:pos="3550"/>
        </w:tabs>
        <w:rPr>
          <w:b/>
          <w:bCs/>
        </w:rPr>
      </w:pPr>
      <w:r w:rsidRPr="0015339B">
        <w:rPr>
          <w:b/>
          <w:bCs/>
        </w:rPr>
        <w:lastRenderedPageBreak/>
        <w:t>Bērnu skaits pēc dzimšanas gadiem</w:t>
      </w:r>
    </w:p>
    <w:tbl>
      <w:tblPr>
        <w:tblStyle w:val="TableGrid"/>
        <w:tblW w:w="0" w:type="auto"/>
        <w:tblLook w:val="04A0" w:firstRow="1" w:lastRow="0" w:firstColumn="1" w:lastColumn="0" w:noHBand="0" w:noVBand="1"/>
      </w:tblPr>
      <w:tblGrid>
        <w:gridCol w:w="1862"/>
        <w:gridCol w:w="2641"/>
        <w:gridCol w:w="1222"/>
        <w:gridCol w:w="1675"/>
      </w:tblGrid>
      <w:tr w:rsidR="00A5302A" w:rsidRPr="0015339B" w:rsidTr="0014798D">
        <w:tc>
          <w:tcPr>
            <w:tcW w:w="1323" w:type="dxa"/>
          </w:tcPr>
          <w:p w:rsidR="00A5302A" w:rsidRPr="0015339B" w:rsidRDefault="00A5302A" w:rsidP="006363F3">
            <w:pPr>
              <w:tabs>
                <w:tab w:val="left" w:pos="3550"/>
              </w:tabs>
              <w:jc w:val="center"/>
              <w:rPr>
                <w:b/>
                <w:bCs/>
              </w:rPr>
            </w:pPr>
            <w:r w:rsidRPr="0015339B">
              <w:rPr>
                <w:b/>
                <w:bCs/>
              </w:rPr>
              <w:t>Dzimšanas gads</w:t>
            </w:r>
          </w:p>
        </w:tc>
        <w:tc>
          <w:tcPr>
            <w:tcW w:w="2641" w:type="dxa"/>
          </w:tcPr>
          <w:p w:rsidR="00A5302A" w:rsidRPr="0015339B" w:rsidRDefault="00A5302A" w:rsidP="006363F3">
            <w:pPr>
              <w:tabs>
                <w:tab w:val="left" w:pos="3550"/>
              </w:tabs>
              <w:jc w:val="center"/>
              <w:rPr>
                <w:b/>
                <w:bCs/>
              </w:rPr>
            </w:pPr>
            <w:r w:rsidRPr="0015339B">
              <w:rPr>
                <w:b/>
                <w:bCs/>
              </w:rPr>
              <w:t>Bērnu skaits</w:t>
            </w:r>
          </w:p>
        </w:tc>
        <w:tc>
          <w:tcPr>
            <w:tcW w:w="1134" w:type="dxa"/>
            <w:shd w:val="clear" w:color="auto" w:fill="D9E2F3" w:themeFill="accent1" w:themeFillTint="33"/>
          </w:tcPr>
          <w:p w:rsidR="00A5302A" w:rsidRPr="0015339B" w:rsidRDefault="00A5302A" w:rsidP="006363F3">
            <w:pPr>
              <w:tabs>
                <w:tab w:val="left" w:pos="3550"/>
              </w:tabs>
              <w:jc w:val="center"/>
              <w:rPr>
                <w:b/>
                <w:bCs/>
              </w:rPr>
            </w:pPr>
            <w:r w:rsidRPr="0015339B">
              <w:rPr>
                <w:b/>
                <w:bCs/>
              </w:rPr>
              <w:t>Zēni</w:t>
            </w:r>
          </w:p>
        </w:tc>
        <w:tc>
          <w:tcPr>
            <w:tcW w:w="1276" w:type="dxa"/>
            <w:shd w:val="clear" w:color="auto" w:fill="FFC000" w:themeFill="accent4"/>
          </w:tcPr>
          <w:p w:rsidR="00A5302A" w:rsidRPr="0015339B" w:rsidRDefault="00A5302A" w:rsidP="006363F3">
            <w:pPr>
              <w:tabs>
                <w:tab w:val="left" w:pos="3550"/>
              </w:tabs>
              <w:jc w:val="center"/>
              <w:rPr>
                <w:b/>
                <w:bCs/>
              </w:rPr>
            </w:pPr>
            <w:r w:rsidRPr="0015339B">
              <w:rPr>
                <w:b/>
                <w:bCs/>
              </w:rPr>
              <w:t>Meitenes</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2022.</w:t>
            </w:r>
          </w:p>
        </w:tc>
        <w:tc>
          <w:tcPr>
            <w:tcW w:w="2641" w:type="dxa"/>
          </w:tcPr>
          <w:p w:rsidR="00A5302A" w:rsidRPr="0015339B" w:rsidRDefault="00A5302A" w:rsidP="006363F3">
            <w:pPr>
              <w:tabs>
                <w:tab w:val="left" w:pos="3550"/>
              </w:tabs>
              <w:jc w:val="center"/>
              <w:rPr>
                <w:b/>
                <w:bCs/>
              </w:rPr>
            </w:pPr>
            <w:r w:rsidRPr="0015339B">
              <w:rPr>
                <w:b/>
                <w:bCs/>
              </w:rPr>
              <w:t>6</w:t>
            </w:r>
          </w:p>
        </w:tc>
        <w:tc>
          <w:tcPr>
            <w:tcW w:w="1134" w:type="dxa"/>
            <w:shd w:val="clear" w:color="auto" w:fill="D9E2F3" w:themeFill="accent1" w:themeFillTint="33"/>
          </w:tcPr>
          <w:p w:rsidR="00A5302A" w:rsidRPr="0015339B" w:rsidRDefault="00A5302A" w:rsidP="006363F3">
            <w:pPr>
              <w:tabs>
                <w:tab w:val="left" w:pos="3550"/>
              </w:tabs>
              <w:jc w:val="center"/>
            </w:pPr>
            <w:r w:rsidRPr="0015339B">
              <w:t>2</w:t>
            </w:r>
          </w:p>
        </w:tc>
        <w:tc>
          <w:tcPr>
            <w:tcW w:w="1276" w:type="dxa"/>
            <w:shd w:val="clear" w:color="auto" w:fill="FFC000" w:themeFill="accent4"/>
          </w:tcPr>
          <w:p w:rsidR="00A5302A" w:rsidRPr="0015339B" w:rsidRDefault="00A5302A" w:rsidP="006363F3">
            <w:pPr>
              <w:tabs>
                <w:tab w:val="left" w:pos="3550"/>
              </w:tabs>
              <w:jc w:val="center"/>
            </w:pPr>
            <w:r w:rsidRPr="0015339B">
              <w:t>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2021.</w:t>
            </w:r>
          </w:p>
        </w:tc>
        <w:tc>
          <w:tcPr>
            <w:tcW w:w="2641" w:type="dxa"/>
          </w:tcPr>
          <w:p w:rsidR="00A5302A" w:rsidRPr="0015339B" w:rsidRDefault="00A5302A" w:rsidP="006363F3">
            <w:pPr>
              <w:tabs>
                <w:tab w:val="left" w:pos="3550"/>
              </w:tabs>
              <w:jc w:val="center"/>
              <w:rPr>
                <w:b/>
                <w:bCs/>
              </w:rPr>
            </w:pPr>
            <w:r w:rsidRPr="0015339B">
              <w:rPr>
                <w:b/>
                <w:bCs/>
              </w:rPr>
              <w:t>2</w:t>
            </w:r>
          </w:p>
        </w:tc>
        <w:tc>
          <w:tcPr>
            <w:tcW w:w="1134" w:type="dxa"/>
            <w:shd w:val="clear" w:color="auto" w:fill="D9E2F3" w:themeFill="accent1" w:themeFillTint="33"/>
          </w:tcPr>
          <w:p w:rsidR="00A5302A" w:rsidRPr="0015339B" w:rsidRDefault="00A5302A" w:rsidP="006363F3">
            <w:pPr>
              <w:tabs>
                <w:tab w:val="left" w:pos="3550"/>
              </w:tabs>
              <w:jc w:val="center"/>
            </w:pPr>
            <w:r w:rsidRPr="0015339B">
              <w:t>1</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2020.</w:t>
            </w:r>
          </w:p>
        </w:tc>
        <w:tc>
          <w:tcPr>
            <w:tcW w:w="2641" w:type="dxa"/>
          </w:tcPr>
          <w:p w:rsidR="00A5302A" w:rsidRPr="0015339B" w:rsidRDefault="00A5302A" w:rsidP="006363F3">
            <w:pPr>
              <w:tabs>
                <w:tab w:val="left" w:pos="3550"/>
              </w:tabs>
              <w:jc w:val="center"/>
              <w:rPr>
                <w:b/>
                <w:bCs/>
              </w:rPr>
            </w:pPr>
            <w:r w:rsidRPr="0015339B">
              <w:rPr>
                <w:b/>
                <w:bCs/>
              </w:rPr>
              <w:t>1</w:t>
            </w:r>
          </w:p>
        </w:tc>
        <w:tc>
          <w:tcPr>
            <w:tcW w:w="1134" w:type="dxa"/>
            <w:shd w:val="clear" w:color="auto" w:fill="D9E2F3" w:themeFill="accent1" w:themeFillTint="33"/>
          </w:tcPr>
          <w:p w:rsidR="00A5302A" w:rsidRPr="0015339B" w:rsidRDefault="00A5302A" w:rsidP="006363F3">
            <w:pPr>
              <w:tabs>
                <w:tab w:val="left" w:pos="3550"/>
              </w:tabs>
              <w:jc w:val="center"/>
            </w:pPr>
            <w:r w:rsidRPr="0015339B">
              <w:t>-</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2019.</w:t>
            </w:r>
          </w:p>
        </w:tc>
        <w:tc>
          <w:tcPr>
            <w:tcW w:w="2641" w:type="dxa"/>
          </w:tcPr>
          <w:p w:rsidR="00A5302A" w:rsidRPr="0015339B" w:rsidRDefault="00A5302A" w:rsidP="006363F3">
            <w:pPr>
              <w:tabs>
                <w:tab w:val="left" w:pos="3550"/>
              </w:tabs>
              <w:jc w:val="center"/>
              <w:rPr>
                <w:b/>
                <w:bCs/>
              </w:rPr>
            </w:pPr>
            <w:r w:rsidRPr="0015339B">
              <w:rPr>
                <w:b/>
                <w:bCs/>
              </w:rPr>
              <w:t>2</w:t>
            </w:r>
          </w:p>
        </w:tc>
        <w:tc>
          <w:tcPr>
            <w:tcW w:w="1134" w:type="dxa"/>
            <w:shd w:val="clear" w:color="auto" w:fill="D9E2F3" w:themeFill="accent1" w:themeFillTint="33"/>
          </w:tcPr>
          <w:p w:rsidR="00A5302A" w:rsidRPr="0015339B" w:rsidRDefault="00A5302A" w:rsidP="006363F3">
            <w:pPr>
              <w:tabs>
                <w:tab w:val="left" w:pos="3550"/>
              </w:tabs>
              <w:jc w:val="center"/>
            </w:pPr>
            <w:r w:rsidRPr="0015339B">
              <w:t>1</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2018.</w:t>
            </w:r>
          </w:p>
        </w:tc>
        <w:tc>
          <w:tcPr>
            <w:tcW w:w="2641" w:type="dxa"/>
          </w:tcPr>
          <w:p w:rsidR="00A5302A" w:rsidRPr="0015339B" w:rsidRDefault="00A5302A" w:rsidP="006363F3">
            <w:pPr>
              <w:tabs>
                <w:tab w:val="left" w:pos="3550"/>
              </w:tabs>
              <w:jc w:val="center"/>
              <w:rPr>
                <w:b/>
                <w:bCs/>
              </w:rPr>
            </w:pPr>
            <w:r w:rsidRPr="0015339B">
              <w:rPr>
                <w:b/>
                <w:bCs/>
              </w:rPr>
              <w:t>9</w:t>
            </w:r>
          </w:p>
        </w:tc>
        <w:tc>
          <w:tcPr>
            <w:tcW w:w="1134" w:type="dxa"/>
            <w:shd w:val="clear" w:color="auto" w:fill="D9E2F3" w:themeFill="accent1" w:themeFillTint="33"/>
          </w:tcPr>
          <w:p w:rsidR="00A5302A" w:rsidRPr="0015339B" w:rsidRDefault="00A5302A" w:rsidP="006363F3">
            <w:pPr>
              <w:tabs>
                <w:tab w:val="left" w:pos="3550"/>
              </w:tabs>
              <w:jc w:val="center"/>
            </w:pPr>
            <w:r w:rsidRPr="0015339B">
              <w:t>3</w:t>
            </w:r>
          </w:p>
        </w:tc>
        <w:tc>
          <w:tcPr>
            <w:tcW w:w="1276" w:type="dxa"/>
            <w:shd w:val="clear" w:color="auto" w:fill="FFC000" w:themeFill="accent4"/>
          </w:tcPr>
          <w:p w:rsidR="00A5302A" w:rsidRPr="0015339B" w:rsidRDefault="00A5302A" w:rsidP="006363F3">
            <w:pPr>
              <w:tabs>
                <w:tab w:val="left" w:pos="3550"/>
              </w:tabs>
              <w:jc w:val="center"/>
            </w:pPr>
            <w:r w:rsidRPr="0015339B">
              <w:t>6</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2017.</w:t>
            </w:r>
          </w:p>
        </w:tc>
        <w:tc>
          <w:tcPr>
            <w:tcW w:w="2641" w:type="dxa"/>
          </w:tcPr>
          <w:p w:rsidR="00A5302A" w:rsidRPr="0015339B" w:rsidRDefault="00A5302A" w:rsidP="006363F3">
            <w:pPr>
              <w:tabs>
                <w:tab w:val="left" w:pos="3550"/>
              </w:tabs>
              <w:jc w:val="center"/>
              <w:rPr>
                <w:b/>
                <w:bCs/>
              </w:rPr>
            </w:pPr>
            <w:r w:rsidRPr="0015339B">
              <w:rPr>
                <w:b/>
                <w:bCs/>
              </w:rPr>
              <w:t>10</w:t>
            </w:r>
          </w:p>
        </w:tc>
        <w:tc>
          <w:tcPr>
            <w:tcW w:w="1134" w:type="dxa"/>
            <w:shd w:val="clear" w:color="auto" w:fill="D9E2F3" w:themeFill="accent1" w:themeFillTint="33"/>
          </w:tcPr>
          <w:p w:rsidR="00A5302A" w:rsidRPr="0015339B" w:rsidRDefault="00A5302A" w:rsidP="006363F3">
            <w:pPr>
              <w:tabs>
                <w:tab w:val="left" w:pos="3550"/>
              </w:tabs>
              <w:jc w:val="center"/>
            </w:pPr>
            <w:r w:rsidRPr="0015339B">
              <w:t>5</w:t>
            </w:r>
          </w:p>
        </w:tc>
        <w:tc>
          <w:tcPr>
            <w:tcW w:w="1276" w:type="dxa"/>
            <w:shd w:val="clear" w:color="auto" w:fill="FFC000" w:themeFill="accent4"/>
          </w:tcPr>
          <w:p w:rsidR="00A5302A" w:rsidRPr="0015339B" w:rsidRDefault="00A5302A" w:rsidP="006363F3">
            <w:pPr>
              <w:tabs>
                <w:tab w:val="left" w:pos="3550"/>
              </w:tabs>
              <w:jc w:val="center"/>
            </w:pPr>
            <w:r w:rsidRPr="0015339B">
              <w:t>5</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2016.</w:t>
            </w:r>
          </w:p>
        </w:tc>
        <w:tc>
          <w:tcPr>
            <w:tcW w:w="2641" w:type="dxa"/>
          </w:tcPr>
          <w:p w:rsidR="00A5302A" w:rsidRPr="0015339B" w:rsidRDefault="00A5302A" w:rsidP="006363F3">
            <w:pPr>
              <w:tabs>
                <w:tab w:val="left" w:pos="3550"/>
              </w:tabs>
              <w:jc w:val="center"/>
              <w:rPr>
                <w:b/>
                <w:bCs/>
              </w:rPr>
            </w:pPr>
            <w:r w:rsidRPr="0015339B">
              <w:rPr>
                <w:b/>
                <w:bCs/>
              </w:rPr>
              <w:t>18</w:t>
            </w:r>
          </w:p>
        </w:tc>
        <w:tc>
          <w:tcPr>
            <w:tcW w:w="1134" w:type="dxa"/>
            <w:shd w:val="clear" w:color="auto" w:fill="D9E2F3" w:themeFill="accent1" w:themeFillTint="33"/>
          </w:tcPr>
          <w:p w:rsidR="00A5302A" w:rsidRPr="0015339B" w:rsidRDefault="00A5302A" w:rsidP="006363F3">
            <w:pPr>
              <w:tabs>
                <w:tab w:val="left" w:pos="3550"/>
              </w:tabs>
              <w:jc w:val="center"/>
            </w:pPr>
            <w:r w:rsidRPr="0015339B">
              <w:t>8</w:t>
            </w:r>
          </w:p>
        </w:tc>
        <w:tc>
          <w:tcPr>
            <w:tcW w:w="1276" w:type="dxa"/>
            <w:shd w:val="clear" w:color="auto" w:fill="FFC000" w:themeFill="accent4"/>
          </w:tcPr>
          <w:p w:rsidR="00A5302A" w:rsidRPr="0015339B" w:rsidRDefault="00A5302A" w:rsidP="006363F3">
            <w:pPr>
              <w:tabs>
                <w:tab w:val="left" w:pos="3550"/>
              </w:tabs>
              <w:jc w:val="center"/>
            </w:pPr>
            <w:r w:rsidRPr="0015339B">
              <w:t>10</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2015.</w:t>
            </w:r>
          </w:p>
        </w:tc>
        <w:tc>
          <w:tcPr>
            <w:tcW w:w="2641" w:type="dxa"/>
          </w:tcPr>
          <w:p w:rsidR="00A5302A" w:rsidRPr="0015339B" w:rsidRDefault="00A5302A" w:rsidP="006363F3">
            <w:pPr>
              <w:tabs>
                <w:tab w:val="left" w:pos="3550"/>
              </w:tabs>
              <w:jc w:val="center"/>
              <w:rPr>
                <w:b/>
                <w:bCs/>
              </w:rPr>
            </w:pPr>
            <w:r w:rsidRPr="0015339B">
              <w:rPr>
                <w:b/>
                <w:bCs/>
              </w:rPr>
              <w:t>12</w:t>
            </w:r>
          </w:p>
        </w:tc>
        <w:tc>
          <w:tcPr>
            <w:tcW w:w="1134" w:type="dxa"/>
            <w:shd w:val="clear" w:color="auto" w:fill="D9E2F3" w:themeFill="accent1" w:themeFillTint="33"/>
          </w:tcPr>
          <w:p w:rsidR="00A5302A" w:rsidRPr="0015339B" w:rsidRDefault="00A5302A" w:rsidP="006363F3">
            <w:pPr>
              <w:tabs>
                <w:tab w:val="left" w:pos="3550"/>
              </w:tabs>
              <w:jc w:val="center"/>
            </w:pPr>
            <w:r w:rsidRPr="0015339B">
              <w:t>6</w:t>
            </w:r>
          </w:p>
        </w:tc>
        <w:tc>
          <w:tcPr>
            <w:tcW w:w="1276" w:type="dxa"/>
            <w:shd w:val="clear" w:color="auto" w:fill="FFC000" w:themeFill="accent4"/>
          </w:tcPr>
          <w:p w:rsidR="00A5302A" w:rsidRPr="0015339B" w:rsidRDefault="00A5302A" w:rsidP="006363F3">
            <w:pPr>
              <w:tabs>
                <w:tab w:val="left" w:pos="3550"/>
              </w:tabs>
              <w:jc w:val="center"/>
            </w:pPr>
            <w:r w:rsidRPr="0015339B">
              <w:t>6</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2014.</w:t>
            </w:r>
          </w:p>
        </w:tc>
        <w:tc>
          <w:tcPr>
            <w:tcW w:w="2641" w:type="dxa"/>
          </w:tcPr>
          <w:p w:rsidR="00A5302A" w:rsidRPr="0015339B" w:rsidRDefault="00A5302A" w:rsidP="006363F3">
            <w:pPr>
              <w:tabs>
                <w:tab w:val="left" w:pos="3550"/>
              </w:tabs>
              <w:jc w:val="center"/>
              <w:rPr>
                <w:b/>
                <w:bCs/>
              </w:rPr>
            </w:pPr>
            <w:r w:rsidRPr="0015339B">
              <w:rPr>
                <w:b/>
                <w:bCs/>
              </w:rPr>
              <w:t>29</w:t>
            </w:r>
          </w:p>
        </w:tc>
        <w:tc>
          <w:tcPr>
            <w:tcW w:w="1134" w:type="dxa"/>
            <w:shd w:val="clear" w:color="auto" w:fill="D9E2F3" w:themeFill="accent1" w:themeFillTint="33"/>
          </w:tcPr>
          <w:p w:rsidR="00A5302A" w:rsidRPr="0015339B" w:rsidRDefault="00A5302A" w:rsidP="006363F3">
            <w:pPr>
              <w:tabs>
                <w:tab w:val="left" w:pos="3550"/>
              </w:tabs>
              <w:jc w:val="center"/>
            </w:pPr>
            <w:r w:rsidRPr="0015339B">
              <w:t>17</w:t>
            </w:r>
          </w:p>
        </w:tc>
        <w:tc>
          <w:tcPr>
            <w:tcW w:w="1276" w:type="dxa"/>
            <w:shd w:val="clear" w:color="auto" w:fill="FFC000" w:themeFill="accent4"/>
          </w:tcPr>
          <w:p w:rsidR="00A5302A" w:rsidRPr="0015339B" w:rsidRDefault="00A5302A" w:rsidP="006363F3">
            <w:pPr>
              <w:tabs>
                <w:tab w:val="left" w:pos="3550"/>
              </w:tabs>
              <w:jc w:val="center"/>
            </w:pPr>
            <w:r w:rsidRPr="0015339B">
              <w:t>12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2013.</w:t>
            </w:r>
          </w:p>
        </w:tc>
        <w:tc>
          <w:tcPr>
            <w:tcW w:w="2641" w:type="dxa"/>
          </w:tcPr>
          <w:p w:rsidR="00A5302A" w:rsidRPr="0015339B" w:rsidRDefault="00A5302A" w:rsidP="006363F3">
            <w:pPr>
              <w:tabs>
                <w:tab w:val="left" w:pos="3550"/>
              </w:tabs>
              <w:jc w:val="center"/>
              <w:rPr>
                <w:b/>
                <w:bCs/>
              </w:rPr>
            </w:pPr>
            <w:r w:rsidRPr="0015339B">
              <w:rPr>
                <w:b/>
                <w:bCs/>
              </w:rPr>
              <w:t>23</w:t>
            </w:r>
          </w:p>
        </w:tc>
        <w:tc>
          <w:tcPr>
            <w:tcW w:w="1134" w:type="dxa"/>
            <w:shd w:val="clear" w:color="auto" w:fill="D9E2F3" w:themeFill="accent1" w:themeFillTint="33"/>
          </w:tcPr>
          <w:p w:rsidR="00A5302A" w:rsidRPr="0015339B" w:rsidRDefault="00A5302A" w:rsidP="006363F3">
            <w:pPr>
              <w:tabs>
                <w:tab w:val="left" w:pos="3550"/>
              </w:tabs>
              <w:jc w:val="center"/>
            </w:pPr>
            <w:r w:rsidRPr="0015339B">
              <w:t>12</w:t>
            </w:r>
          </w:p>
        </w:tc>
        <w:tc>
          <w:tcPr>
            <w:tcW w:w="1276" w:type="dxa"/>
            <w:shd w:val="clear" w:color="auto" w:fill="FFC000" w:themeFill="accent4"/>
          </w:tcPr>
          <w:p w:rsidR="00A5302A" w:rsidRPr="0015339B" w:rsidRDefault="00A5302A" w:rsidP="006363F3">
            <w:pPr>
              <w:tabs>
                <w:tab w:val="left" w:pos="3550"/>
              </w:tabs>
              <w:jc w:val="center"/>
            </w:pPr>
            <w:r w:rsidRPr="0015339B">
              <w:t>11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2012.</w:t>
            </w:r>
          </w:p>
        </w:tc>
        <w:tc>
          <w:tcPr>
            <w:tcW w:w="2641" w:type="dxa"/>
          </w:tcPr>
          <w:p w:rsidR="00A5302A" w:rsidRPr="0015339B" w:rsidRDefault="00A5302A" w:rsidP="006363F3">
            <w:pPr>
              <w:tabs>
                <w:tab w:val="left" w:pos="3550"/>
              </w:tabs>
              <w:jc w:val="center"/>
              <w:rPr>
                <w:b/>
                <w:bCs/>
              </w:rPr>
            </w:pPr>
            <w:r w:rsidRPr="0015339B">
              <w:rPr>
                <w:b/>
                <w:bCs/>
              </w:rPr>
              <w:t>29</w:t>
            </w:r>
          </w:p>
        </w:tc>
        <w:tc>
          <w:tcPr>
            <w:tcW w:w="1134" w:type="dxa"/>
            <w:shd w:val="clear" w:color="auto" w:fill="D9E2F3" w:themeFill="accent1" w:themeFillTint="33"/>
          </w:tcPr>
          <w:p w:rsidR="00A5302A" w:rsidRPr="0015339B" w:rsidRDefault="00A5302A" w:rsidP="006363F3">
            <w:pPr>
              <w:tabs>
                <w:tab w:val="left" w:pos="3550"/>
              </w:tabs>
              <w:jc w:val="center"/>
            </w:pPr>
            <w:r w:rsidRPr="0015339B">
              <w:t>19</w:t>
            </w:r>
          </w:p>
        </w:tc>
        <w:tc>
          <w:tcPr>
            <w:tcW w:w="1276" w:type="dxa"/>
            <w:shd w:val="clear" w:color="auto" w:fill="FFC000" w:themeFill="accent4"/>
          </w:tcPr>
          <w:p w:rsidR="00A5302A" w:rsidRPr="0015339B" w:rsidRDefault="00A5302A" w:rsidP="006363F3">
            <w:pPr>
              <w:tabs>
                <w:tab w:val="left" w:pos="3550"/>
              </w:tabs>
              <w:jc w:val="center"/>
            </w:pPr>
            <w:r w:rsidRPr="0015339B">
              <w:t>10</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2011.</w:t>
            </w:r>
          </w:p>
        </w:tc>
        <w:tc>
          <w:tcPr>
            <w:tcW w:w="2641" w:type="dxa"/>
          </w:tcPr>
          <w:p w:rsidR="00A5302A" w:rsidRPr="0015339B" w:rsidRDefault="00A5302A" w:rsidP="006363F3">
            <w:pPr>
              <w:tabs>
                <w:tab w:val="left" w:pos="3550"/>
              </w:tabs>
              <w:jc w:val="center"/>
              <w:rPr>
                <w:b/>
                <w:bCs/>
              </w:rPr>
            </w:pPr>
            <w:r w:rsidRPr="0015339B">
              <w:rPr>
                <w:b/>
                <w:bCs/>
              </w:rPr>
              <w:t>43</w:t>
            </w:r>
          </w:p>
        </w:tc>
        <w:tc>
          <w:tcPr>
            <w:tcW w:w="1134" w:type="dxa"/>
            <w:shd w:val="clear" w:color="auto" w:fill="D9E2F3" w:themeFill="accent1" w:themeFillTint="33"/>
          </w:tcPr>
          <w:p w:rsidR="00A5302A" w:rsidRPr="0015339B" w:rsidRDefault="00A5302A" w:rsidP="006363F3">
            <w:pPr>
              <w:tabs>
                <w:tab w:val="left" w:pos="3550"/>
              </w:tabs>
              <w:jc w:val="center"/>
            </w:pPr>
            <w:r w:rsidRPr="0015339B">
              <w:t>22</w:t>
            </w:r>
          </w:p>
        </w:tc>
        <w:tc>
          <w:tcPr>
            <w:tcW w:w="1276" w:type="dxa"/>
            <w:shd w:val="clear" w:color="auto" w:fill="FFC000" w:themeFill="accent4"/>
          </w:tcPr>
          <w:p w:rsidR="00A5302A" w:rsidRPr="0015339B" w:rsidRDefault="00A5302A" w:rsidP="006363F3">
            <w:pPr>
              <w:tabs>
                <w:tab w:val="left" w:pos="3550"/>
              </w:tabs>
              <w:jc w:val="center"/>
            </w:pPr>
            <w:r w:rsidRPr="0015339B">
              <w:t>21</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2010.</w:t>
            </w:r>
          </w:p>
        </w:tc>
        <w:tc>
          <w:tcPr>
            <w:tcW w:w="2641" w:type="dxa"/>
          </w:tcPr>
          <w:p w:rsidR="00A5302A" w:rsidRPr="0015339B" w:rsidRDefault="00A5302A" w:rsidP="006363F3">
            <w:pPr>
              <w:tabs>
                <w:tab w:val="left" w:pos="3550"/>
              </w:tabs>
              <w:jc w:val="center"/>
              <w:rPr>
                <w:b/>
                <w:bCs/>
              </w:rPr>
            </w:pPr>
            <w:r w:rsidRPr="0015339B">
              <w:rPr>
                <w:b/>
                <w:bCs/>
              </w:rPr>
              <w:t>70</w:t>
            </w:r>
          </w:p>
        </w:tc>
        <w:tc>
          <w:tcPr>
            <w:tcW w:w="1134" w:type="dxa"/>
            <w:shd w:val="clear" w:color="auto" w:fill="D9E2F3" w:themeFill="accent1" w:themeFillTint="33"/>
          </w:tcPr>
          <w:p w:rsidR="00A5302A" w:rsidRPr="0015339B" w:rsidRDefault="00A5302A" w:rsidP="006363F3">
            <w:pPr>
              <w:tabs>
                <w:tab w:val="left" w:pos="3550"/>
              </w:tabs>
              <w:jc w:val="center"/>
            </w:pPr>
            <w:r w:rsidRPr="0015339B">
              <w:t>36</w:t>
            </w:r>
          </w:p>
        </w:tc>
        <w:tc>
          <w:tcPr>
            <w:tcW w:w="1276" w:type="dxa"/>
            <w:shd w:val="clear" w:color="auto" w:fill="FFC000" w:themeFill="accent4"/>
          </w:tcPr>
          <w:p w:rsidR="00A5302A" w:rsidRPr="0015339B" w:rsidRDefault="00A5302A" w:rsidP="006363F3">
            <w:pPr>
              <w:tabs>
                <w:tab w:val="left" w:pos="3550"/>
              </w:tabs>
              <w:jc w:val="center"/>
            </w:pPr>
            <w:r w:rsidRPr="0015339B">
              <w:t>34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2009.</w:t>
            </w:r>
          </w:p>
        </w:tc>
        <w:tc>
          <w:tcPr>
            <w:tcW w:w="2641" w:type="dxa"/>
          </w:tcPr>
          <w:p w:rsidR="00A5302A" w:rsidRPr="0015339B" w:rsidRDefault="00A5302A" w:rsidP="006363F3">
            <w:pPr>
              <w:tabs>
                <w:tab w:val="left" w:pos="3550"/>
              </w:tabs>
              <w:jc w:val="center"/>
              <w:rPr>
                <w:b/>
                <w:bCs/>
              </w:rPr>
            </w:pPr>
            <w:r w:rsidRPr="0015339B">
              <w:rPr>
                <w:b/>
                <w:bCs/>
              </w:rPr>
              <w:t>82</w:t>
            </w:r>
          </w:p>
        </w:tc>
        <w:tc>
          <w:tcPr>
            <w:tcW w:w="1134" w:type="dxa"/>
            <w:shd w:val="clear" w:color="auto" w:fill="D9E2F3" w:themeFill="accent1" w:themeFillTint="33"/>
          </w:tcPr>
          <w:p w:rsidR="00A5302A" w:rsidRPr="0015339B" w:rsidRDefault="00A5302A" w:rsidP="006363F3">
            <w:pPr>
              <w:tabs>
                <w:tab w:val="left" w:pos="3550"/>
              </w:tabs>
              <w:jc w:val="center"/>
            </w:pPr>
            <w:r w:rsidRPr="0015339B">
              <w:t>50</w:t>
            </w:r>
          </w:p>
        </w:tc>
        <w:tc>
          <w:tcPr>
            <w:tcW w:w="1276" w:type="dxa"/>
            <w:shd w:val="clear" w:color="auto" w:fill="FFC000" w:themeFill="accent4"/>
          </w:tcPr>
          <w:p w:rsidR="00A5302A" w:rsidRPr="0015339B" w:rsidRDefault="00A5302A" w:rsidP="006363F3">
            <w:pPr>
              <w:tabs>
                <w:tab w:val="left" w:pos="3550"/>
              </w:tabs>
              <w:jc w:val="center"/>
            </w:pPr>
            <w:r w:rsidRPr="0015339B">
              <w:t>32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2008.</w:t>
            </w:r>
          </w:p>
        </w:tc>
        <w:tc>
          <w:tcPr>
            <w:tcW w:w="2641" w:type="dxa"/>
          </w:tcPr>
          <w:p w:rsidR="00A5302A" w:rsidRPr="0015339B" w:rsidRDefault="00A5302A" w:rsidP="006363F3">
            <w:pPr>
              <w:tabs>
                <w:tab w:val="left" w:pos="3550"/>
              </w:tabs>
              <w:jc w:val="center"/>
              <w:rPr>
                <w:b/>
                <w:bCs/>
              </w:rPr>
            </w:pPr>
            <w:r w:rsidRPr="0015339B">
              <w:rPr>
                <w:b/>
                <w:bCs/>
              </w:rPr>
              <w:t>92</w:t>
            </w:r>
          </w:p>
        </w:tc>
        <w:tc>
          <w:tcPr>
            <w:tcW w:w="1134" w:type="dxa"/>
            <w:shd w:val="clear" w:color="auto" w:fill="D9E2F3" w:themeFill="accent1" w:themeFillTint="33"/>
          </w:tcPr>
          <w:p w:rsidR="00A5302A" w:rsidRPr="0015339B" w:rsidRDefault="00A5302A" w:rsidP="006363F3">
            <w:pPr>
              <w:tabs>
                <w:tab w:val="left" w:pos="3550"/>
              </w:tabs>
              <w:jc w:val="center"/>
            </w:pPr>
            <w:r w:rsidRPr="0015339B">
              <w:t>43</w:t>
            </w:r>
          </w:p>
        </w:tc>
        <w:tc>
          <w:tcPr>
            <w:tcW w:w="1276" w:type="dxa"/>
            <w:shd w:val="clear" w:color="auto" w:fill="FFC000" w:themeFill="accent4"/>
          </w:tcPr>
          <w:p w:rsidR="00A5302A" w:rsidRPr="0015339B" w:rsidRDefault="00A5302A" w:rsidP="006363F3">
            <w:pPr>
              <w:tabs>
                <w:tab w:val="left" w:pos="3550"/>
              </w:tabs>
              <w:jc w:val="center"/>
            </w:pPr>
            <w:r w:rsidRPr="0015339B">
              <w:t>49</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2007.</w:t>
            </w:r>
          </w:p>
        </w:tc>
        <w:tc>
          <w:tcPr>
            <w:tcW w:w="2641" w:type="dxa"/>
          </w:tcPr>
          <w:p w:rsidR="00A5302A" w:rsidRPr="0015339B" w:rsidRDefault="00A5302A" w:rsidP="006363F3">
            <w:pPr>
              <w:tabs>
                <w:tab w:val="left" w:pos="3550"/>
              </w:tabs>
              <w:jc w:val="center"/>
              <w:rPr>
                <w:b/>
                <w:bCs/>
              </w:rPr>
            </w:pPr>
            <w:r w:rsidRPr="0015339B">
              <w:rPr>
                <w:b/>
                <w:bCs/>
              </w:rPr>
              <w:t>106</w:t>
            </w:r>
          </w:p>
        </w:tc>
        <w:tc>
          <w:tcPr>
            <w:tcW w:w="1134" w:type="dxa"/>
            <w:shd w:val="clear" w:color="auto" w:fill="D9E2F3" w:themeFill="accent1" w:themeFillTint="33"/>
          </w:tcPr>
          <w:p w:rsidR="00A5302A" w:rsidRPr="0015339B" w:rsidRDefault="00A5302A" w:rsidP="006363F3">
            <w:pPr>
              <w:tabs>
                <w:tab w:val="left" w:pos="3550"/>
              </w:tabs>
              <w:jc w:val="center"/>
            </w:pPr>
            <w:r w:rsidRPr="0015339B">
              <w:t>52</w:t>
            </w:r>
          </w:p>
        </w:tc>
        <w:tc>
          <w:tcPr>
            <w:tcW w:w="1276" w:type="dxa"/>
            <w:shd w:val="clear" w:color="auto" w:fill="FFC000" w:themeFill="accent4"/>
          </w:tcPr>
          <w:p w:rsidR="00A5302A" w:rsidRPr="0015339B" w:rsidRDefault="00A5302A" w:rsidP="006363F3">
            <w:pPr>
              <w:tabs>
                <w:tab w:val="left" w:pos="3550"/>
              </w:tabs>
              <w:jc w:val="center"/>
            </w:pPr>
            <w:r w:rsidRPr="0015339B">
              <w:t>54</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2006.</w:t>
            </w:r>
          </w:p>
        </w:tc>
        <w:tc>
          <w:tcPr>
            <w:tcW w:w="2641" w:type="dxa"/>
          </w:tcPr>
          <w:p w:rsidR="00A5302A" w:rsidRPr="0015339B" w:rsidRDefault="00A5302A" w:rsidP="006363F3">
            <w:pPr>
              <w:tabs>
                <w:tab w:val="left" w:pos="3550"/>
              </w:tabs>
              <w:jc w:val="center"/>
              <w:rPr>
                <w:b/>
                <w:bCs/>
              </w:rPr>
            </w:pPr>
            <w:r w:rsidRPr="0015339B">
              <w:rPr>
                <w:b/>
                <w:bCs/>
              </w:rPr>
              <w:t>153</w:t>
            </w:r>
          </w:p>
        </w:tc>
        <w:tc>
          <w:tcPr>
            <w:tcW w:w="1134" w:type="dxa"/>
            <w:shd w:val="clear" w:color="auto" w:fill="D9E2F3" w:themeFill="accent1" w:themeFillTint="33"/>
          </w:tcPr>
          <w:p w:rsidR="00A5302A" w:rsidRPr="0015339B" w:rsidRDefault="00A5302A" w:rsidP="006363F3">
            <w:pPr>
              <w:tabs>
                <w:tab w:val="left" w:pos="3550"/>
              </w:tabs>
              <w:jc w:val="center"/>
            </w:pPr>
            <w:r w:rsidRPr="0015339B">
              <w:t>95</w:t>
            </w:r>
          </w:p>
        </w:tc>
        <w:tc>
          <w:tcPr>
            <w:tcW w:w="1276" w:type="dxa"/>
            <w:shd w:val="clear" w:color="auto" w:fill="FFC000" w:themeFill="accent4"/>
          </w:tcPr>
          <w:p w:rsidR="00A5302A" w:rsidRPr="0015339B" w:rsidRDefault="00A5302A" w:rsidP="006363F3">
            <w:pPr>
              <w:tabs>
                <w:tab w:val="left" w:pos="3550"/>
              </w:tabs>
              <w:jc w:val="center"/>
            </w:pPr>
            <w:r w:rsidRPr="0015339B">
              <w:t>58</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2005.</w:t>
            </w:r>
          </w:p>
        </w:tc>
        <w:tc>
          <w:tcPr>
            <w:tcW w:w="2641" w:type="dxa"/>
          </w:tcPr>
          <w:p w:rsidR="00A5302A" w:rsidRPr="0015339B" w:rsidRDefault="00A5302A" w:rsidP="006363F3">
            <w:pPr>
              <w:tabs>
                <w:tab w:val="left" w:pos="3550"/>
              </w:tabs>
              <w:jc w:val="center"/>
              <w:rPr>
                <w:b/>
                <w:bCs/>
              </w:rPr>
            </w:pPr>
            <w:r w:rsidRPr="0015339B">
              <w:rPr>
                <w:b/>
                <w:bCs/>
              </w:rPr>
              <w:t>155</w:t>
            </w:r>
          </w:p>
        </w:tc>
        <w:tc>
          <w:tcPr>
            <w:tcW w:w="1134" w:type="dxa"/>
            <w:shd w:val="clear" w:color="auto" w:fill="D9E2F3" w:themeFill="accent1" w:themeFillTint="33"/>
          </w:tcPr>
          <w:p w:rsidR="00A5302A" w:rsidRPr="0015339B" w:rsidRDefault="00A5302A" w:rsidP="006363F3">
            <w:pPr>
              <w:tabs>
                <w:tab w:val="left" w:pos="3550"/>
              </w:tabs>
              <w:jc w:val="center"/>
            </w:pPr>
            <w:r w:rsidRPr="0015339B">
              <w:t>83</w:t>
            </w:r>
          </w:p>
        </w:tc>
        <w:tc>
          <w:tcPr>
            <w:tcW w:w="1276" w:type="dxa"/>
            <w:shd w:val="clear" w:color="auto" w:fill="FFC000" w:themeFill="accent4"/>
          </w:tcPr>
          <w:p w:rsidR="00A5302A" w:rsidRPr="0015339B" w:rsidRDefault="00A5302A" w:rsidP="006363F3">
            <w:pPr>
              <w:tabs>
                <w:tab w:val="left" w:pos="3550"/>
              </w:tabs>
              <w:jc w:val="center"/>
            </w:pPr>
            <w:r w:rsidRPr="0015339B">
              <w:t>72</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2004.</w:t>
            </w:r>
          </w:p>
        </w:tc>
        <w:tc>
          <w:tcPr>
            <w:tcW w:w="2641" w:type="dxa"/>
          </w:tcPr>
          <w:p w:rsidR="00A5302A" w:rsidRPr="0015339B" w:rsidRDefault="00A5302A" w:rsidP="006363F3">
            <w:pPr>
              <w:tabs>
                <w:tab w:val="left" w:pos="3550"/>
              </w:tabs>
              <w:jc w:val="center"/>
              <w:rPr>
                <w:b/>
                <w:bCs/>
              </w:rPr>
            </w:pPr>
            <w:r w:rsidRPr="0015339B">
              <w:rPr>
                <w:b/>
                <w:bCs/>
              </w:rPr>
              <w:t>122</w:t>
            </w:r>
          </w:p>
        </w:tc>
        <w:tc>
          <w:tcPr>
            <w:tcW w:w="1134" w:type="dxa"/>
            <w:shd w:val="clear" w:color="auto" w:fill="D9E2F3" w:themeFill="accent1" w:themeFillTint="33"/>
          </w:tcPr>
          <w:p w:rsidR="00A5302A" w:rsidRPr="0015339B" w:rsidRDefault="00A5302A" w:rsidP="006363F3">
            <w:pPr>
              <w:tabs>
                <w:tab w:val="left" w:pos="3550"/>
              </w:tabs>
              <w:jc w:val="center"/>
            </w:pPr>
            <w:r w:rsidRPr="0015339B">
              <w:t>66</w:t>
            </w:r>
          </w:p>
        </w:tc>
        <w:tc>
          <w:tcPr>
            <w:tcW w:w="1276" w:type="dxa"/>
            <w:shd w:val="clear" w:color="auto" w:fill="FFC000" w:themeFill="accent4"/>
          </w:tcPr>
          <w:p w:rsidR="00A5302A" w:rsidRPr="0015339B" w:rsidRDefault="00A5302A" w:rsidP="006363F3">
            <w:pPr>
              <w:tabs>
                <w:tab w:val="left" w:pos="3550"/>
              </w:tabs>
              <w:jc w:val="center"/>
            </w:pPr>
            <w:r w:rsidRPr="0015339B">
              <w:t>56</w:t>
            </w:r>
          </w:p>
        </w:tc>
      </w:tr>
      <w:tr w:rsidR="00A5302A" w:rsidRPr="0015339B" w:rsidTr="0014798D">
        <w:tc>
          <w:tcPr>
            <w:tcW w:w="1323" w:type="dxa"/>
          </w:tcPr>
          <w:p w:rsidR="00A5302A" w:rsidRPr="0015339B" w:rsidRDefault="00A5302A" w:rsidP="006363F3">
            <w:pPr>
              <w:tabs>
                <w:tab w:val="left" w:pos="3550"/>
              </w:tabs>
              <w:rPr>
                <w:b/>
                <w:bCs/>
              </w:rPr>
            </w:pPr>
            <w:r w:rsidRPr="0015339B">
              <w:rPr>
                <w:b/>
                <w:bCs/>
              </w:rPr>
              <w:t>Nav norādīts</w:t>
            </w:r>
          </w:p>
        </w:tc>
        <w:tc>
          <w:tcPr>
            <w:tcW w:w="2641" w:type="dxa"/>
          </w:tcPr>
          <w:p w:rsidR="00A5302A" w:rsidRPr="0015339B" w:rsidRDefault="00A5302A" w:rsidP="006363F3">
            <w:pPr>
              <w:tabs>
                <w:tab w:val="left" w:pos="3550"/>
              </w:tabs>
              <w:jc w:val="center"/>
              <w:rPr>
                <w:b/>
                <w:bCs/>
              </w:rPr>
            </w:pPr>
            <w:r w:rsidRPr="0015339B">
              <w:rPr>
                <w:b/>
                <w:bCs/>
              </w:rPr>
              <w:t>1</w:t>
            </w:r>
          </w:p>
        </w:tc>
        <w:tc>
          <w:tcPr>
            <w:tcW w:w="1134" w:type="dxa"/>
            <w:shd w:val="clear" w:color="auto" w:fill="D9E2F3" w:themeFill="accent1" w:themeFillTint="33"/>
          </w:tcPr>
          <w:p w:rsidR="00A5302A" w:rsidRPr="0015339B" w:rsidRDefault="00A5302A" w:rsidP="006363F3">
            <w:pPr>
              <w:tabs>
                <w:tab w:val="left" w:pos="3550"/>
              </w:tabs>
              <w:jc w:val="center"/>
            </w:pPr>
            <w:r w:rsidRPr="0015339B">
              <w:t>-</w:t>
            </w:r>
          </w:p>
        </w:tc>
        <w:tc>
          <w:tcPr>
            <w:tcW w:w="1276" w:type="dxa"/>
            <w:shd w:val="clear" w:color="auto" w:fill="FFC000" w:themeFill="accent4"/>
          </w:tcPr>
          <w:p w:rsidR="00A5302A" w:rsidRPr="0015339B" w:rsidRDefault="00A5302A" w:rsidP="006363F3">
            <w:pPr>
              <w:tabs>
                <w:tab w:val="left" w:pos="3550"/>
              </w:tabs>
              <w:jc w:val="center"/>
            </w:pPr>
            <w:r w:rsidRPr="0015339B">
              <w:t>1</w:t>
            </w:r>
          </w:p>
        </w:tc>
      </w:tr>
      <w:tr w:rsidR="00A5302A" w:rsidRPr="0015339B" w:rsidTr="0014798D">
        <w:tc>
          <w:tcPr>
            <w:tcW w:w="1323" w:type="dxa"/>
            <w:shd w:val="clear" w:color="auto" w:fill="FFFF00"/>
          </w:tcPr>
          <w:p w:rsidR="00A5302A" w:rsidRPr="0015339B" w:rsidRDefault="00A5302A" w:rsidP="006363F3">
            <w:pPr>
              <w:tabs>
                <w:tab w:val="left" w:pos="3550"/>
              </w:tabs>
              <w:jc w:val="right"/>
              <w:rPr>
                <w:b/>
                <w:bCs/>
              </w:rPr>
            </w:pPr>
            <w:r w:rsidRPr="0015339B">
              <w:rPr>
                <w:b/>
                <w:bCs/>
              </w:rPr>
              <w:t>Kopā</w:t>
            </w:r>
          </w:p>
        </w:tc>
        <w:tc>
          <w:tcPr>
            <w:tcW w:w="2641" w:type="dxa"/>
            <w:shd w:val="clear" w:color="auto" w:fill="FFFF00"/>
          </w:tcPr>
          <w:p w:rsidR="00A5302A" w:rsidRPr="0015339B" w:rsidRDefault="00A5302A" w:rsidP="006363F3">
            <w:pPr>
              <w:tabs>
                <w:tab w:val="left" w:pos="3550"/>
              </w:tabs>
              <w:jc w:val="right"/>
              <w:rPr>
                <w:b/>
                <w:bCs/>
              </w:rPr>
            </w:pPr>
            <w:r w:rsidRPr="0015339B">
              <w:rPr>
                <w:b/>
                <w:bCs/>
              </w:rPr>
              <w:t>956</w:t>
            </w:r>
          </w:p>
        </w:tc>
        <w:tc>
          <w:tcPr>
            <w:tcW w:w="1134" w:type="dxa"/>
            <w:shd w:val="clear" w:color="auto" w:fill="FFFF00"/>
          </w:tcPr>
          <w:p w:rsidR="00A5302A" w:rsidRPr="0015339B" w:rsidRDefault="00A5302A" w:rsidP="006363F3">
            <w:pPr>
              <w:tabs>
                <w:tab w:val="left" w:pos="3550"/>
              </w:tabs>
              <w:jc w:val="right"/>
              <w:rPr>
                <w:b/>
                <w:bCs/>
              </w:rPr>
            </w:pPr>
            <w:r w:rsidRPr="0015339B">
              <w:rPr>
                <w:b/>
                <w:bCs/>
              </w:rPr>
              <w:t>521</w:t>
            </w:r>
          </w:p>
        </w:tc>
        <w:tc>
          <w:tcPr>
            <w:tcW w:w="1276" w:type="dxa"/>
            <w:shd w:val="clear" w:color="auto" w:fill="FFFF00"/>
          </w:tcPr>
          <w:p w:rsidR="00A5302A" w:rsidRPr="0015339B" w:rsidRDefault="00A5302A" w:rsidP="006363F3">
            <w:pPr>
              <w:tabs>
                <w:tab w:val="left" w:pos="3550"/>
              </w:tabs>
              <w:jc w:val="right"/>
              <w:rPr>
                <w:b/>
                <w:bCs/>
              </w:rPr>
            </w:pPr>
            <w:r w:rsidRPr="0015339B">
              <w:rPr>
                <w:b/>
                <w:bCs/>
              </w:rPr>
              <w:t>444</w:t>
            </w:r>
          </w:p>
        </w:tc>
      </w:tr>
    </w:tbl>
    <w:p w:rsidR="00A5302A" w:rsidRPr="0015339B" w:rsidRDefault="00A5302A" w:rsidP="006363F3">
      <w:pPr>
        <w:pStyle w:val="NoSpacing"/>
        <w:rPr>
          <w:rFonts w:ascii="Times New Roman" w:hAnsi="Times New Roman" w:cs="Times New Roman"/>
          <w:sz w:val="24"/>
          <w:szCs w:val="24"/>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Aizbildņu pilsonība</w:t>
      </w:r>
    </w:p>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(aptuveni dati, jo aizbildņi vairākos gadījumos ir mainījušies)</w:t>
      </w:r>
    </w:p>
    <w:p w:rsidR="00A5302A" w:rsidRPr="0015339B" w:rsidRDefault="00A5302A" w:rsidP="006363F3">
      <w:pPr>
        <w:pStyle w:val="NoSpacing"/>
        <w:jc w:val="center"/>
        <w:rPr>
          <w:rFonts w:ascii="Times New Roman" w:hAnsi="Times New Roman" w:cs="Times New Roman"/>
          <w:sz w:val="24"/>
          <w:szCs w:val="24"/>
        </w:rPr>
      </w:pPr>
    </w:p>
    <w:tbl>
      <w:tblPr>
        <w:tblStyle w:val="TableGrid"/>
        <w:tblW w:w="0" w:type="auto"/>
        <w:tblInd w:w="865" w:type="dxa"/>
        <w:tblLook w:val="04A0" w:firstRow="1" w:lastRow="0" w:firstColumn="1" w:lastColumn="0" w:noHBand="0" w:noVBand="1"/>
      </w:tblPr>
      <w:tblGrid>
        <w:gridCol w:w="1726"/>
        <w:gridCol w:w="1726"/>
        <w:gridCol w:w="1726"/>
        <w:gridCol w:w="1726"/>
      </w:tblGrid>
      <w:tr w:rsidR="00A5302A" w:rsidRPr="0015339B" w:rsidTr="0014798D">
        <w:tc>
          <w:tcPr>
            <w:tcW w:w="1726" w:type="dxa"/>
          </w:tcPr>
          <w:p w:rsidR="00A5302A" w:rsidRPr="0015339B" w:rsidRDefault="00A5302A" w:rsidP="006363F3">
            <w:pPr>
              <w:tabs>
                <w:tab w:val="left" w:pos="3550"/>
              </w:tabs>
              <w:jc w:val="center"/>
              <w:rPr>
                <w:b/>
                <w:bCs/>
              </w:rPr>
            </w:pPr>
            <w:r w:rsidRPr="0015339B">
              <w:rPr>
                <w:b/>
                <w:bCs/>
              </w:rPr>
              <w:t>UA</w:t>
            </w:r>
          </w:p>
        </w:tc>
        <w:tc>
          <w:tcPr>
            <w:tcW w:w="1726" w:type="dxa"/>
          </w:tcPr>
          <w:p w:rsidR="00A5302A" w:rsidRPr="0015339B" w:rsidRDefault="00A5302A" w:rsidP="006363F3">
            <w:pPr>
              <w:tabs>
                <w:tab w:val="left" w:pos="3550"/>
              </w:tabs>
              <w:jc w:val="center"/>
              <w:rPr>
                <w:b/>
                <w:bCs/>
              </w:rPr>
            </w:pPr>
            <w:r w:rsidRPr="0015339B">
              <w:rPr>
                <w:b/>
                <w:bCs/>
              </w:rPr>
              <w:t>LV</w:t>
            </w:r>
          </w:p>
        </w:tc>
        <w:tc>
          <w:tcPr>
            <w:tcW w:w="1726" w:type="dxa"/>
          </w:tcPr>
          <w:p w:rsidR="00A5302A" w:rsidRPr="0015339B" w:rsidRDefault="00A5302A" w:rsidP="006363F3">
            <w:pPr>
              <w:tabs>
                <w:tab w:val="left" w:pos="3550"/>
              </w:tabs>
              <w:jc w:val="center"/>
              <w:rPr>
                <w:b/>
                <w:bCs/>
              </w:rPr>
            </w:pPr>
            <w:r w:rsidRPr="0015339B">
              <w:rPr>
                <w:b/>
                <w:bCs/>
              </w:rPr>
              <w:t>KF</w:t>
            </w:r>
          </w:p>
        </w:tc>
        <w:tc>
          <w:tcPr>
            <w:tcW w:w="1726" w:type="dxa"/>
          </w:tcPr>
          <w:p w:rsidR="00A5302A" w:rsidRPr="0015339B" w:rsidRDefault="00A5302A" w:rsidP="006363F3">
            <w:pPr>
              <w:tabs>
                <w:tab w:val="left" w:pos="3550"/>
              </w:tabs>
              <w:jc w:val="center"/>
              <w:rPr>
                <w:b/>
                <w:bCs/>
              </w:rPr>
            </w:pPr>
            <w:r w:rsidRPr="0015339B">
              <w:rPr>
                <w:b/>
                <w:bCs/>
              </w:rPr>
              <w:t>Nav norādīta</w:t>
            </w:r>
          </w:p>
        </w:tc>
      </w:tr>
      <w:tr w:rsidR="00A5302A" w:rsidRPr="0015339B" w:rsidTr="0014798D">
        <w:tc>
          <w:tcPr>
            <w:tcW w:w="1726" w:type="dxa"/>
          </w:tcPr>
          <w:p w:rsidR="00A5302A" w:rsidRPr="0015339B" w:rsidRDefault="00A5302A" w:rsidP="006363F3">
            <w:pPr>
              <w:tabs>
                <w:tab w:val="left" w:pos="3550"/>
              </w:tabs>
              <w:jc w:val="center"/>
            </w:pPr>
            <w:r w:rsidRPr="0015339B">
              <w:t>824</w:t>
            </w:r>
          </w:p>
        </w:tc>
        <w:tc>
          <w:tcPr>
            <w:tcW w:w="1726" w:type="dxa"/>
          </w:tcPr>
          <w:p w:rsidR="00A5302A" w:rsidRPr="0015339B" w:rsidRDefault="00A5302A" w:rsidP="006363F3">
            <w:pPr>
              <w:tabs>
                <w:tab w:val="left" w:pos="3550"/>
              </w:tabs>
              <w:jc w:val="center"/>
            </w:pPr>
            <w:r w:rsidRPr="0015339B">
              <w:t>108</w:t>
            </w:r>
          </w:p>
        </w:tc>
        <w:tc>
          <w:tcPr>
            <w:tcW w:w="1726" w:type="dxa"/>
          </w:tcPr>
          <w:p w:rsidR="00A5302A" w:rsidRPr="0015339B" w:rsidRDefault="00A5302A" w:rsidP="006363F3">
            <w:pPr>
              <w:tabs>
                <w:tab w:val="left" w:pos="3550"/>
              </w:tabs>
              <w:jc w:val="center"/>
            </w:pPr>
            <w:r w:rsidRPr="0015339B">
              <w:t>1</w:t>
            </w:r>
          </w:p>
        </w:tc>
        <w:tc>
          <w:tcPr>
            <w:tcW w:w="1726" w:type="dxa"/>
          </w:tcPr>
          <w:p w:rsidR="00A5302A" w:rsidRPr="0015339B" w:rsidRDefault="00A5302A" w:rsidP="006363F3">
            <w:pPr>
              <w:tabs>
                <w:tab w:val="left" w:pos="3550"/>
              </w:tabs>
              <w:jc w:val="center"/>
            </w:pPr>
            <w:r w:rsidRPr="0015339B">
              <w:t>32</w:t>
            </w:r>
          </w:p>
        </w:tc>
      </w:tr>
    </w:tbl>
    <w:p w:rsidR="00A5302A" w:rsidRPr="0015339B" w:rsidRDefault="00A5302A" w:rsidP="006363F3">
      <w:pPr>
        <w:tabs>
          <w:tab w:val="left" w:pos="3550"/>
        </w:tabs>
      </w:pPr>
    </w:p>
    <w:p w:rsidR="00A5302A" w:rsidRPr="0015339B" w:rsidRDefault="00A5302A" w:rsidP="006363F3">
      <w:pPr>
        <w:tabs>
          <w:tab w:val="left" w:pos="3550"/>
        </w:tabs>
        <w:jc w:val="center"/>
        <w:rPr>
          <w:b/>
          <w:bCs/>
        </w:rPr>
      </w:pPr>
      <w:r w:rsidRPr="0015339B">
        <w:rPr>
          <w:b/>
          <w:bCs/>
        </w:rPr>
        <w:t>Bērnu skaits LV bāriņtiesās, kurās pieņemts lēmums par aizbildnības nodibināšanu (</w:t>
      </w:r>
      <w:r w:rsidRPr="0015339B">
        <w:rPr>
          <w:b/>
          <w:bCs/>
          <w:u w:val="single"/>
        </w:rPr>
        <w:t>kopējais</w:t>
      </w:r>
      <w:r w:rsidRPr="0015339B">
        <w:rPr>
          <w:b/>
          <w:bCs/>
        </w:rPr>
        <w:t xml:space="preserve"> skaits no 2022. gada 16. marta)</w:t>
      </w:r>
    </w:p>
    <w:tbl>
      <w:tblPr>
        <w:tblStyle w:val="TableGrid"/>
        <w:tblW w:w="9498" w:type="dxa"/>
        <w:tblInd w:w="-5" w:type="dxa"/>
        <w:tblLook w:val="04A0" w:firstRow="1" w:lastRow="0" w:firstColumn="1" w:lastColumn="0" w:noHBand="0" w:noVBand="1"/>
      </w:tblPr>
      <w:tblGrid>
        <w:gridCol w:w="2879"/>
        <w:gridCol w:w="1396"/>
        <w:gridCol w:w="3827"/>
        <w:gridCol w:w="1396"/>
      </w:tblGrid>
      <w:tr w:rsidR="00A5302A" w:rsidRPr="0015339B" w:rsidTr="0014798D">
        <w:tc>
          <w:tcPr>
            <w:tcW w:w="3155" w:type="dxa"/>
          </w:tcPr>
          <w:p w:rsidR="00A5302A" w:rsidRPr="0015339B" w:rsidRDefault="00A5302A" w:rsidP="006363F3">
            <w:pPr>
              <w:tabs>
                <w:tab w:val="left" w:pos="3550"/>
              </w:tabs>
              <w:jc w:val="center"/>
              <w:rPr>
                <w:b/>
                <w:bCs/>
              </w:rPr>
            </w:pPr>
            <w:r w:rsidRPr="0015339B">
              <w:rPr>
                <w:b/>
                <w:bCs/>
              </w:rPr>
              <w:t>Bāriņtiesa</w:t>
            </w:r>
          </w:p>
        </w:tc>
        <w:tc>
          <w:tcPr>
            <w:tcW w:w="957" w:type="dxa"/>
          </w:tcPr>
          <w:p w:rsidR="00A5302A" w:rsidRPr="0015339B" w:rsidRDefault="00A5302A" w:rsidP="006363F3">
            <w:pPr>
              <w:tabs>
                <w:tab w:val="left" w:pos="3550"/>
              </w:tabs>
              <w:jc w:val="center"/>
              <w:rPr>
                <w:b/>
                <w:bCs/>
              </w:rPr>
            </w:pPr>
            <w:r w:rsidRPr="0015339B">
              <w:rPr>
                <w:b/>
                <w:bCs/>
              </w:rPr>
              <w:t>Bērnu skaits</w:t>
            </w:r>
          </w:p>
        </w:tc>
        <w:tc>
          <w:tcPr>
            <w:tcW w:w="4252" w:type="dxa"/>
          </w:tcPr>
          <w:p w:rsidR="00A5302A" w:rsidRPr="0015339B" w:rsidRDefault="00A5302A" w:rsidP="006363F3">
            <w:pPr>
              <w:tabs>
                <w:tab w:val="left" w:pos="3550"/>
              </w:tabs>
              <w:jc w:val="center"/>
              <w:rPr>
                <w:b/>
                <w:bCs/>
              </w:rPr>
            </w:pPr>
            <w:r w:rsidRPr="0015339B">
              <w:rPr>
                <w:b/>
                <w:bCs/>
              </w:rPr>
              <w:t>Bāriņtiesa</w:t>
            </w:r>
          </w:p>
        </w:tc>
        <w:tc>
          <w:tcPr>
            <w:tcW w:w="1134" w:type="dxa"/>
          </w:tcPr>
          <w:p w:rsidR="00A5302A" w:rsidRPr="0015339B" w:rsidRDefault="00A5302A" w:rsidP="006363F3">
            <w:pPr>
              <w:tabs>
                <w:tab w:val="left" w:pos="3550"/>
              </w:tabs>
              <w:jc w:val="center"/>
              <w:rPr>
                <w:b/>
                <w:bCs/>
              </w:rPr>
            </w:pPr>
            <w:r w:rsidRPr="0015339B">
              <w:rPr>
                <w:b/>
                <w:bCs/>
              </w:rPr>
              <w:t>Bērnu skaits</w:t>
            </w:r>
          </w:p>
        </w:tc>
      </w:tr>
      <w:tr w:rsidR="00A5302A" w:rsidRPr="0015339B" w:rsidTr="0014798D">
        <w:tc>
          <w:tcPr>
            <w:tcW w:w="3155" w:type="dxa"/>
          </w:tcPr>
          <w:p w:rsidR="00A5302A" w:rsidRPr="0015339B" w:rsidRDefault="00A5302A" w:rsidP="006363F3">
            <w:pPr>
              <w:tabs>
                <w:tab w:val="left" w:pos="3550"/>
              </w:tabs>
            </w:pPr>
            <w:r w:rsidRPr="0015339B">
              <w:t>Ādažu novada BT</w:t>
            </w:r>
          </w:p>
        </w:tc>
        <w:tc>
          <w:tcPr>
            <w:tcW w:w="957" w:type="dxa"/>
          </w:tcPr>
          <w:p w:rsidR="00A5302A" w:rsidRPr="0015339B" w:rsidRDefault="00A5302A" w:rsidP="006363F3">
            <w:pPr>
              <w:tabs>
                <w:tab w:val="left" w:pos="3550"/>
              </w:tabs>
              <w:jc w:val="center"/>
            </w:pPr>
            <w:r w:rsidRPr="0015339B">
              <w:t>6</w:t>
            </w:r>
          </w:p>
        </w:tc>
        <w:tc>
          <w:tcPr>
            <w:tcW w:w="4252" w:type="dxa"/>
          </w:tcPr>
          <w:p w:rsidR="00A5302A" w:rsidRPr="0015339B" w:rsidRDefault="00A5302A" w:rsidP="006363F3">
            <w:pPr>
              <w:tabs>
                <w:tab w:val="left" w:pos="3550"/>
              </w:tabs>
            </w:pPr>
            <w:r w:rsidRPr="0015339B">
              <w:t>Aizkraukles novada BT</w:t>
            </w:r>
          </w:p>
        </w:tc>
        <w:tc>
          <w:tcPr>
            <w:tcW w:w="1134" w:type="dxa"/>
          </w:tcPr>
          <w:p w:rsidR="00A5302A" w:rsidRPr="0015339B" w:rsidRDefault="00A5302A" w:rsidP="006363F3">
            <w:pPr>
              <w:tabs>
                <w:tab w:val="left" w:pos="3550"/>
              </w:tabs>
              <w:jc w:val="center"/>
            </w:pPr>
            <w:r w:rsidRPr="0015339B">
              <w:t>3</w:t>
            </w:r>
          </w:p>
        </w:tc>
      </w:tr>
      <w:tr w:rsidR="00A5302A" w:rsidRPr="0015339B" w:rsidTr="0014798D">
        <w:tc>
          <w:tcPr>
            <w:tcW w:w="3155" w:type="dxa"/>
          </w:tcPr>
          <w:p w:rsidR="00A5302A" w:rsidRPr="0015339B" w:rsidRDefault="00A5302A" w:rsidP="006363F3">
            <w:pPr>
              <w:tabs>
                <w:tab w:val="left" w:pos="3550"/>
              </w:tabs>
            </w:pPr>
            <w:r w:rsidRPr="0015339B">
              <w:t>Alūksnes novada BT</w:t>
            </w:r>
          </w:p>
        </w:tc>
        <w:tc>
          <w:tcPr>
            <w:tcW w:w="957" w:type="dxa"/>
          </w:tcPr>
          <w:p w:rsidR="00A5302A" w:rsidRPr="0015339B" w:rsidRDefault="00A5302A" w:rsidP="006363F3">
            <w:pPr>
              <w:tabs>
                <w:tab w:val="left" w:pos="3550"/>
              </w:tabs>
              <w:jc w:val="center"/>
            </w:pPr>
            <w:r w:rsidRPr="0015339B">
              <w:t>3</w:t>
            </w:r>
          </w:p>
        </w:tc>
        <w:tc>
          <w:tcPr>
            <w:tcW w:w="4252" w:type="dxa"/>
          </w:tcPr>
          <w:p w:rsidR="00A5302A" w:rsidRPr="0015339B" w:rsidRDefault="00A5302A" w:rsidP="006363F3">
            <w:pPr>
              <w:tabs>
                <w:tab w:val="left" w:pos="3550"/>
              </w:tabs>
            </w:pPr>
            <w:r w:rsidRPr="0015339B">
              <w:t>Augšdaugavas novada BT</w:t>
            </w:r>
          </w:p>
        </w:tc>
        <w:tc>
          <w:tcPr>
            <w:tcW w:w="1134" w:type="dxa"/>
          </w:tcPr>
          <w:p w:rsidR="00A5302A" w:rsidRPr="0015339B" w:rsidRDefault="00A5302A" w:rsidP="006363F3">
            <w:pPr>
              <w:tabs>
                <w:tab w:val="left" w:pos="3550"/>
              </w:tabs>
              <w:jc w:val="center"/>
            </w:pPr>
            <w:r w:rsidRPr="0015339B">
              <w:t>2</w:t>
            </w:r>
          </w:p>
        </w:tc>
      </w:tr>
      <w:tr w:rsidR="00A5302A" w:rsidRPr="0015339B" w:rsidTr="0014798D">
        <w:tc>
          <w:tcPr>
            <w:tcW w:w="3155" w:type="dxa"/>
          </w:tcPr>
          <w:p w:rsidR="00A5302A" w:rsidRPr="0015339B" w:rsidRDefault="00A5302A" w:rsidP="006363F3">
            <w:pPr>
              <w:tabs>
                <w:tab w:val="left" w:pos="3550"/>
              </w:tabs>
            </w:pPr>
            <w:r w:rsidRPr="0015339B">
              <w:t>Balvu novada BT</w:t>
            </w:r>
          </w:p>
        </w:tc>
        <w:tc>
          <w:tcPr>
            <w:tcW w:w="957" w:type="dxa"/>
          </w:tcPr>
          <w:p w:rsidR="00A5302A" w:rsidRPr="0015339B" w:rsidRDefault="00A5302A" w:rsidP="006363F3">
            <w:pPr>
              <w:tabs>
                <w:tab w:val="left" w:pos="3550"/>
              </w:tabs>
              <w:jc w:val="center"/>
            </w:pPr>
            <w:r w:rsidRPr="0015339B">
              <w:t>2</w:t>
            </w:r>
          </w:p>
        </w:tc>
        <w:tc>
          <w:tcPr>
            <w:tcW w:w="4252" w:type="dxa"/>
          </w:tcPr>
          <w:p w:rsidR="00A5302A" w:rsidRPr="0015339B" w:rsidRDefault="00A5302A" w:rsidP="006363F3">
            <w:pPr>
              <w:tabs>
                <w:tab w:val="left" w:pos="3550"/>
              </w:tabs>
            </w:pPr>
            <w:r w:rsidRPr="0015339B">
              <w:t>Bauskas novada BT</w:t>
            </w:r>
          </w:p>
        </w:tc>
        <w:tc>
          <w:tcPr>
            <w:tcW w:w="1134" w:type="dxa"/>
          </w:tcPr>
          <w:p w:rsidR="00A5302A" w:rsidRPr="0015339B" w:rsidRDefault="00A5302A" w:rsidP="006363F3">
            <w:pPr>
              <w:tabs>
                <w:tab w:val="left" w:pos="3550"/>
              </w:tabs>
              <w:jc w:val="center"/>
            </w:pPr>
            <w:r w:rsidRPr="0015339B">
              <w:t>25</w:t>
            </w:r>
          </w:p>
        </w:tc>
      </w:tr>
      <w:tr w:rsidR="00A5302A" w:rsidRPr="0015339B" w:rsidTr="0014798D">
        <w:tc>
          <w:tcPr>
            <w:tcW w:w="3155" w:type="dxa"/>
          </w:tcPr>
          <w:p w:rsidR="00A5302A" w:rsidRPr="0015339B" w:rsidRDefault="00A5302A" w:rsidP="006363F3">
            <w:pPr>
              <w:tabs>
                <w:tab w:val="left" w:pos="3550"/>
              </w:tabs>
            </w:pPr>
            <w:r w:rsidRPr="0015339B">
              <w:t>Cēsu novada BT</w:t>
            </w:r>
          </w:p>
        </w:tc>
        <w:tc>
          <w:tcPr>
            <w:tcW w:w="957" w:type="dxa"/>
          </w:tcPr>
          <w:p w:rsidR="00A5302A" w:rsidRPr="0015339B" w:rsidRDefault="00A5302A" w:rsidP="006363F3">
            <w:pPr>
              <w:tabs>
                <w:tab w:val="left" w:pos="3550"/>
              </w:tabs>
              <w:jc w:val="center"/>
            </w:pPr>
            <w:r w:rsidRPr="0015339B">
              <w:t>28</w:t>
            </w:r>
          </w:p>
        </w:tc>
        <w:tc>
          <w:tcPr>
            <w:tcW w:w="4252" w:type="dxa"/>
            <w:shd w:val="clear" w:color="auto" w:fill="auto"/>
          </w:tcPr>
          <w:p w:rsidR="00A5302A" w:rsidRPr="0015339B" w:rsidRDefault="00A5302A" w:rsidP="006363F3">
            <w:pPr>
              <w:tabs>
                <w:tab w:val="left" w:pos="3550"/>
              </w:tabs>
            </w:pPr>
            <w:r w:rsidRPr="0015339B">
              <w:t>Daugavpils pilsētas BT</w:t>
            </w:r>
          </w:p>
        </w:tc>
        <w:tc>
          <w:tcPr>
            <w:tcW w:w="1134" w:type="dxa"/>
            <w:shd w:val="clear" w:color="auto" w:fill="auto"/>
          </w:tcPr>
          <w:p w:rsidR="00A5302A" w:rsidRPr="0015339B" w:rsidRDefault="00A5302A" w:rsidP="006363F3">
            <w:pPr>
              <w:tabs>
                <w:tab w:val="left" w:pos="3550"/>
              </w:tabs>
              <w:jc w:val="center"/>
            </w:pPr>
            <w:r w:rsidRPr="0015339B">
              <w:t>76</w:t>
            </w:r>
          </w:p>
        </w:tc>
      </w:tr>
      <w:tr w:rsidR="00A5302A" w:rsidRPr="0015339B" w:rsidTr="0014798D">
        <w:tc>
          <w:tcPr>
            <w:tcW w:w="3155" w:type="dxa"/>
          </w:tcPr>
          <w:p w:rsidR="00A5302A" w:rsidRPr="0015339B" w:rsidRDefault="00A5302A" w:rsidP="006363F3">
            <w:pPr>
              <w:tabs>
                <w:tab w:val="left" w:pos="3550"/>
              </w:tabs>
            </w:pPr>
            <w:r w:rsidRPr="0015339B">
              <w:t xml:space="preserve">Dobeles novada BT </w:t>
            </w:r>
          </w:p>
        </w:tc>
        <w:tc>
          <w:tcPr>
            <w:tcW w:w="957" w:type="dxa"/>
          </w:tcPr>
          <w:p w:rsidR="00A5302A" w:rsidRPr="0015339B" w:rsidRDefault="00A5302A" w:rsidP="006363F3">
            <w:pPr>
              <w:tabs>
                <w:tab w:val="left" w:pos="3550"/>
              </w:tabs>
              <w:jc w:val="center"/>
            </w:pPr>
            <w:r w:rsidRPr="0015339B">
              <w:t>6</w:t>
            </w:r>
          </w:p>
        </w:tc>
        <w:tc>
          <w:tcPr>
            <w:tcW w:w="4252" w:type="dxa"/>
            <w:shd w:val="clear" w:color="auto" w:fill="auto"/>
          </w:tcPr>
          <w:p w:rsidR="00A5302A" w:rsidRPr="0015339B" w:rsidRDefault="00A5302A" w:rsidP="006363F3">
            <w:pPr>
              <w:tabs>
                <w:tab w:val="left" w:pos="3550"/>
              </w:tabs>
            </w:pPr>
            <w:r w:rsidRPr="0015339B">
              <w:t>Dienvidkurzemes novada BT</w:t>
            </w:r>
          </w:p>
        </w:tc>
        <w:tc>
          <w:tcPr>
            <w:tcW w:w="1134" w:type="dxa"/>
            <w:shd w:val="clear" w:color="auto" w:fill="auto"/>
          </w:tcPr>
          <w:p w:rsidR="00A5302A" w:rsidRPr="0015339B" w:rsidRDefault="00A5302A" w:rsidP="006363F3">
            <w:pPr>
              <w:tabs>
                <w:tab w:val="left" w:pos="3550"/>
              </w:tabs>
              <w:jc w:val="center"/>
            </w:pPr>
            <w:r w:rsidRPr="0015339B">
              <w:t>27</w:t>
            </w:r>
          </w:p>
        </w:tc>
      </w:tr>
      <w:tr w:rsidR="00A5302A" w:rsidRPr="0015339B" w:rsidTr="0014798D">
        <w:tc>
          <w:tcPr>
            <w:tcW w:w="3155" w:type="dxa"/>
          </w:tcPr>
          <w:p w:rsidR="00A5302A" w:rsidRPr="0015339B" w:rsidRDefault="00A5302A" w:rsidP="006363F3">
            <w:pPr>
              <w:tabs>
                <w:tab w:val="left" w:pos="3550"/>
              </w:tabs>
            </w:pPr>
            <w:r w:rsidRPr="0015339B">
              <w:t>Gulbenes novada BT</w:t>
            </w:r>
          </w:p>
        </w:tc>
        <w:tc>
          <w:tcPr>
            <w:tcW w:w="957" w:type="dxa"/>
          </w:tcPr>
          <w:p w:rsidR="00A5302A" w:rsidRPr="0015339B" w:rsidRDefault="00A5302A" w:rsidP="006363F3">
            <w:pPr>
              <w:tabs>
                <w:tab w:val="left" w:pos="3550"/>
              </w:tabs>
              <w:jc w:val="center"/>
            </w:pPr>
            <w:r w:rsidRPr="0015339B">
              <w:t>21</w:t>
            </w:r>
          </w:p>
        </w:tc>
        <w:tc>
          <w:tcPr>
            <w:tcW w:w="4252" w:type="dxa"/>
            <w:shd w:val="clear" w:color="auto" w:fill="auto"/>
          </w:tcPr>
          <w:p w:rsidR="00A5302A" w:rsidRPr="0015339B" w:rsidRDefault="00A5302A" w:rsidP="006363F3">
            <w:pPr>
              <w:tabs>
                <w:tab w:val="left" w:pos="3550"/>
              </w:tabs>
            </w:pPr>
            <w:r w:rsidRPr="0015339B">
              <w:t>Jēkabpils novada BT</w:t>
            </w:r>
          </w:p>
        </w:tc>
        <w:tc>
          <w:tcPr>
            <w:tcW w:w="1134" w:type="dxa"/>
            <w:shd w:val="clear" w:color="auto" w:fill="auto"/>
          </w:tcPr>
          <w:p w:rsidR="00A5302A" w:rsidRPr="0015339B" w:rsidRDefault="00A5302A" w:rsidP="006363F3">
            <w:pPr>
              <w:tabs>
                <w:tab w:val="left" w:pos="3550"/>
              </w:tabs>
              <w:jc w:val="center"/>
            </w:pPr>
            <w:r w:rsidRPr="0015339B">
              <w:t>28</w:t>
            </w:r>
          </w:p>
        </w:tc>
      </w:tr>
      <w:tr w:rsidR="00A5302A" w:rsidRPr="0015339B" w:rsidTr="0014798D">
        <w:tc>
          <w:tcPr>
            <w:tcW w:w="3155" w:type="dxa"/>
          </w:tcPr>
          <w:p w:rsidR="00A5302A" w:rsidRPr="0015339B" w:rsidRDefault="00A5302A" w:rsidP="006363F3">
            <w:pPr>
              <w:tabs>
                <w:tab w:val="left" w:pos="3550"/>
              </w:tabs>
            </w:pPr>
            <w:r w:rsidRPr="0015339B">
              <w:t>Jaunjelgavas novada BT</w:t>
            </w:r>
          </w:p>
        </w:tc>
        <w:tc>
          <w:tcPr>
            <w:tcW w:w="957" w:type="dxa"/>
          </w:tcPr>
          <w:p w:rsidR="00A5302A" w:rsidRPr="0015339B" w:rsidRDefault="00A5302A" w:rsidP="006363F3">
            <w:pPr>
              <w:tabs>
                <w:tab w:val="left" w:pos="3550"/>
              </w:tabs>
              <w:jc w:val="center"/>
            </w:pPr>
            <w:r w:rsidRPr="0015339B">
              <w:t>2</w:t>
            </w:r>
          </w:p>
        </w:tc>
        <w:tc>
          <w:tcPr>
            <w:tcW w:w="4252" w:type="dxa"/>
            <w:shd w:val="clear" w:color="auto" w:fill="auto"/>
          </w:tcPr>
          <w:p w:rsidR="00A5302A" w:rsidRPr="0015339B" w:rsidRDefault="00A5302A" w:rsidP="006363F3">
            <w:pPr>
              <w:tabs>
                <w:tab w:val="left" w:pos="3550"/>
              </w:tabs>
            </w:pPr>
            <w:r w:rsidRPr="0015339B">
              <w:t xml:space="preserve">Jūrmalas BT </w:t>
            </w:r>
          </w:p>
        </w:tc>
        <w:tc>
          <w:tcPr>
            <w:tcW w:w="1134" w:type="dxa"/>
            <w:shd w:val="clear" w:color="auto" w:fill="auto"/>
          </w:tcPr>
          <w:p w:rsidR="00A5302A" w:rsidRPr="0015339B" w:rsidRDefault="00A5302A" w:rsidP="006363F3">
            <w:pPr>
              <w:tabs>
                <w:tab w:val="left" w:pos="3550"/>
              </w:tabs>
              <w:jc w:val="center"/>
            </w:pPr>
            <w:r w:rsidRPr="0015339B">
              <w:t>20</w:t>
            </w:r>
          </w:p>
        </w:tc>
      </w:tr>
      <w:tr w:rsidR="00A5302A" w:rsidRPr="0015339B" w:rsidTr="0014798D">
        <w:tc>
          <w:tcPr>
            <w:tcW w:w="3155" w:type="dxa"/>
          </w:tcPr>
          <w:p w:rsidR="00A5302A" w:rsidRPr="0015339B" w:rsidRDefault="00A5302A" w:rsidP="006363F3">
            <w:pPr>
              <w:tabs>
                <w:tab w:val="left" w:pos="3550"/>
              </w:tabs>
            </w:pPr>
            <w:r w:rsidRPr="0015339B">
              <w:t>Jelgavas novada BT</w:t>
            </w:r>
          </w:p>
        </w:tc>
        <w:tc>
          <w:tcPr>
            <w:tcW w:w="957" w:type="dxa"/>
          </w:tcPr>
          <w:p w:rsidR="00A5302A" w:rsidRPr="0015339B" w:rsidRDefault="00A5302A" w:rsidP="006363F3">
            <w:pPr>
              <w:tabs>
                <w:tab w:val="left" w:pos="3550"/>
              </w:tabs>
              <w:jc w:val="center"/>
            </w:pPr>
            <w:r w:rsidRPr="0015339B">
              <w:t>3</w:t>
            </w:r>
          </w:p>
        </w:tc>
        <w:tc>
          <w:tcPr>
            <w:tcW w:w="4252" w:type="dxa"/>
            <w:shd w:val="clear" w:color="auto" w:fill="auto"/>
          </w:tcPr>
          <w:p w:rsidR="00A5302A" w:rsidRPr="0015339B" w:rsidRDefault="00A5302A" w:rsidP="006363F3">
            <w:pPr>
              <w:tabs>
                <w:tab w:val="left" w:pos="3550"/>
              </w:tabs>
            </w:pPr>
            <w:r w:rsidRPr="0015339B">
              <w:t>Jūrmalas valstspilsētas administrācija</w:t>
            </w:r>
          </w:p>
        </w:tc>
        <w:tc>
          <w:tcPr>
            <w:tcW w:w="1134" w:type="dxa"/>
            <w:shd w:val="clear" w:color="auto" w:fill="auto"/>
          </w:tcPr>
          <w:p w:rsidR="00A5302A" w:rsidRPr="0015339B" w:rsidRDefault="00A5302A" w:rsidP="006363F3">
            <w:pPr>
              <w:tabs>
                <w:tab w:val="left" w:pos="3550"/>
              </w:tabs>
              <w:jc w:val="center"/>
            </w:pPr>
            <w:r w:rsidRPr="0015339B">
              <w:t>7</w:t>
            </w:r>
          </w:p>
        </w:tc>
      </w:tr>
      <w:tr w:rsidR="00A5302A" w:rsidRPr="0015339B" w:rsidTr="0014798D">
        <w:tc>
          <w:tcPr>
            <w:tcW w:w="3155" w:type="dxa"/>
          </w:tcPr>
          <w:p w:rsidR="00A5302A" w:rsidRPr="0015339B" w:rsidRDefault="00A5302A" w:rsidP="006363F3">
            <w:pPr>
              <w:tabs>
                <w:tab w:val="left" w:pos="3550"/>
              </w:tabs>
            </w:pPr>
            <w:r w:rsidRPr="0015339B">
              <w:t>Jelgavas valstpilsētas BT</w:t>
            </w:r>
          </w:p>
        </w:tc>
        <w:tc>
          <w:tcPr>
            <w:tcW w:w="957" w:type="dxa"/>
          </w:tcPr>
          <w:p w:rsidR="00A5302A" w:rsidRPr="0015339B" w:rsidRDefault="00A5302A" w:rsidP="006363F3">
            <w:pPr>
              <w:tabs>
                <w:tab w:val="left" w:pos="3550"/>
              </w:tabs>
              <w:jc w:val="center"/>
            </w:pPr>
            <w:r w:rsidRPr="0015339B">
              <w:t>31</w:t>
            </w:r>
          </w:p>
        </w:tc>
        <w:tc>
          <w:tcPr>
            <w:tcW w:w="4252" w:type="dxa"/>
            <w:shd w:val="clear" w:color="auto" w:fill="auto"/>
          </w:tcPr>
          <w:p w:rsidR="00A5302A" w:rsidRPr="0015339B" w:rsidRDefault="00A5302A" w:rsidP="006363F3">
            <w:pPr>
              <w:tabs>
                <w:tab w:val="left" w:pos="3550"/>
              </w:tabs>
            </w:pPr>
            <w:r w:rsidRPr="0015339B">
              <w:t>Kuldīgas novada BT</w:t>
            </w:r>
          </w:p>
        </w:tc>
        <w:tc>
          <w:tcPr>
            <w:tcW w:w="1134" w:type="dxa"/>
            <w:shd w:val="clear" w:color="auto" w:fill="auto"/>
          </w:tcPr>
          <w:p w:rsidR="00A5302A" w:rsidRPr="0015339B" w:rsidRDefault="00A5302A" w:rsidP="006363F3">
            <w:pPr>
              <w:tabs>
                <w:tab w:val="left" w:pos="3550"/>
              </w:tabs>
              <w:jc w:val="center"/>
            </w:pPr>
            <w:r w:rsidRPr="0015339B">
              <w:t>27</w:t>
            </w:r>
          </w:p>
        </w:tc>
      </w:tr>
      <w:tr w:rsidR="00A5302A" w:rsidRPr="0015339B" w:rsidTr="0014798D">
        <w:tc>
          <w:tcPr>
            <w:tcW w:w="3155" w:type="dxa"/>
          </w:tcPr>
          <w:p w:rsidR="00A5302A" w:rsidRPr="0015339B" w:rsidRDefault="00A5302A" w:rsidP="006363F3">
            <w:pPr>
              <w:tabs>
                <w:tab w:val="left" w:pos="3550"/>
              </w:tabs>
            </w:pPr>
            <w:r w:rsidRPr="0015339B">
              <w:lastRenderedPageBreak/>
              <w:t>Krāslavas novada BT</w:t>
            </w:r>
          </w:p>
        </w:tc>
        <w:tc>
          <w:tcPr>
            <w:tcW w:w="957" w:type="dxa"/>
          </w:tcPr>
          <w:p w:rsidR="00A5302A" w:rsidRPr="0015339B" w:rsidRDefault="00A5302A" w:rsidP="006363F3">
            <w:pPr>
              <w:tabs>
                <w:tab w:val="left" w:pos="3550"/>
              </w:tabs>
              <w:jc w:val="center"/>
            </w:pPr>
            <w:r w:rsidRPr="0015339B">
              <w:t>3</w:t>
            </w:r>
          </w:p>
        </w:tc>
        <w:tc>
          <w:tcPr>
            <w:tcW w:w="4252" w:type="dxa"/>
            <w:shd w:val="clear" w:color="auto" w:fill="auto"/>
          </w:tcPr>
          <w:p w:rsidR="00A5302A" w:rsidRPr="0015339B" w:rsidRDefault="00A5302A" w:rsidP="006363F3">
            <w:pPr>
              <w:tabs>
                <w:tab w:val="left" w:pos="3550"/>
              </w:tabs>
            </w:pPr>
            <w:r w:rsidRPr="0015339B">
              <w:t>Liepājas pilsētas BT</w:t>
            </w:r>
          </w:p>
        </w:tc>
        <w:tc>
          <w:tcPr>
            <w:tcW w:w="1134" w:type="dxa"/>
            <w:shd w:val="clear" w:color="auto" w:fill="auto"/>
          </w:tcPr>
          <w:p w:rsidR="00A5302A" w:rsidRPr="0015339B" w:rsidRDefault="00A5302A" w:rsidP="006363F3">
            <w:pPr>
              <w:tabs>
                <w:tab w:val="left" w:pos="3550"/>
              </w:tabs>
              <w:jc w:val="center"/>
            </w:pPr>
            <w:r w:rsidRPr="0015339B">
              <w:t>33</w:t>
            </w:r>
          </w:p>
        </w:tc>
      </w:tr>
      <w:tr w:rsidR="00A5302A" w:rsidRPr="0015339B" w:rsidTr="0014798D">
        <w:tc>
          <w:tcPr>
            <w:tcW w:w="3155" w:type="dxa"/>
          </w:tcPr>
          <w:p w:rsidR="00A5302A" w:rsidRPr="0015339B" w:rsidRDefault="00A5302A" w:rsidP="006363F3">
            <w:pPr>
              <w:tabs>
                <w:tab w:val="left" w:pos="3550"/>
              </w:tabs>
            </w:pPr>
            <w:r w:rsidRPr="0015339B">
              <w:t>Ķekavas novada BT</w:t>
            </w:r>
          </w:p>
        </w:tc>
        <w:tc>
          <w:tcPr>
            <w:tcW w:w="957" w:type="dxa"/>
          </w:tcPr>
          <w:p w:rsidR="00A5302A" w:rsidRPr="0015339B" w:rsidRDefault="00A5302A" w:rsidP="006363F3">
            <w:pPr>
              <w:tabs>
                <w:tab w:val="left" w:pos="3550"/>
              </w:tabs>
              <w:jc w:val="center"/>
            </w:pPr>
            <w:r w:rsidRPr="0015339B">
              <w:t>23</w:t>
            </w:r>
          </w:p>
        </w:tc>
        <w:tc>
          <w:tcPr>
            <w:tcW w:w="4252" w:type="dxa"/>
            <w:shd w:val="clear" w:color="auto" w:fill="auto"/>
          </w:tcPr>
          <w:p w:rsidR="00A5302A" w:rsidRPr="0015339B" w:rsidRDefault="00A5302A" w:rsidP="006363F3">
            <w:pPr>
              <w:tabs>
                <w:tab w:val="left" w:pos="3550"/>
              </w:tabs>
            </w:pPr>
            <w:r w:rsidRPr="0015339B">
              <w:t>Līvānu novada BT</w:t>
            </w:r>
          </w:p>
        </w:tc>
        <w:tc>
          <w:tcPr>
            <w:tcW w:w="1134" w:type="dxa"/>
            <w:shd w:val="clear" w:color="auto" w:fill="auto"/>
          </w:tcPr>
          <w:p w:rsidR="00A5302A" w:rsidRPr="0015339B" w:rsidRDefault="00A5302A" w:rsidP="006363F3">
            <w:pPr>
              <w:tabs>
                <w:tab w:val="left" w:pos="3550"/>
              </w:tabs>
              <w:jc w:val="center"/>
            </w:pPr>
            <w:r w:rsidRPr="0015339B">
              <w:t>1</w:t>
            </w:r>
          </w:p>
        </w:tc>
      </w:tr>
      <w:tr w:rsidR="00A5302A" w:rsidRPr="0015339B" w:rsidTr="0014798D">
        <w:tc>
          <w:tcPr>
            <w:tcW w:w="3155" w:type="dxa"/>
          </w:tcPr>
          <w:p w:rsidR="00A5302A" w:rsidRPr="0015339B" w:rsidRDefault="00A5302A" w:rsidP="006363F3">
            <w:pPr>
              <w:tabs>
                <w:tab w:val="left" w:pos="3550"/>
              </w:tabs>
            </w:pPr>
            <w:r w:rsidRPr="0015339B">
              <w:t>Limbažu novada BT</w:t>
            </w:r>
          </w:p>
        </w:tc>
        <w:tc>
          <w:tcPr>
            <w:tcW w:w="957" w:type="dxa"/>
          </w:tcPr>
          <w:p w:rsidR="00A5302A" w:rsidRPr="0015339B" w:rsidRDefault="00A5302A" w:rsidP="006363F3">
            <w:pPr>
              <w:tabs>
                <w:tab w:val="left" w:pos="3550"/>
              </w:tabs>
              <w:jc w:val="center"/>
            </w:pPr>
            <w:r w:rsidRPr="0015339B">
              <w:t>27</w:t>
            </w:r>
          </w:p>
        </w:tc>
        <w:tc>
          <w:tcPr>
            <w:tcW w:w="4252" w:type="dxa"/>
            <w:shd w:val="clear" w:color="auto" w:fill="auto"/>
          </w:tcPr>
          <w:p w:rsidR="00A5302A" w:rsidRPr="0015339B" w:rsidRDefault="00A5302A" w:rsidP="006363F3">
            <w:pPr>
              <w:tabs>
                <w:tab w:val="left" w:pos="3550"/>
              </w:tabs>
            </w:pPr>
            <w:r w:rsidRPr="0015339B">
              <w:t>Madonas novada BT</w:t>
            </w:r>
          </w:p>
        </w:tc>
        <w:tc>
          <w:tcPr>
            <w:tcW w:w="1134" w:type="dxa"/>
            <w:shd w:val="clear" w:color="auto" w:fill="auto"/>
          </w:tcPr>
          <w:p w:rsidR="00A5302A" w:rsidRPr="0015339B" w:rsidRDefault="00A5302A" w:rsidP="006363F3">
            <w:pPr>
              <w:tabs>
                <w:tab w:val="left" w:pos="3550"/>
              </w:tabs>
              <w:jc w:val="center"/>
            </w:pPr>
            <w:r w:rsidRPr="0015339B">
              <w:t>10</w:t>
            </w:r>
          </w:p>
        </w:tc>
      </w:tr>
      <w:tr w:rsidR="00A5302A" w:rsidRPr="0015339B" w:rsidTr="0014798D">
        <w:tc>
          <w:tcPr>
            <w:tcW w:w="3155" w:type="dxa"/>
          </w:tcPr>
          <w:p w:rsidR="00A5302A" w:rsidRPr="0015339B" w:rsidRDefault="00A5302A" w:rsidP="006363F3">
            <w:pPr>
              <w:tabs>
                <w:tab w:val="left" w:pos="3550"/>
              </w:tabs>
            </w:pPr>
            <w:r w:rsidRPr="0015339B">
              <w:t>Ludzas novada BT</w:t>
            </w:r>
          </w:p>
        </w:tc>
        <w:tc>
          <w:tcPr>
            <w:tcW w:w="957" w:type="dxa"/>
          </w:tcPr>
          <w:p w:rsidR="00A5302A" w:rsidRPr="0015339B" w:rsidRDefault="00A5302A" w:rsidP="006363F3">
            <w:pPr>
              <w:tabs>
                <w:tab w:val="left" w:pos="3550"/>
              </w:tabs>
              <w:jc w:val="center"/>
            </w:pPr>
            <w:r w:rsidRPr="0015339B">
              <w:t>6</w:t>
            </w:r>
          </w:p>
        </w:tc>
        <w:tc>
          <w:tcPr>
            <w:tcW w:w="4252" w:type="dxa"/>
            <w:shd w:val="clear" w:color="auto" w:fill="auto"/>
          </w:tcPr>
          <w:p w:rsidR="00A5302A" w:rsidRPr="0015339B" w:rsidRDefault="00A5302A" w:rsidP="006363F3">
            <w:pPr>
              <w:tabs>
                <w:tab w:val="left" w:pos="3550"/>
              </w:tabs>
            </w:pPr>
            <w:r w:rsidRPr="0015339B">
              <w:t>Ogres novada BT</w:t>
            </w:r>
          </w:p>
        </w:tc>
        <w:tc>
          <w:tcPr>
            <w:tcW w:w="1134" w:type="dxa"/>
            <w:shd w:val="clear" w:color="auto" w:fill="auto"/>
          </w:tcPr>
          <w:p w:rsidR="00A5302A" w:rsidRPr="0015339B" w:rsidRDefault="00A5302A" w:rsidP="006363F3">
            <w:pPr>
              <w:tabs>
                <w:tab w:val="left" w:pos="3550"/>
              </w:tabs>
              <w:jc w:val="center"/>
            </w:pPr>
            <w:r w:rsidRPr="0015339B">
              <w:t>32</w:t>
            </w:r>
          </w:p>
        </w:tc>
      </w:tr>
      <w:tr w:rsidR="00A5302A" w:rsidRPr="0015339B" w:rsidTr="0014798D">
        <w:tc>
          <w:tcPr>
            <w:tcW w:w="3155" w:type="dxa"/>
          </w:tcPr>
          <w:p w:rsidR="00A5302A" w:rsidRPr="0015339B" w:rsidRDefault="00A5302A" w:rsidP="006363F3">
            <w:pPr>
              <w:tabs>
                <w:tab w:val="left" w:pos="3550"/>
              </w:tabs>
            </w:pPr>
            <w:r w:rsidRPr="0015339B">
              <w:t>Mārupes novada BT</w:t>
            </w:r>
          </w:p>
        </w:tc>
        <w:tc>
          <w:tcPr>
            <w:tcW w:w="957" w:type="dxa"/>
          </w:tcPr>
          <w:p w:rsidR="00A5302A" w:rsidRPr="0015339B" w:rsidRDefault="00A5302A" w:rsidP="006363F3">
            <w:pPr>
              <w:tabs>
                <w:tab w:val="left" w:pos="3550"/>
              </w:tabs>
              <w:jc w:val="center"/>
            </w:pPr>
            <w:r w:rsidRPr="0015339B">
              <w:t>23</w:t>
            </w:r>
          </w:p>
        </w:tc>
        <w:tc>
          <w:tcPr>
            <w:tcW w:w="4252" w:type="dxa"/>
            <w:shd w:val="clear" w:color="auto" w:fill="auto"/>
          </w:tcPr>
          <w:p w:rsidR="00A5302A" w:rsidRPr="0015339B" w:rsidRDefault="00A5302A" w:rsidP="006363F3">
            <w:pPr>
              <w:tabs>
                <w:tab w:val="left" w:pos="3550"/>
              </w:tabs>
            </w:pPr>
            <w:r w:rsidRPr="0015339B">
              <w:t xml:space="preserve">Preiļu novada BT </w:t>
            </w:r>
          </w:p>
        </w:tc>
        <w:tc>
          <w:tcPr>
            <w:tcW w:w="1134" w:type="dxa"/>
            <w:shd w:val="clear" w:color="auto" w:fill="auto"/>
          </w:tcPr>
          <w:p w:rsidR="00A5302A" w:rsidRPr="0015339B" w:rsidRDefault="00A5302A" w:rsidP="006363F3">
            <w:pPr>
              <w:tabs>
                <w:tab w:val="left" w:pos="3550"/>
              </w:tabs>
              <w:jc w:val="center"/>
            </w:pPr>
            <w:r w:rsidRPr="0015339B">
              <w:t>3</w:t>
            </w:r>
          </w:p>
        </w:tc>
      </w:tr>
      <w:tr w:rsidR="00A5302A" w:rsidRPr="0015339B" w:rsidTr="0014798D">
        <w:tc>
          <w:tcPr>
            <w:tcW w:w="3155" w:type="dxa"/>
          </w:tcPr>
          <w:p w:rsidR="00A5302A" w:rsidRPr="0015339B" w:rsidRDefault="00A5302A" w:rsidP="006363F3">
            <w:pPr>
              <w:tabs>
                <w:tab w:val="left" w:pos="3550"/>
              </w:tabs>
            </w:pPr>
            <w:r w:rsidRPr="0015339B">
              <w:t>Olaines novada BT</w:t>
            </w:r>
          </w:p>
        </w:tc>
        <w:tc>
          <w:tcPr>
            <w:tcW w:w="957" w:type="dxa"/>
          </w:tcPr>
          <w:p w:rsidR="00A5302A" w:rsidRPr="0015339B" w:rsidRDefault="00A5302A" w:rsidP="006363F3">
            <w:pPr>
              <w:tabs>
                <w:tab w:val="left" w:pos="3550"/>
              </w:tabs>
              <w:jc w:val="center"/>
            </w:pPr>
            <w:r w:rsidRPr="0015339B">
              <w:t>2</w:t>
            </w:r>
          </w:p>
        </w:tc>
        <w:tc>
          <w:tcPr>
            <w:tcW w:w="4252" w:type="dxa"/>
            <w:shd w:val="clear" w:color="auto" w:fill="auto"/>
          </w:tcPr>
          <w:p w:rsidR="00A5302A" w:rsidRPr="0015339B" w:rsidRDefault="00A5302A" w:rsidP="006363F3">
            <w:pPr>
              <w:tabs>
                <w:tab w:val="left" w:pos="3550"/>
              </w:tabs>
            </w:pPr>
            <w:r w:rsidRPr="0015339B">
              <w:t>Rīgas BT</w:t>
            </w:r>
          </w:p>
        </w:tc>
        <w:tc>
          <w:tcPr>
            <w:tcW w:w="1134" w:type="dxa"/>
            <w:shd w:val="clear" w:color="auto" w:fill="auto"/>
          </w:tcPr>
          <w:p w:rsidR="00A5302A" w:rsidRPr="0015339B" w:rsidRDefault="00A5302A" w:rsidP="006363F3">
            <w:pPr>
              <w:tabs>
                <w:tab w:val="left" w:pos="3550"/>
              </w:tabs>
              <w:jc w:val="center"/>
            </w:pPr>
            <w:r w:rsidRPr="0015339B">
              <w:t>209</w:t>
            </w:r>
          </w:p>
        </w:tc>
      </w:tr>
      <w:tr w:rsidR="00A5302A" w:rsidRPr="0015339B" w:rsidTr="0014798D">
        <w:tc>
          <w:tcPr>
            <w:tcW w:w="3155" w:type="dxa"/>
          </w:tcPr>
          <w:p w:rsidR="00A5302A" w:rsidRPr="0015339B" w:rsidRDefault="00A5302A" w:rsidP="006363F3">
            <w:pPr>
              <w:tabs>
                <w:tab w:val="left" w:pos="3550"/>
              </w:tabs>
            </w:pPr>
            <w:r w:rsidRPr="0015339B">
              <w:t>Olaines novada pašvaldība</w:t>
            </w:r>
          </w:p>
        </w:tc>
        <w:tc>
          <w:tcPr>
            <w:tcW w:w="957" w:type="dxa"/>
          </w:tcPr>
          <w:p w:rsidR="00A5302A" w:rsidRPr="0015339B" w:rsidRDefault="00A5302A" w:rsidP="006363F3">
            <w:pPr>
              <w:tabs>
                <w:tab w:val="left" w:pos="3550"/>
              </w:tabs>
              <w:jc w:val="center"/>
            </w:pPr>
            <w:r w:rsidRPr="0015339B">
              <w:t>1</w:t>
            </w:r>
          </w:p>
        </w:tc>
        <w:tc>
          <w:tcPr>
            <w:tcW w:w="4252" w:type="dxa"/>
            <w:shd w:val="clear" w:color="auto" w:fill="auto"/>
          </w:tcPr>
          <w:p w:rsidR="00A5302A" w:rsidRPr="0015339B" w:rsidRDefault="00A5302A" w:rsidP="006363F3">
            <w:pPr>
              <w:tabs>
                <w:tab w:val="left" w:pos="3550"/>
              </w:tabs>
            </w:pPr>
            <w:r w:rsidRPr="0015339B">
              <w:t>Salaspils novada BT</w:t>
            </w:r>
          </w:p>
        </w:tc>
        <w:tc>
          <w:tcPr>
            <w:tcW w:w="1134" w:type="dxa"/>
            <w:shd w:val="clear" w:color="auto" w:fill="auto"/>
          </w:tcPr>
          <w:p w:rsidR="00A5302A" w:rsidRPr="0015339B" w:rsidRDefault="00A5302A" w:rsidP="006363F3">
            <w:pPr>
              <w:tabs>
                <w:tab w:val="left" w:pos="3550"/>
              </w:tabs>
              <w:jc w:val="center"/>
            </w:pPr>
            <w:r w:rsidRPr="0015339B">
              <w:t>4</w:t>
            </w:r>
          </w:p>
        </w:tc>
      </w:tr>
      <w:tr w:rsidR="00A5302A" w:rsidRPr="0015339B" w:rsidTr="0014798D">
        <w:tc>
          <w:tcPr>
            <w:tcW w:w="3155" w:type="dxa"/>
          </w:tcPr>
          <w:p w:rsidR="00A5302A" w:rsidRPr="0015339B" w:rsidRDefault="00A5302A" w:rsidP="006363F3">
            <w:pPr>
              <w:tabs>
                <w:tab w:val="left" w:pos="3550"/>
              </w:tabs>
            </w:pPr>
            <w:r w:rsidRPr="0015339B">
              <w:t>Rēzeknes novada BT</w:t>
            </w:r>
          </w:p>
        </w:tc>
        <w:tc>
          <w:tcPr>
            <w:tcW w:w="957" w:type="dxa"/>
          </w:tcPr>
          <w:p w:rsidR="00A5302A" w:rsidRPr="0015339B" w:rsidRDefault="00A5302A" w:rsidP="006363F3">
            <w:pPr>
              <w:tabs>
                <w:tab w:val="left" w:pos="3550"/>
              </w:tabs>
              <w:jc w:val="center"/>
            </w:pPr>
            <w:r w:rsidRPr="0015339B">
              <w:t>3</w:t>
            </w:r>
          </w:p>
        </w:tc>
        <w:tc>
          <w:tcPr>
            <w:tcW w:w="4252" w:type="dxa"/>
            <w:shd w:val="clear" w:color="auto" w:fill="auto"/>
          </w:tcPr>
          <w:p w:rsidR="00A5302A" w:rsidRPr="0015339B" w:rsidRDefault="00A5302A" w:rsidP="006363F3">
            <w:pPr>
              <w:tabs>
                <w:tab w:val="left" w:pos="3550"/>
              </w:tabs>
            </w:pPr>
            <w:r w:rsidRPr="0015339B">
              <w:t xml:space="preserve">Saulkrastu novada BT </w:t>
            </w:r>
          </w:p>
        </w:tc>
        <w:tc>
          <w:tcPr>
            <w:tcW w:w="1134" w:type="dxa"/>
            <w:shd w:val="clear" w:color="auto" w:fill="auto"/>
          </w:tcPr>
          <w:p w:rsidR="00A5302A" w:rsidRPr="0015339B" w:rsidRDefault="00A5302A" w:rsidP="006363F3">
            <w:pPr>
              <w:tabs>
                <w:tab w:val="left" w:pos="3550"/>
              </w:tabs>
              <w:jc w:val="center"/>
            </w:pPr>
            <w:r w:rsidRPr="0015339B">
              <w:t>36</w:t>
            </w:r>
          </w:p>
        </w:tc>
      </w:tr>
      <w:tr w:rsidR="00A5302A" w:rsidRPr="0015339B" w:rsidTr="0014798D">
        <w:tc>
          <w:tcPr>
            <w:tcW w:w="3155" w:type="dxa"/>
          </w:tcPr>
          <w:p w:rsidR="00A5302A" w:rsidRPr="0015339B" w:rsidRDefault="00A5302A" w:rsidP="006363F3">
            <w:pPr>
              <w:tabs>
                <w:tab w:val="left" w:pos="3550"/>
              </w:tabs>
            </w:pPr>
            <w:r w:rsidRPr="0015339B">
              <w:t>Rēzeknes valstpilsētas BT</w:t>
            </w:r>
          </w:p>
        </w:tc>
        <w:tc>
          <w:tcPr>
            <w:tcW w:w="957" w:type="dxa"/>
          </w:tcPr>
          <w:p w:rsidR="00A5302A" w:rsidRPr="0015339B" w:rsidRDefault="00A5302A" w:rsidP="006363F3">
            <w:pPr>
              <w:tabs>
                <w:tab w:val="left" w:pos="3550"/>
              </w:tabs>
              <w:jc w:val="center"/>
            </w:pPr>
            <w:r w:rsidRPr="0015339B">
              <w:t>4</w:t>
            </w:r>
          </w:p>
        </w:tc>
        <w:tc>
          <w:tcPr>
            <w:tcW w:w="4252" w:type="dxa"/>
            <w:shd w:val="clear" w:color="auto" w:fill="auto"/>
          </w:tcPr>
          <w:p w:rsidR="00A5302A" w:rsidRPr="0015339B" w:rsidRDefault="00A5302A" w:rsidP="006363F3">
            <w:pPr>
              <w:tabs>
                <w:tab w:val="left" w:pos="3550"/>
              </w:tabs>
            </w:pPr>
            <w:r w:rsidRPr="0015339B">
              <w:t>Smiltenes novada BT</w:t>
            </w:r>
          </w:p>
        </w:tc>
        <w:tc>
          <w:tcPr>
            <w:tcW w:w="1134" w:type="dxa"/>
            <w:shd w:val="clear" w:color="auto" w:fill="auto"/>
          </w:tcPr>
          <w:p w:rsidR="00A5302A" w:rsidRPr="0015339B" w:rsidRDefault="00A5302A" w:rsidP="006363F3">
            <w:pPr>
              <w:tabs>
                <w:tab w:val="left" w:pos="3550"/>
              </w:tabs>
              <w:jc w:val="center"/>
            </w:pPr>
            <w:r w:rsidRPr="0015339B">
              <w:t>2</w:t>
            </w:r>
          </w:p>
        </w:tc>
      </w:tr>
      <w:tr w:rsidR="00A5302A" w:rsidRPr="0015339B" w:rsidTr="0014798D">
        <w:tc>
          <w:tcPr>
            <w:tcW w:w="3155" w:type="dxa"/>
          </w:tcPr>
          <w:p w:rsidR="00A5302A" w:rsidRPr="0015339B" w:rsidRDefault="00A5302A" w:rsidP="006363F3">
            <w:pPr>
              <w:tabs>
                <w:tab w:val="left" w:pos="3550"/>
              </w:tabs>
            </w:pPr>
            <w:r w:rsidRPr="0015339B">
              <w:t>Ropažu novada BT</w:t>
            </w:r>
          </w:p>
        </w:tc>
        <w:tc>
          <w:tcPr>
            <w:tcW w:w="957" w:type="dxa"/>
          </w:tcPr>
          <w:p w:rsidR="00A5302A" w:rsidRPr="0015339B" w:rsidRDefault="00A5302A" w:rsidP="006363F3">
            <w:pPr>
              <w:tabs>
                <w:tab w:val="left" w:pos="3550"/>
              </w:tabs>
              <w:jc w:val="center"/>
            </w:pPr>
            <w:r w:rsidRPr="0015339B">
              <w:t>23</w:t>
            </w:r>
          </w:p>
        </w:tc>
        <w:tc>
          <w:tcPr>
            <w:tcW w:w="4252" w:type="dxa"/>
            <w:shd w:val="clear" w:color="auto" w:fill="auto"/>
          </w:tcPr>
          <w:p w:rsidR="00A5302A" w:rsidRPr="0015339B" w:rsidRDefault="00A5302A" w:rsidP="006363F3">
            <w:pPr>
              <w:tabs>
                <w:tab w:val="left" w:pos="3550"/>
              </w:tabs>
            </w:pPr>
            <w:r w:rsidRPr="0015339B">
              <w:t>Tukuma novada BT</w:t>
            </w:r>
          </w:p>
        </w:tc>
        <w:tc>
          <w:tcPr>
            <w:tcW w:w="1134" w:type="dxa"/>
            <w:shd w:val="clear" w:color="auto" w:fill="auto"/>
          </w:tcPr>
          <w:p w:rsidR="00A5302A" w:rsidRPr="0015339B" w:rsidRDefault="00A5302A" w:rsidP="006363F3">
            <w:pPr>
              <w:tabs>
                <w:tab w:val="left" w:pos="3550"/>
              </w:tabs>
              <w:jc w:val="center"/>
            </w:pPr>
            <w:r w:rsidRPr="0015339B">
              <w:t>32</w:t>
            </w:r>
          </w:p>
        </w:tc>
      </w:tr>
      <w:tr w:rsidR="00A5302A" w:rsidRPr="0015339B" w:rsidTr="0014798D">
        <w:tc>
          <w:tcPr>
            <w:tcW w:w="3155" w:type="dxa"/>
          </w:tcPr>
          <w:p w:rsidR="00A5302A" w:rsidRPr="0015339B" w:rsidRDefault="00A5302A" w:rsidP="006363F3">
            <w:pPr>
              <w:tabs>
                <w:tab w:val="left" w:pos="3550"/>
              </w:tabs>
            </w:pPr>
            <w:r w:rsidRPr="0015339B">
              <w:t>Saldus novada BT</w:t>
            </w:r>
          </w:p>
        </w:tc>
        <w:tc>
          <w:tcPr>
            <w:tcW w:w="957" w:type="dxa"/>
          </w:tcPr>
          <w:p w:rsidR="00A5302A" w:rsidRPr="0015339B" w:rsidRDefault="00A5302A" w:rsidP="006363F3">
            <w:pPr>
              <w:tabs>
                <w:tab w:val="left" w:pos="3550"/>
              </w:tabs>
              <w:jc w:val="center"/>
            </w:pPr>
            <w:r w:rsidRPr="0015339B">
              <w:t>15</w:t>
            </w:r>
          </w:p>
        </w:tc>
        <w:tc>
          <w:tcPr>
            <w:tcW w:w="4252" w:type="dxa"/>
            <w:shd w:val="clear" w:color="auto" w:fill="auto"/>
          </w:tcPr>
          <w:p w:rsidR="00A5302A" w:rsidRPr="0015339B" w:rsidRDefault="00A5302A" w:rsidP="006363F3">
            <w:pPr>
              <w:tabs>
                <w:tab w:val="left" w:pos="3550"/>
              </w:tabs>
            </w:pPr>
            <w:r w:rsidRPr="0015339B">
              <w:t>Valmieras novada BT</w:t>
            </w:r>
          </w:p>
        </w:tc>
        <w:tc>
          <w:tcPr>
            <w:tcW w:w="1134" w:type="dxa"/>
            <w:shd w:val="clear" w:color="auto" w:fill="auto"/>
          </w:tcPr>
          <w:p w:rsidR="00A5302A" w:rsidRPr="0015339B" w:rsidRDefault="00A5302A" w:rsidP="006363F3">
            <w:pPr>
              <w:tabs>
                <w:tab w:val="left" w:pos="3550"/>
              </w:tabs>
              <w:jc w:val="center"/>
            </w:pPr>
            <w:r w:rsidRPr="0015339B">
              <w:t>48</w:t>
            </w:r>
          </w:p>
        </w:tc>
      </w:tr>
      <w:tr w:rsidR="00A5302A" w:rsidRPr="0015339B" w:rsidTr="0014798D">
        <w:tc>
          <w:tcPr>
            <w:tcW w:w="3155" w:type="dxa"/>
          </w:tcPr>
          <w:p w:rsidR="00A5302A" w:rsidRPr="0015339B" w:rsidRDefault="00A5302A" w:rsidP="006363F3">
            <w:pPr>
              <w:tabs>
                <w:tab w:val="left" w:pos="3550"/>
              </w:tabs>
            </w:pPr>
            <w:r w:rsidRPr="0015339B">
              <w:t xml:space="preserve">Siguldas novada BT </w:t>
            </w:r>
          </w:p>
        </w:tc>
        <w:tc>
          <w:tcPr>
            <w:tcW w:w="957" w:type="dxa"/>
          </w:tcPr>
          <w:p w:rsidR="00A5302A" w:rsidRPr="0015339B" w:rsidRDefault="00A5302A" w:rsidP="006363F3">
            <w:pPr>
              <w:tabs>
                <w:tab w:val="left" w:pos="3550"/>
              </w:tabs>
              <w:jc w:val="center"/>
            </w:pPr>
            <w:r w:rsidRPr="0015339B">
              <w:t>8</w:t>
            </w:r>
          </w:p>
        </w:tc>
        <w:tc>
          <w:tcPr>
            <w:tcW w:w="4252" w:type="dxa"/>
            <w:shd w:val="clear" w:color="auto" w:fill="auto"/>
          </w:tcPr>
          <w:p w:rsidR="00A5302A" w:rsidRPr="0015339B" w:rsidRDefault="00A5302A" w:rsidP="006363F3">
            <w:pPr>
              <w:tabs>
                <w:tab w:val="left" w:pos="3550"/>
              </w:tabs>
            </w:pPr>
            <w:r w:rsidRPr="0015339B">
              <w:t>Ventspils novada BT</w:t>
            </w:r>
          </w:p>
        </w:tc>
        <w:tc>
          <w:tcPr>
            <w:tcW w:w="1134" w:type="dxa"/>
            <w:shd w:val="clear" w:color="auto" w:fill="auto"/>
          </w:tcPr>
          <w:p w:rsidR="00A5302A" w:rsidRPr="0015339B" w:rsidRDefault="00A5302A" w:rsidP="006363F3">
            <w:pPr>
              <w:tabs>
                <w:tab w:val="left" w:pos="3550"/>
              </w:tabs>
              <w:jc w:val="center"/>
            </w:pPr>
            <w:r w:rsidRPr="0015339B">
              <w:t>16</w:t>
            </w:r>
          </w:p>
        </w:tc>
      </w:tr>
      <w:tr w:rsidR="00A5302A" w:rsidRPr="0015339B" w:rsidTr="0014798D">
        <w:tc>
          <w:tcPr>
            <w:tcW w:w="3155" w:type="dxa"/>
          </w:tcPr>
          <w:p w:rsidR="00A5302A" w:rsidRPr="0015339B" w:rsidRDefault="00A5302A" w:rsidP="006363F3">
            <w:pPr>
              <w:tabs>
                <w:tab w:val="left" w:pos="3550"/>
              </w:tabs>
            </w:pPr>
            <w:r w:rsidRPr="0015339B">
              <w:t>Talsu novada BT</w:t>
            </w:r>
          </w:p>
        </w:tc>
        <w:tc>
          <w:tcPr>
            <w:tcW w:w="957" w:type="dxa"/>
          </w:tcPr>
          <w:p w:rsidR="00A5302A" w:rsidRPr="0015339B" w:rsidRDefault="00A5302A" w:rsidP="006363F3">
            <w:pPr>
              <w:tabs>
                <w:tab w:val="left" w:pos="3550"/>
              </w:tabs>
              <w:jc w:val="center"/>
            </w:pPr>
            <w:r w:rsidRPr="0015339B">
              <w:t>12</w:t>
            </w:r>
          </w:p>
        </w:tc>
        <w:tc>
          <w:tcPr>
            <w:tcW w:w="4252" w:type="dxa"/>
            <w:shd w:val="clear" w:color="auto" w:fill="auto"/>
          </w:tcPr>
          <w:p w:rsidR="00A5302A" w:rsidRPr="0015339B" w:rsidRDefault="00A5302A" w:rsidP="006363F3">
            <w:pPr>
              <w:tabs>
                <w:tab w:val="left" w:pos="3550"/>
              </w:tabs>
            </w:pPr>
            <w:r w:rsidRPr="0015339B">
              <w:t>Ventspils valstpilsētas BT</w:t>
            </w:r>
          </w:p>
        </w:tc>
        <w:tc>
          <w:tcPr>
            <w:tcW w:w="1134" w:type="dxa"/>
            <w:shd w:val="clear" w:color="auto" w:fill="auto"/>
          </w:tcPr>
          <w:p w:rsidR="00A5302A" w:rsidRPr="0015339B" w:rsidRDefault="00A5302A" w:rsidP="006363F3">
            <w:pPr>
              <w:tabs>
                <w:tab w:val="left" w:pos="3550"/>
              </w:tabs>
              <w:jc w:val="center"/>
            </w:pPr>
            <w:r w:rsidRPr="0015339B">
              <w:t>27</w:t>
            </w:r>
          </w:p>
        </w:tc>
      </w:tr>
      <w:tr w:rsidR="00A5302A" w:rsidRPr="0015339B" w:rsidTr="0014798D">
        <w:tc>
          <w:tcPr>
            <w:tcW w:w="3155" w:type="dxa"/>
          </w:tcPr>
          <w:p w:rsidR="00A5302A" w:rsidRPr="0015339B" w:rsidRDefault="00A5302A" w:rsidP="006363F3">
            <w:pPr>
              <w:tabs>
                <w:tab w:val="left" w:pos="3550"/>
              </w:tabs>
            </w:pPr>
            <w:r w:rsidRPr="0015339B">
              <w:t>Valkas novada BT</w:t>
            </w:r>
          </w:p>
        </w:tc>
        <w:tc>
          <w:tcPr>
            <w:tcW w:w="957" w:type="dxa"/>
          </w:tcPr>
          <w:p w:rsidR="00A5302A" w:rsidRPr="0015339B" w:rsidRDefault="00A5302A" w:rsidP="006363F3">
            <w:pPr>
              <w:tabs>
                <w:tab w:val="left" w:pos="3550"/>
              </w:tabs>
              <w:jc w:val="center"/>
            </w:pPr>
            <w:r w:rsidRPr="0015339B">
              <w:t>44</w:t>
            </w:r>
          </w:p>
        </w:tc>
        <w:tc>
          <w:tcPr>
            <w:tcW w:w="4252" w:type="dxa"/>
            <w:shd w:val="clear" w:color="auto" w:fill="auto"/>
          </w:tcPr>
          <w:p w:rsidR="00A5302A" w:rsidRPr="0015339B" w:rsidRDefault="00A5302A" w:rsidP="006363F3">
            <w:pPr>
              <w:tabs>
                <w:tab w:val="left" w:pos="3550"/>
              </w:tabs>
            </w:pPr>
          </w:p>
        </w:tc>
        <w:tc>
          <w:tcPr>
            <w:tcW w:w="1134" w:type="dxa"/>
            <w:shd w:val="clear" w:color="auto" w:fill="auto"/>
          </w:tcPr>
          <w:p w:rsidR="00A5302A" w:rsidRPr="0015339B" w:rsidRDefault="00A5302A" w:rsidP="006363F3">
            <w:pPr>
              <w:tabs>
                <w:tab w:val="left" w:pos="3550"/>
              </w:tabs>
              <w:jc w:val="center"/>
            </w:pPr>
          </w:p>
        </w:tc>
      </w:tr>
    </w:tbl>
    <w:p w:rsidR="00A5302A" w:rsidRPr="0015339B" w:rsidRDefault="00A5302A" w:rsidP="006363F3">
      <w:pPr>
        <w:pStyle w:val="NoSpacing"/>
        <w:rPr>
          <w:rFonts w:ascii="Times New Roman" w:hAnsi="Times New Roman" w:cs="Times New Roman"/>
          <w:b/>
          <w:bCs/>
          <w:sz w:val="24"/>
          <w:szCs w:val="24"/>
          <w:u w:val="single"/>
        </w:rPr>
      </w:pPr>
    </w:p>
    <w:p w:rsidR="00A5302A" w:rsidRPr="0015339B" w:rsidRDefault="00A5302A" w:rsidP="006363F3">
      <w:pPr>
        <w:pStyle w:val="NoSpacing"/>
        <w:jc w:val="center"/>
        <w:rPr>
          <w:rFonts w:ascii="Times New Roman" w:hAnsi="Times New Roman" w:cs="Times New Roman"/>
          <w:b/>
          <w:bCs/>
          <w:sz w:val="24"/>
          <w:szCs w:val="24"/>
          <w:u w:val="single"/>
        </w:rPr>
      </w:pPr>
      <w:r w:rsidRPr="0015339B">
        <w:rPr>
          <w:rFonts w:ascii="Times New Roman" w:hAnsi="Times New Roman" w:cs="Times New Roman"/>
          <w:b/>
          <w:bCs/>
          <w:sz w:val="24"/>
          <w:szCs w:val="24"/>
          <w:u w:val="single"/>
        </w:rPr>
        <w:t>Uz 2022. gada 31. decembri 526 bērniem iestājusies pilngadība vai atlaists ārkārtas aizbildnis</w:t>
      </w:r>
    </w:p>
    <w:p w:rsidR="00A5302A" w:rsidRPr="0015339B" w:rsidRDefault="00A5302A" w:rsidP="006363F3">
      <w:pPr>
        <w:pStyle w:val="NoSpacing"/>
        <w:rPr>
          <w:rFonts w:ascii="Times New Roman" w:hAnsi="Times New Roman" w:cs="Times New Roman"/>
          <w:sz w:val="24"/>
          <w:szCs w:val="24"/>
        </w:rPr>
      </w:pPr>
      <w:bookmarkStart w:id="13" w:name="_Hlk123223019"/>
    </w:p>
    <w:tbl>
      <w:tblPr>
        <w:tblStyle w:val="TableGrid"/>
        <w:tblW w:w="0" w:type="auto"/>
        <w:tblInd w:w="1756" w:type="dxa"/>
        <w:tblLook w:val="04A0" w:firstRow="1" w:lastRow="0" w:firstColumn="1" w:lastColumn="0" w:noHBand="0" w:noVBand="1"/>
      </w:tblPr>
      <w:tblGrid>
        <w:gridCol w:w="4315"/>
        <w:gridCol w:w="803"/>
      </w:tblGrid>
      <w:tr w:rsidR="00A5302A" w:rsidRPr="0015339B" w:rsidTr="0014798D">
        <w:tc>
          <w:tcPr>
            <w:tcW w:w="4315"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Ārkārtas aizbildnības pārtraukšanas iemesls</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Bērnu skaits</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Atgriežas UA</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312</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Nodots vecāku aprūpē</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46</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Lielbritāniju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7</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ASV</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13</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Slovēniju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Portugāli</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Rumāniju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Itāliju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Nīderlandi</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 xml:space="preserve">Aizbrauc uz Franciju </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Vāciju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8</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 xml:space="preserve">Aizbrauc uz Poliju </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8</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Aizbrauc uz Lietuvu</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 xml:space="preserve">Aizbrauc uz Igauniju </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w:t>
            </w:r>
          </w:p>
        </w:tc>
      </w:tr>
      <w:tr w:rsidR="00A5302A" w:rsidRPr="0015339B" w:rsidTr="0014798D">
        <w:tc>
          <w:tcPr>
            <w:tcW w:w="431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Nav norādīts/iestājusies pilngadība</w:t>
            </w:r>
          </w:p>
        </w:tc>
        <w:tc>
          <w:tcPr>
            <w:tcW w:w="803"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120</w:t>
            </w:r>
          </w:p>
        </w:tc>
      </w:tr>
      <w:bookmarkEnd w:id="13"/>
    </w:tbl>
    <w:p w:rsidR="00A5302A" w:rsidRPr="0015339B" w:rsidRDefault="00A5302A" w:rsidP="006363F3">
      <w:pPr>
        <w:pStyle w:val="NoSpacing"/>
        <w:rPr>
          <w:rFonts w:ascii="Times New Roman" w:hAnsi="Times New Roman" w:cs="Times New Roman"/>
          <w:sz w:val="24"/>
          <w:szCs w:val="24"/>
        </w:rPr>
      </w:pP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sz w:val="24"/>
          <w:szCs w:val="24"/>
        </w:rPr>
        <w:t>LV bāriņtiesās pavisam 2022. gadā par 965 bērniem pieņemti 820 lēmumi par ārkārtas aizbildnības nodibināšanu un ārkārtas aizbildņa iecelšanu UA bērniem.</w:t>
      </w:r>
    </w:p>
    <w:p w:rsidR="00A5302A" w:rsidRPr="0015339B" w:rsidRDefault="00A5302A" w:rsidP="006363F3">
      <w:pPr>
        <w:pStyle w:val="NoSpacing"/>
        <w:ind w:right="-432"/>
        <w:jc w:val="both"/>
        <w:rPr>
          <w:rFonts w:ascii="Times New Roman" w:hAnsi="Times New Roman" w:cs="Times New Roman"/>
          <w:sz w:val="24"/>
          <w:szCs w:val="24"/>
        </w:rPr>
      </w:pPr>
    </w:p>
    <w:p w:rsidR="00A5302A" w:rsidRPr="0015339B" w:rsidRDefault="00A5302A" w:rsidP="006363F3">
      <w:pPr>
        <w:pStyle w:val="NoSpacing"/>
        <w:ind w:right="-432"/>
        <w:jc w:val="both"/>
        <w:rPr>
          <w:rFonts w:ascii="Times New Roman" w:hAnsi="Times New Roman" w:cs="Times New Roman"/>
          <w:sz w:val="24"/>
          <w:szCs w:val="24"/>
        </w:rPr>
      </w:pPr>
      <w:r w:rsidRPr="0015339B">
        <w:rPr>
          <w:rFonts w:ascii="Times New Roman" w:hAnsi="Times New Roman" w:cs="Times New Roman"/>
          <w:sz w:val="24"/>
          <w:szCs w:val="24"/>
        </w:rPr>
        <w:t xml:space="preserve">Uz 2022. gada 31. decembri par uzskaitē esošajiem 439 bērniem ir pieņemti 363 lēmumi par ārkārtas aizbildnības nodibināšanu un ārkārtas aizbildņa iecelšanu UA bērniem. </w:t>
      </w:r>
    </w:p>
    <w:p w:rsidR="00A5302A" w:rsidRPr="0015339B" w:rsidRDefault="00A5302A" w:rsidP="006363F3">
      <w:pPr>
        <w:ind w:right="-432"/>
        <w:rPr>
          <w:b/>
          <w:bCs/>
        </w:rPr>
      </w:pPr>
    </w:p>
    <w:p w:rsidR="00AD652A" w:rsidRDefault="00AD652A" w:rsidP="006363F3">
      <w:pPr>
        <w:pStyle w:val="NoSpacing"/>
        <w:jc w:val="center"/>
        <w:rPr>
          <w:rFonts w:ascii="Times New Roman" w:hAnsi="Times New Roman" w:cs="Times New Roman"/>
          <w:b/>
          <w:bCs/>
          <w:sz w:val="24"/>
          <w:szCs w:val="24"/>
        </w:rPr>
      </w:pPr>
    </w:p>
    <w:p w:rsidR="00AD652A" w:rsidRDefault="00AD652A" w:rsidP="006363F3">
      <w:pPr>
        <w:pStyle w:val="NoSpacing"/>
        <w:jc w:val="center"/>
        <w:rPr>
          <w:rFonts w:ascii="Times New Roman" w:hAnsi="Times New Roman" w:cs="Times New Roman"/>
          <w:b/>
          <w:bCs/>
          <w:sz w:val="24"/>
          <w:szCs w:val="24"/>
        </w:rPr>
      </w:pPr>
    </w:p>
    <w:p w:rsidR="00AD652A" w:rsidRDefault="00AD652A" w:rsidP="006363F3">
      <w:pPr>
        <w:pStyle w:val="NoSpacing"/>
        <w:jc w:val="center"/>
        <w:rPr>
          <w:rFonts w:ascii="Times New Roman" w:hAnsi="Times New Roman" w:cs="Times New Roman"/>
          <w:b/>
          <w:bCs/>
          <w:sz w:val="24"/>
          <w:szCs w:val="24"/>
        </w:rPr>
      </w:pPr>
    </w:p>
    <w:p w:rsidR="00AD652A" w:rsidRDefault="00AD652A" w:rsidP="006363F3">
      <w:pPr>
        <w:pStyle w:val="NoSpacing"/>
        <w:jc w:val="center"/>
        <w:rPr>
          <w:rFonts w:ascii="Times New Roman" w:hAnsi="Times New Roman" w:cs="Times New Roman"/>
          <w:b/>
          <w:bCs/>
          <w:sz w:val="24"/>
          <w:szCs w:val="24"/>
        </w:rPr>
      </w:pPr>
    </w:p>
    <w:p w:rsidR="00AD652A" w:rsidRDefault="00AD652A" w:rsidP="006363F3">
      <w:pPr>
        <w:pStyle w:val="NoSpacing"/>
        <w:jc w:val="center"/>
        <w:rPr>
          <w:rFonts w:ascii="Times New Roman" w:hAnsi="Times New Roman" w:cs="Times New Roman"/>
          <w:b/>
          <w:bCs/>
          <w:sz w:val="24"/>
          <w:szCs w:val="24"/>
        </w:rPr>
      </w:pP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lastRenderedPageBreak/>
        <w:t xml:space="preserve">2022. gadā aizbildnība nodibināta </w:t>
      </w:r>
    </w:p>
    <w:p w:rsidR="00A5302A" w:rsidRPr="0015339B" w:rsidRDefault="00A5302A" w:rsidP="006363F3">
      <w:pPr>
        <w:pStyle w:val="NoSpacing"/>
        <w:jc w:val="center"/>
        <w:rPr>
          <w:rFonts w:ascii="Times New Roman" w:hAnsi="Times New Roman" w:cs="Times New Roman"/>
          <w:b/>
          <w:bCs/>
          <w:sz w:val="24"/>
          <w:szCs w:val="24"/>
        </w:rPr>
      </w:pPr>
      <w:r w:rsidRPr="0015339B">
        <w:rPr>
          <w:rFonts w:ascii="Times New Roman" w:hAnsi="Times New Roman" w:cs="Times New Roman"/>
          <w:b/>
          <w:bCs/>
          <w:sz w:val="24"/>
          <w:szCs w:val="24"/>
        </w:rPr>
        <w:t>(kopējais skaits)</w:t>
      </w:r>
    </w:p>
    <w:p w:rsidR="00A5302A" w:rsidRPr="0015339B" w:rsidRDefault="00A5302A" w:rsidP="006363F3">
      <w:pPr>
        <w:pStyle w:val="NoSpacing"/>
        <w:jc w:val="center"/>
        <w:rPr>
          <w:rFonts w:ascii="Times New Roman" w:hAnsi="Times New Roman" w:cs="Times New Roman"/>
          <w:b/>
          <w:bCs/>
          <w:sz w:val="24"/>
          <w:szCs w:val="24"/>
        </w:rPr>
      </w:pPr>
    </w:p>
    <w:tbl>
      <w:tblPr>
        <w:tblStyle w:val="TableGrid"/>
        <w:tblW w:w="0" w:type="auto"/>
        <w:tblInd w:w="2830" w:type="dxa"/>
        <w:tblLook w:val="04A0" w:firstRow="1" w:lastRow="0" w:firstColumn="1" w:lastColumn="0" w:noHBand="0" w:noVBand="1"/>
      </w:tblPr>
      <w:tblGrid>
        <w:gridCol w:w="1555"/>
        <w:gridCol w:w="1417"/>
      </w:tblGrid>
      <w:tr w:rsidR="00A5302A" w:rsidRPr="0015339B" w:rsidTr="0014798D">
        <w:tc>
          <w:tcPr>
            <w:tcW w:w="1555" w:type="dxa"/>
          </w:tcPr>
          <w:p w:rsidR="00A5302A" w:rsidRPr="0015339B" w:rsidRDefault="00A5302A" w:rsidP="006363F3">
            <w:pPr>
              <w:pStyle w:val="NoSpacing"/>
              <w:rPr>
                <w:rFonts w:ascii="Times New Roman" w:hAnsi="Times New Roman" w:cs="Times New Roman"/>
                <w:b/>
                <w:bCs/>
                <w:sz w:val="24"/>
                <w:szCs w:val="24"/>
              </w:rPr>
            </w:pPr>
            <w:r w:rsidRPr="0015339B">
              <w:rPr>
                <w:rFonts w:ascii="Times New Roman" w:hAnsi="Times New Roman" w:cs="Times New Roman"/>
                <w:b/>
                <w:bCs/>
                <w:sz w:val="24"/>
                <w:szCs w:val="24"/>
              </w:rPr>
              <w:t>Mēnesis</w:t>
            </w:r>
          </w:p>
        </w:tc>
        <w:tc>
          <w:tcPr>
            <w:tcW w:w="1417" w:type="dxa"/>
          </w:tcPr>
          <w:p w:rsidR="00A5302A" w:rsidRPr="0015339B" w:rsidRDefault="00A5302A" w:rsidP="006363F3">
            <w:pPr>
              <w:pStyle w:val="NoSpacing"/>
              <w:rPr>
                <w:rFonts w:ascii="Times New Roman" w:hAnsi="Times New Roman" w:cs="Times New Roman"/>
                <w:b/>
                <w:bCs/>
                <w:sz w:val="24"/>
                <w:szCs w:val="24"/>
              </w:rPr>
            </w:pPr>
            <w:r w:rsidRPr="0015339B">
              <w:rPr>
                <w:rFonts w:ascii="Times New Roman" w:hAnsi="Times New Roman" w:cs="Times New Roman"/>
                <w:b/>
                <w:bCs/>
                <w:sz w:val="24"/>
                <w:szCs w:val="24"/>
              </w:rPr>
              <w:t>Bērnu skaits</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Marts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379</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Aprīlis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250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Maijs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153</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Jūnijs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24</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Jūlijs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36</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Augusts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48</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Septembris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40</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Oktobris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21</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Novembris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8</w:t>
            </w:r>
          </w:p>
        </w:tc>
      </w:tr>
      <w:tr w:rsidR="00A5302A" w:rsidRPr="0015339B" w:rsidTr="0014798D">
        <w:tc>
          <w:tcPr>
            <w:tcW w:w="1555" w:type="dxa"/>
          </w:tcPr>
          <w:p w:rsidR="00A5302A" w:rsidRPr="0015339B" w:rsidRDefault="00A5302A" w:rsidP="006363F3">
            <w:pPr>
              <w:pStyle w:val="NoSpacing"/>
              <w:rPr>
                <w:rFonts w:ascii="Times New Roman" w:hAnsi="Times New Roman" w:cs="Times New Roman"/>
                <w:sz w:val="24"/>
                <w:szCs w:val="24"/>
              </w:rPr>
            </w:pPr>
            <w:r w:rsidRPr="0015339B">
              <w:rPr>
                <w:rFonts w:ascii="Times New Roman" w:hAnsi="Times New Roman" w:cs="Times New Roman"/>
                <w:sz w:val="24"/>
                <w:szCs w:val="24"/>
              </w:rPr>
              <w:t>Decembris</w:t>
            </w:r>
          </w:p>
        </w:tc>
        <w:tc>
          <w:tcPr>
            <w:tcW w:w="1417" w:type="dxa"/>
          </w:tcPr>
          <w:p w:rsidR="00A5302A" w:rsidRPr="0015339B" w:rsidRDefault="00A5302A" w:rsidP="006363F3">
            <w:pPr>
              <w:pStyle w:val="NoSpacing"/>
              <w:jc w:val="center"/>
              <w:rPr>
                <w:rFonts w:ascii="Times New Roman" w:hAnsi="Times New Roman" w:cs="Times New Roman"/>
                <w:sz w:val="24"/>
                <w:szCs w:val="24"/>
              </w:rPr>
            </w:pPr>
            <w:r w:rsidRPr="0015339B">
              <w:rPr>
                <w:rFonts w:ascii="Times New Roman" w:hAnsi="Times New Roman" w:cs="Times New Roman"/>
                <w:sz w:val="24"/>
                <w:szCs w:val="24"/>
              </w:rPr>
              <w:t>6</w:t>
            </w:r>
          </w:p>
        </w:tc>
      </w:tr>
    </w:tbl>
    <w:p w:rsidR="00A5302A" w:rsidRPr="0015339B" w:rsidRDefault="00A5302A" w:rsidP="006363F3">
      <w:pPr>
        <w:jc w:val="center"/>
        <w:rPr>
          <w:b/>
          <w:bCs/>
        </w:rPr>
      </w:pPr>
    </w:p>
    <w:p w:rsidR="00A5302A" w:rsidRPr="0015339B" w:rsidRDefault="00A5302A" w:rsidP="006363F3">
      <w:pPr>
        <w:jc w:val="center"/>
        <w:rPr>
          <w:b/>
        </w:rPr>
      </w:pPr>
      <w:bookmarkStart w:id="14" w:name="_Hlk123899346"/>
      <w:bookmarkEnd w:id="14"/>
      <w:r w:rsidRPr="0015339B">
        <w:rPr>
          <w:b/>
        </w:rPr>
        <w:t>Administratīvā lietvedība</w:t>
      </w:r>
    </w:p>
    <w:p w:rsidR="00A5302A" w:rsidRPr="0015339B" w:rsidRDefault="00A5302A" w:rsidP="006363F3">
      <w:pPr>
        <w:ind w:right="-432" w:firstLine="720"/>
      </w:pPr>
      <w:r w:rsidRPr="0015339B">
        <w:t xml:space="preserve">2022. gadā par bērnu tiesību pārkāpumiem departamentam </w:t>
      </w:r>
      <w:r w:rsidRPr="0015339B">
        <w:rPr>
          <w:b/>
        </w:rPr>
        <w:t>84 </w:t>
      </w:r>
      <w:r w:rsidRPr="0015339B">
        <w:rPr>
          <w:bCs/>
        </w:rPr>
        <w:t xml:space="preserve">gadījumos bija jāpieņem lēmums par </w:t>
      </w:r>
      <w:r w:rsidRPr="0015339B">
        <w:t>administratīvā pārkāpuma lietas uzsākšanu vai atteikums uzsākt administratīvā pārkāpuma lietu, no tām skolās – 41, pirmsskolas izglītības iestādēs – 32, mūzikas skolās – četras, bērnu ārpusģimenes aprūpes iestādēs – trīs, sporta skolās – divas, sporta centrā – viena, un Neatliekamās medicīniskās palīdzības dienestā – viena lieta (skat. 1. attēlu).</w:t>
      </w:r>
    </w:p>
    <w:p w:rsidR="00A5302A" w:rsidRPr="0015339B" w:rsidRDefault="00A5302A" w:rsidP="006363F3">
      <w:pPr>
        <w:ind w:right="84"/>
      </w:pPr>
    </w:p>
    <w:p w:rsidR="00A5302A" w:rsidRPr="0015339B" w:rsidRDefault="00A5302A" w:rsidP="006363F3">
      <w:pPr>
        <w:ind w:right="84" w:firstLine="720"/>
      </w:pPr>
      <w:r w:rsidRPr="0015339B">
        <w:rPr>
          <w:noProof/>
        </w:rPr>
        <w:drawing>
          <wp:inline distT="0" distB="0" distL="0" distR="0" wp14:anchorId="372D150D" wp14:editId="578D6BEA">
            <wp:extent cx="5588000" cy="3524250"/>
            <wp:effectExtent l="0" t="0" r="12700"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302A" w:rsidRPr="0015339B" w:rsidRDefault="00A5302A" w:rsidP="006363F3">
      <w:pPr>
        <w:pStyle w:val="ListParagraph"/>
        <w:numPr>
          <w:ilvl w:val="0"/>
          <w:numId w:val="20"/>
        </w:numPr>
        <w:spacing w:after="0" w:line="240" w:lineRule="auto"/>
        <w:jc w:val="center"/>
        <w:rPr>
          <w:rFonts w:ascii="Times New Roman" w:hAnsi="Times New Roman" w:cs="Times New Roman"/>
        </w:rPr>
      </w:pPr>
      <w:r w:rsidRPr="0015339B">
        <w:rPr>
          <w:rFonts w:ascii="Times New Roman" w:hAnsi="Times New Roman" w:cs="Times New Roman"/>
        </w:rPr>
        <w:t>attēls</w:t>
      </w:r>
    </w:p>
    <w:p w:rsidR="00A5302A" w:rsidRPr="0015339B" w:rsidRDefault="00A5302A" w:rsidP="006363F3">
      <w:pPr>
        <w:ind w:right="-432" w:firstLine="720"/>
      </w:pPr>
      <w:bookmarkStart w:id="15" w:name="_Hlk123910794"/>
    </w:p>
    <w:p w:rsidR="00A5302A" w:rsidRPr="0015339B" w:rsidRDefault="00A5302A" w:rsidP="006363F3">
      <w:pPr>
        <w:ind w:right="-432" w:firstLine="720"/>
      </w:pPr>
      <w:r w:rsidRPr="0015339B">
        <w:t xml:space="preserve">55 gadījumos pieņemts lēmums atteikt uzsākt administratīvā pārkāpuma procesu saskaņā ar Administratīvās atbildības likuma (turpmāk – AAL) 119. panta pirmās daļas 1. punktu, kurā norādīts, ka administratīvā pārkāpuma procesu nedrīkst uzsākt, bet uzsāktais process jāizbeidz, ja konstatēts vismaz viens no šiem apstākļiem: administratīvais </w:t>
      </w:r>
      <w:r w:rsidRPr="0015339B">
        <w:lastRenderedPageBreak/>
        <w:t xml:space="preserve">pārkāpums nav noticis. </w:t>
      </w:r>
      <w:r w:rsidRPr="0015339B">
        <w:rPr>
          <w:bCs/>
        </w:rPr>
        <w:t xml:space="preserve">Inspektori, padziļināti izskatot sūdzībās/iesniegumos/ziņojumos norādīto informāciju, nav guvuši apstiprinājumu tam, ka norādītās personas būtu izdarījušas administratīvo pārkāpumu, izturoties pret bērnu emocionāli vardarbīgi. </w:t>
      </w:r>
    </w:p>
    <w:p w:rsidR="00A5302A" w:rsidRPr="0015339B" w:rsidRDefault="00A5302A" w:rsidP="006363F3">
      <w:pPr>
        <w:ind w:right="-432" w:firstLine="720"/>
      </w:pPr>
      <w:r w:rsidRPr="0015339B">
        <w:rPr>
          <w:bCs/>
        </w:rPr>
        <w:t xml:space="preserve">No visām 2022. gadā departamentā </w:t>
      </w:r>
      <w:r w:rsidRPr="0015339B">
        <w:t xml:space="preserve">ierosinātajām 29 administratīvo pārkāpumu lietām, deviņos gadījumos pieņemts lēmums pārkāpumu izdarījušajai personai piemērot sodu – brīdinājumu vai naudas sodu saskaņā ar Bērnu tiesību aizsardzības likuma 81. pantu, kas paredz par pamešanu novārtā, fizisku vai emocionālu vardarbību pret bērnu piemērot brīdinājumu vai naudas sodu līdz simt četrdesmit naudas soda vienībām. </w:t>
      </w:r>
    </w:p>
    <w:p w:rsidR="00A5302A" w:rsidRPr="0015339B" w:rsidRDefault="00A5302A" w:rsidP="006363F3">
      <w:pPr>
        <w:ind w:right="-432" w:firstLine="720"/>
      </w:pPr>
      <w:r w:rsidRPr="0015339B">
        <w:t xml:space="preserve">12 lietās pieņemts lēmums par procesa izbeigšanu, septiņās lietās izteikts brīdinājums, divās lietās piemērots naudas sods. </w:t>
      </w:r>
    </w:p>
    <w:p w:rsidR="00A5302A" w:rsidRPr="0015339B" w:rsidRDefault="00A5302A" w:rsidP="006363F3">
      <w:pPr>
        <w:ind w:right="-432" w:firstLine="720"/>
        <w:rPr>
          <w:i/>
          <w:iCs/>
        </w:rPr>
      </w:pPr>
      <w:r w:rsidRPr="0015339B">
        <w:t>No visām ierosinātajām administratīvo pārkāpumu lietām astoņās nav zināms rezultāts, jo lietas vēl ir izskatīšanā (skat. 2. attēlu).</w:t>
      </w:r>
      <w:bookmarkEnd w:id="15"/>
    </w:p>
    <w:p w:rsidR="00A5302A" w:rsidRPr="0015339B" w:rsidRDefault="00A5302A" w:rsidP="006363F3">
      <w:pPr>
        <w:ind w:firstLine="720"/>
      </w:pPr>
    </w:p>
    <w:p w:rsidR="00A5302A" w:rsidRPr="0015339B" w:rsidRDefault="00A5302A" w:rsidP="006363F3">
      <w:pPr>
        <w:ind w:firstLine="720"/>
      </w:pPr>
      <w:r w:rsidRPr="0015339B">
        <w:rPr>
          <w:noProof/>
        </w:rPr>
        <w:drawing>
          <wp:inline distT="0" distB="0" distL="0" distR="0" wp14:anchorId="6771C1D4" wp14:editId="1225C958">
            <wp:extent cx="5486400" cy="3587750"/>
            <wp:effectExtent l="0" t="0" r="0" b="1270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302A" w:rsidRPr="0015339B" w:rsidRDefault="00A5302A" w:rsidP="006363F3">
      <w:pPr>
        <w:pStyle w:val="ListParagraph"/>
        <w:numPr>
          <w:ilvl w:val="0"/>
          <w:numId w:val="20"/>
        </w:numPr>
        <w:spacing w:after="0" w:line="240" w:lineRule="auto"/>
        <w:jc w:val="center"/>
        <w:rPr>
          <w:rFonts w:ascii="Times New Roman" w:hAnsi="Times New Roman" w:cs="Times New Roman"/>
        </w:rPr>
      </w:pPr>
      <w:r w:rsidRPr="0015339B">
        <w:rPr>
          <w:rFonts w:ascii="Times New Roman" w:hAnsi="Times New Roman" w:cs="Times New Roman"/>
        </w:rPr>
        <w:t>attēls</w:t>
      </w:r>
    </w:p>
    <w:p w:rsidR="00A5302A" w:rsidRPr="0015339B" w:rsidRDefault="00A5302A" w:rsidP="006363F3">
      <w:pPr>
        <w:pStyle w:val="ListParagraph"/>
        <w:spacing w:after="0" w:line="240" w:lineRule="auto"/>
        <w:ind w:left="1080"/>
        <w:rPr>
          <w:rFonts w:ascii="Times New Roman" w:hAnsi="Times New Roman" w:cs="Times New Roman"/>
        </w:rPr>
      </w:pPr>
    </w:p>
    <w:tbl>
      <w:tblPr>
        <w:tblStyle w:val="TableGrid"/>
        <w:tblW w:w="8630" w:type="dxa"/>
        <w:tblInd w:w="665" w:type="dxa"/>
        <w:tblLook w:val="04A0" w:firstRow="1" w:lastRow="0" w:firstColumn="1" w:lastColumn="0" w:noHBand="0" w:noVBand="1"/>
      </w:tblPr>
      <w:tblGrid>
        <w:gridCol w:w="4315"/>
        <w:gridCol w:w="4315"/>
      </w:tblGrid>
      <w:tr w:rsidR="00A5302A" w:rsidRPr="0015339B" w:rsidTr="0014798D">
        <w:tc>
          <w:tcPr>
            <w:tcW w:w="4315" w:type="dxa"/>
          </w:tcPr>
          <w:p w:rsidR="00A5302A" w:rsidRPr="0015339B" w:rsidRDefault="00A5302A" w:rsidP="006363F3">
            <w:pPr>
              <w:jc w:val="center"/>
              <w:rPr>
                <w:bCs/>
              </w:rPr>
            </w:pPr>
            <w:r w:rsidRPr="0015339B">
              <w:rPr>
                <w:bCs/>
              </w:rPr>
              <w:t>Brīdinājums</w:t>
            </w:r>
          </w:p>
        </w:tc>
        <w:tc>
          <w:tcPr>
            <w:tcW w:w="4315" w:type="dxa"/>
          </w:tcPr>
          <w:p w:rsidR="00A5302A" w:rsidRPr="0015339B" w:rsidRDefault="00A5302A" w:rsidP="006363F3">
            <w:pPr>
              <w:jc w:val="center"/>
              <w:rPr>
                <w:bCs/>
              </w:rPr>
            </w:pPr>
            <w:r w:rsidRPr="0015339B">
              <w:rPr>
                <w:bCs/>
              </w:rPr>
              <w:t>Naudas sods</w:t>
            </w:r>
          </w:p>
        </w:tc>
      </w:tr>
      <w:tr w:rsidR="00A5302A" w:rsidRPr="0015339B" w:rsidTr="0014798D">
        <w:tc>
          <w:tcPr>
            <w:tcW w:w="4315" w:type="dxa"/>
          </w:tcPr>
          <w:p w:rsidR="00A5302A" w:rsidRPr="0015339B" w:rsidRDefault="00A5302A" w:rsidP="006363F3">
            <w:pPr>
              <w:jc w:val="center"/>
              <w:rPr>
                <w:bCs/>
              </w:rPr>
            </w:pPr>
            <w:r w:rsidRPr="0015339B">
              <w:rPr>
                <w:bCs/>
              </w:rPr>
              <w:t>7</w:t>
            </w:r>
          </w:p>
        </w:tc>
        <w:tc>
          <w:tcPr>
            <w:tcW w:w="4315" w:type="dxa"/>
          </w:tcPr>
          <w:p w:rsidR="00A5302A" w:rsidRPr="0015339B" w:rsidRDefault="00A5302A" w:rsidP="006363F3">
            <w:pPr>
              <w:jc w:val="center"/>
              <w:rPr>
                <w:bCs/>
              </w:rPr>
            </w:pPr>
            <w:r w:rsidRPr="0015339B">
              <w:rPr>
                <w:bCs/>
              </w:rPr>
              <w:t>2</w:t>
            </w:r>
          </w:p>
        </w:tc>
      </w:tr>
      <w:tr w:rsidR="00A5302A" w:rsidRPr="0015339B" w:rsidTr="0014798D">
        <w:tc>
          <w:tcPr>
            <w:tcW w:w="4315" w:type="dxa"/>
          </w:tcPr>
          <w:p w:rsidR="00A5302A" w:rsidRPr="0015339B" w:rsidRDefault="00A5302A" w:rsidP="006363F3">
            <w:pPr>
              <w:rPr>
                <w:bCs/>
              </w:rPr>
            </w:pPr>
            <w:r w:rsidRPr="0015339B">
              <w:rPr>
                <w:bCs/>
              </w:rPr>
              <w:t>4 – skolas darbiniekiem</w:t>
            </w:r>
          </w:p>
          <w:p w:rsidR="00A5302A" w:rsidRPr="0015339B" w:rsidRDefault="00A5302A" w:rsidP="006363F3">
            <w:pPr>
              <w:rPr>
                <w:bCs/>
              </w:rPr>
            </w:pPr>
            <w:r w:rsidRPr="0015339B">
              <w:rPr>
                <w:bCs/>
              </w:rPr>
              <w:t>1 – pirmsskolas izglītības iestādes darbiniekam</w:t>
            </w:r>
          </w:p>
          <w:p w:rsidR="00A5302A" w:rsidRPr="0015339B" w:rsidRDefault="00A5302A" w:rsidP="006363F3">
            <w:pPr>
              <w:rPr>
                <w:bCs/>
              </w:rPr>
            </w:pPr>
            <w:r w:rsidRPr="0015339B">
              <w:rPr>
                <w:bCs/>
              </w:rPr>
              <w:t>1 – ārpusģimenes aprūpes iestādes darbiniekam</w:t>
            </w:r>
          </w:p>
          <w:p w:rsidR="00A5302A" w:rsidRPr="0015339B" w:rsidRDefault="00A5302A" w:rsidP="006363F3">
            <w:pPr>
              <w:rPr>
                <w:bCs/>
              </w:rPr>
            </w:pPr>
            <w:r w:rsidRPr="0015339B">
              <w:rPr>
                <w:bCs/>
              </w:rPr>
              <w:t>1 – sporta skolas trenerim</w:t>
            </w:r>
          </w:p>
        </w:tc>
        <w:tc>
          <w:tcPr>
            <w:tcW w:w="4315" w:type="dxa"/>
          </w:tcPr>
          <w:p w:rsidR="00A5302A" w:rsidRPr="0015339B" w:rsidRDefault="00A5302A" w:rsidP="006363F3">
            <w:pPr>
              <w:rPr>
                <w:bCs/>
              </w:rPr>
            </w:pPr>
            <w:r w:rsidRPr="0015339B">
              <w:rPr>
                <w:bCs/>
              </w:rPr>
              <w:t>1 – skolas darbiniekam</w:t>
            </w:r>
          </w:p>
          <w:p w:rsidR="00A5302A" w:rsidRPr="0015339B" w:rsidRDefault="00A5302A" w:rsidP="006363F3">
            <w:pPr>
              <w:rPr>
                <w:bCs/>
              </w:rPr>
            </w:pPr>
            <w:r w:rsidRPr="0015339B">
              <w:rPr>
                <w:bCs/>
              </w:rPr>
              <w:t>1 – pirmsskolas izglītības iestādes darbiniekam</w:t>
            </w:r>
          </w:p>
        </w:tc>
      </w:tr>
    </w:tbl>
    <w:p w:rsidR="00A5302A" w:rsidRPr="0015339B" w:rsidRDefault="00A5302A" w:rsidP="006363F3"/>
    <w:p w:rsidR="00A5302A" w:rsidRPr="0015339B" w:rsidRDefault="00A5302A" w:rsidP="006363F3">
      <w:pPr>
        <w:ind w:right="-432" w:firstLine="720"/>
        <w:rPr>
          <w:bCs/>
        </w:rPr>
      </w:pPr>
      <w:bookmarkStart w:id="16" w:name="_Hlk123910850"/>
      <w:r w:rsidRPr="0015339B">
        <w:rPr>
          <w:bCs/>
        </w:rPr>
        <w:t>Skolās no ierosinātajām administratīvo pārkāpumu lietām četros gadījumos darbiniekiem izteikts brīdinājums – divos gadījumos par fizisku, bet divos gadījumos par emocionālu vardarbību no pedagoga puses pret izglītojamo, vienā gadījumā piemērots naudas sods – par fizisku un emocionālu vardarbību no pedagoga puses pret izglītojamo.</w:t>
      </w:r>
    </w:p>
    <w:p w:rsidR="00A5302A" w:rsidRPr="0015339B" w:rsidRDefault="00A5302A" w:rsidP="006363F3">
      <w:pPr>
        <w:ind w:right="-432" w:firstLine="720"/>
        <w:rPr>
          <w:bCs/>
        </w:rPr>
      </w:pPr>
      <w:r w:rsidRPr="0015339B">
        <w:rPr>
          <w:bCs/>
        </w:rPr>
        <w:lastRenderedPageBreak/>
        <w:t xml:space="preserve">Pirmsskolas izglītības iestādēs no ierosinātajām administratīvo pārkāpumu lietām par emocionālu vardarbību pret bērniem izteikts brīdinājums vienā gadījumā, un piemērots naudas sods – vēl vienā gadījumā. </w:t>
      </w:r>
    </w:p>
    <w:p w:rsidR="00A5302A" w:rsidRPr="0015339B" w:rsidRDefault="00A5302A" w:rsidP="006363F3">
      <w:pPr>
        <w:ind w:right="-432" w:firstLine="720"/>
        <w:rPr>
          <w:bCs/>
        </w:rPr>
      </w:pPr>
      <w:r w:rsidRPr="0015339B">
        <w:rPr>
          <w:bCs/>
        </w:rPr>
        <w:t>Par emocionālu vardarbību pret bērnu izteikts brīdinājums vienas ārpusģimenes aprūpes iestādes darbiniekam.</w:t>
      </w:r>
    </w:p>
    <w:p w:rsidR="00A5302A" w:rsidRDefault="00A5302A" w:rsidP="006363F3">
      <w:pPr>
        <w:ind w:right="-432" w:firstLine="720"/>
        <w:rPr>
          <w:bCs/>
        </w:rPr>
      </w:pPr>
      <w:r w:rsidRPr="0015339B">
        <w:rPr>
          <w:bCs/>
        </w:rPr>
        <w:t>Par emocionālu vardarbību pret bērnu izteikts brīdinājums vienas sporta skolas trenerim.</w:t>
      </w:r>
      <w:bookmarkEnd w:id="16"/>
    </w:p>
    <w:p w:rsidR="00AD652A" w:rsidRPr="0015339B" w:rsidRDefault="00AD652A" w:rsidP="006363F3">
      <w:pPr>
        <w:ind w:right="-432" w:firstLine="720"/>
        <w:rPr>
          <w:bCs/>
          <w:i/>
          <w:iCs/>
        </w:rPr>
      </w:pPr>
    </w:p>
    <w:p w:rsidR="00A5302A" w:rsidRPr="0015339B" w:rsidRDefault="00A5302A" w:rsidP="006363F3">
      <w:pPr>
        <w:ind w:firstLine="720"/>
        <w:jc w:val="center"/>
      </w:pPr>
      <w:r w:rsidRPr="0015339B">
        <w:rPr>
          <w:noProof/>
        </w:rPr>
        <w:drawing>
          <wp:inline distT="0" distB="0" distL="0" distR="0" wp14:anchorId="4EA9FAF4" wp14:editId="6A0D2F24">
            <wp:extent cx="5486400" cy="320040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302A" w:rsidRPr="0015339B" w:rsidRDefault="00A5302A" w:rsidP="006363F3">
      <w:pPr>
        <w:pStyle w:val="ListParagraph"/>
        <w:numPr>
          <w:ilvl w:val="0"/>
          <w:numId w:val="20"/>
        </w:numPr>
        <w:spacing w:after="0" w:line="240" w:lineRule="auto"/>
        <w:jc w:val="center"/>
        <w:rPr>
          <w:rFonts w:ascii="Times New Roman" w:hAnsi="Times New Roman" w:cs="Times New Roman"/>
        </w:rPr>
      </w:pPr>
      <w:r w:rsidRPr="0015339B">
        <w:rPr>
          <w:rFonts w:ascii="Times New Roman" w:hAnsi="Times New Roman" w:cs="Times New Roman"/>
        </w:rPr>
        <w:t>attēls</w:t>
      </w:r>
    </w:p>
    <w:p w:rsidR="00A5302A" w:rsidRPr="0015339B" w:rsidRDefault="00A5302A" w:rsidP="006363F3">
      <w:pPr>
        <w:ind w:firstLine="720"/>
        <w:jc w:val="center"/>
      </w:pPr>
    </w:p>
    <w:p w:rsidR="00A5302A" w:rsidRPr="0015339B" w:rsidRDefault="00A5302A" w:rsidP="006363F3">
      <w:pPr>
        <w:ind w:firstLine="720"/>
        <w:jc w:val="center"/>
        <w:rPr>
          <w:b/>
          <w:bCs/>
        </w:rPr>
      </w:pPr>
      <w:r w:rsidRPr="0015339B">
        <w:rPr>
          <w:b/>
          <w:bCs/>
        </w:rPr>
        <w:t>Pilsētas un novadi, kuros 2022. gadā pieņemts lēmums par lietvedības uzsākšanu administratīvo pārkāpumu lietās</w:t>
      </w:r>
    </w:p>
    <w:p w:rsidR="00A5302A" w:rsidRPr="0015339B" w:rsidRDefault="00A5302A" w:rsidP="006363F3">
      <w:pPr>
        <w:ind w:right="-432" w:firstLine="720"/>
      </w:pPr>
      <w:bookmarkStart w:id="17" w:name="_Hlk123910933"/>
      <w:r w:rsidRPr="0015339B">
        <w:t>2022. gadā visvairāk administratīvo pārkāpuma lietu ierosināts Rīgā – 31, kam seko Liepāja ar deviņām ierosinātām lietām, Jelgavas novads ar sešām lietām, Ropažu novads ar četrām lietām, Ādažu novads, Smiltenes novads, Siguldas novads un Jūrmala ar trim lietām, Krāslava, Jelgava, Sigulda un Tukuma novads ar divām lietām. Pārējās pieminētajās administratīvajās teritorijās ir ierosināts pa vienai administratīvā pārkāpuma lietai.</w:t>
      </w:r>
      <w:bookmarkEnd w:id="17"/>
    </w:p>
    <w:tbl>
      <w:tblPr>
        <w:tblStyle w:val="TableGrid"/>
        <w:tblW w:w="0" w:type="auto"/>
        <w:tblLook w:val="04A0" w:firstRow="1" w:lastRow="0" w:firstColumn="1" w:lastColumn="0" w:noHBand="0" w:noVBand="1"/>
      </w:tblPr>
      <w:tblGrid>
        <w:gridCol w:w="2096"/>
        <w:gridCol w:w="2042"/>
        <w:gridCol w:w="2116"/>
        <w:gridCol w:w="2042"/>
      </w:tblGrid>
      <w:tr w:rsidR="00A5302A" w:rsidRPr="0015339B" w:rsidTr="0014798D">
        <w:tc>
          <w:tcPr>
            <w:tcW w:w="2157" w:type="dxa"/>
          </w:tcPr>
          <w:p w:rsidR="00A5302A" w:rsidRPr="0015339B" w:rsidRDefault="00A5302A" w:rsidP="006363F3">
            <w:pPr>
              <w:rPr>
                <w:b/>
                <w:bCs/>
              </w:rPr>
            </w:pPr>
            <w:r w:rsidRPr="0015339B">
              <w:rPr>
                <w:b/>
                <w:bCs/>
              </w:rPr>
              <w:t>Vieta</w:t>
            </w:r>
          </w:p>
        </w:tc>
        <w:tc>
          <w:tcPr>
            <w:tcW w:w="2157" w:type="dxa"/>
          </w:tcPr>
          <w:p w:rsidR="00A5302A" w:rsidRPr="0015339B" w:rsidRDefault="00A5302A" w:rsidP="006363F3">
            <w:pPr>
              <w:rPr>
                <w:b/>
                <w:bCs/>
              </w:rPr>
            </w:pPr>
            <w:r w:rsidRPr="0015339B">
              <w:rPr>
                <w:b/>
                <w:bCs/>
              </w:rPr>
              <w:t>Lietu skaits</w:t>
            </w:r>
          </w:p>
        </w:tc>
        <w:tc>
          <w:tcPr>
            <w:tcW w:w="2158" w:type="dxa"/>
          </w:tcPr>
          <w:p w:rsidR="00A5302A" w:rsidRPr="0015339B" w:rsidRDefault="00A5302A" w:rsidP="006363F3">
            <w:pPr>
              <w:rPr>
                <w:b/>
                <w:bCs/>
              </w:rPr>
            </w:pPr>
            <w:r w:rsidRPr="0015339B">
              <w:rPr>
                <w:b/>
                <w:bCs/>
              </w:rPr>
              <w:t>Vieta</w:t>
            </w:r>
          </w:p>
        </w:tc>
        <w:tc>
          <w:tcPr>
            <w:tcW w:w="2158" w:type="dxa"/>
          </w:tcPr>
          <w:p w:rsidR="00A5302A" w:rsidRPr="0015339B" w:rsidRDefault="00A5302A" w:rsidP="006363F3">
            <w:pPr>
              <w:rPr>
                <w:b/>
                <w:bCs/>
              </w:rPr>
            </w:pPr>
            <w:r w:rsidRPr="0015339B">
              <w:rPr>
                <w:b/>
                <w:bCs/>
              </w:rPr>
              <w:t>Lietu skaits</w:t>
            </w:r>
          </w:p>
        </w:tc>
      </w:tr>
      <w:tr w:rsidR="00A5302A" w:rsidRPr="0015339B" w:rsidTr="0014798D">
        <w:tc>
          <w:tcPr>
            <w:tcW w:w="2157" w:type="dxa"/>
          </w:tcPr>
          <w:p w:rsidR="00A5302A" w:rsidRPr="0015339B" w:rsidRDefault="00A5302A" w:rsidP="006363F3">
            <w:r w:rsidRPr="0015339B">
              <w:t>Rīga</w:t>
            </w:r>
          </w:p>
        </w:tc>
        <w:tc>
          <w:tcPr>
            <w:tcW w:w="2157" w:type="dxa"/>
          </w:tcPr>
          <w:p w:rsidR="00A5302A" w:rsidRPr="0015339B" w:rsidRDefault="00A5302A" w:rsidP="006363F3">
            <w:r w:rsidRPr="0015339B">
              <w:t>31</w:t>
            </w:r>
          </w:p>
        </w:tc>
        <w:tc>
          <w:tcPr>
            <w:tcW w:w="2158" w:type="dxa"/>
          </w:tcPr>
          <w:p w:rsidR="00A5302A" w:rsidRPr="0015339B" w:rsidRDefault="00A5302A" w:rsidP="006363F3">
            <w:r w:rsidRPr="0015339B">
              <w:t>Salaspils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Liepāja</w:t>
            </w:r>
          </w:p>
        </w:tc>
        <w:tc>
          <w:tcPr>
            <w:tcW w:w="2157" w:type="dxa"/>
          </w:tcPr>
          <w:p w:rsidR="00A5302A" w:rsidRPr="0015339B" w:rsidRDefault="00A5302A" w:rsidP="006363F3">
            <w:r w:rsidRPr="0015339B">
              <w:t>9</w:t>
            </w:r>
          </w:p>
        </w:tc>
        <w:tc>
          <w:tcPr>
            <w:tcW w:w="2158" w:type="dxa"/>
          </w:tcPr>
          <w:p w:rsidR="00A5302A" w:rsidRPr="0015339B" w:rsidRDefault="00A5302A" w:rsidP="006363F3">
            <w:r w:rsidRPr="0015339B">
              <w:t>Bauskas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Ādažu novads</w:t>
            </w:r>
          </w:p>
        </w:tc>
        <w:tc>
          <w:tcPr>
            <w:tcW w:w="2157" w:type="dxa"/>
          </w:tcPr>
          <w:p w:rsidR="00A5302A" w:rsidRPr="0015339B" w:rsidRDefault="00A5302A" w:rsidP="006363F3">
            <w:r w:rsidRPr="0015339B">
              <w:t>3</w:t>
            </w:r>
          </w:p>
        </w:tc>
        <w:tc>
          <w:tcPr>
            <w:tcW w:w="2158" w:type="dxa"/>
          </w:tcPr>
          <w:p w:rsidR="00A5302A" w:rsidRPr="0015339B" w:rsidRDefault="00A5302A" w:rsidP="006363F3">
            <w:r w:rsidRPr="0015339B">
              <w:t>Talsi</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Smiltenes novads</w:t>
            </w:r>
          </w:p>
        </w:tc>
        <w:tc>
          <w:tcPr>
            <w:tcW w:w="2157" w:type="dxa"/>
          </w:tcPr>
          <w:p w:rsidR="00A5302A" w:rsidRPr="0015339B" w:rsidRDefault="00A5302A" w:rsidP="006363F3">
            <w:r w:rsidRPr="0015339B">
              <w:t>3</w:t>
            </w:r>
          </w:p>
        </w:tc>
        <w:tc>
          <w:tcPr>
            <w:tcW w:w="2158" w:type="dxa"/>
          </w:tcPr>
          <w:p w:rsidR="00A5302A" w:rsidRPr="0015339B" w:rsidRDefault="00A5302A" w:rsidP="006363F3">
            <w:r w:rsidRPr="0015339B">
              <w:t>Tukuma novads</w:t>
            </w:r>
          </w:p>
        </w:tc>
        <w:tc>
          <w:tcPr>
            <w:tcW w:w="2158" w:type="dxa"/>
          </w:tcPr>
          <w:p w:rsidR="00A5302A" w:rsidRPr="0015339B" w:rsidRDefault="00A5302A" w:rsidP="006363F3">
            <w:r w:rsidRPr="0015339B">
              <w:t>2</w:t>
            </w:r>
          </w:p>
        </w:tc>
      </w:tr>
      <w:tr w:rsidR="00A5302A" w:rsidRPr="0015339B" w:rsidTr="0014798D">
        <w:tc>
          <w:tcPr>
            <w:tcW w:w="2157" w:type="dxa"/>
          </w:tcPr>
          <w:p w:rsidR="00A5302A" w:rsidRPr="0015339B" w:rsidRDefault="00A5302A" w:rsidP="006363F3">
            <w:r w:rsidRPr="0015339B">
              <w:t>Jūrmala</w:t>
            </w:r>
          </w:p>
        </w:tc>
        <w:tc>
          <w:tcPr>
            <w:tcW w:w="2157" w:type="dxa"/>
          </w:tcPr>
          <w:p w:rsidR="00A5302A" w:rsidRPr="0015339B" w:rsidRDefault="00A5302A" w:rsidP="006363F3">
            <w:r w:rsidRPr="0015339B">
              <w:t>3</w:t>
            </w:r>
          </w:p>
        </w:tc>
        <w:tc>
          <w:tcPr>
            <w:tcW w:w="2158" w:type="dxa"/>
          </w:tcPr>
          <w:p w:rsidR="00A5302A" w:rsidRPr="0015339B" w:rsidRDefault="00A5302A" w:rsidP="006363F3">
            <w:r w:rsidRPr="0015339B">
              <w:t xml:space="preserve">Rēzekne </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 xml:space="preserve">Krāslava </w:t>
            </w:r>
          </w:p>
        </w:tc>
        <w:tc>
          <w:tcPr>
            <w:tcW w:w="2157" w:type="dxa"/>
          </w:tcPr>
          <w:p w:rsidR="00A5302A" w:rsidRPr="0015339B" w:rsidRDefault="00A5302A" w:rsidP="006363F3">
            <w:r w:rsidRPr="0015339B">
              <w:t>2</w:t>
            </w:r>
          </w:p>
        </w:tc>
        <w:tc>
          <w:tcPr>
            <w:tcW w:w="2158" w:type="dxa"/>
          </w:tcPr>
          <w:p w:rsidR="00A5302A" w:rsidRPr="0015339B" w:rsidRDefault="00A5302A" w:rsidP="006363F3">
            <w:r w:rsidRPr="0015339B">
              <w:t>Ogre</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Jelgava</w:t>
            </w:r>
          </w:p>
        </w:tc>
        <w:tc>
          <w:tcPr>
            <w:tcW w:w="2157" w:type="dxa"/>
          </w:tcPr>
          <w:p w:rsidR="00A5302A" w:rsidRPr="0015339B" w:rsidRDefault="00A5302A" w:rsidP="006363F3">
            <w:r w:rsidRPr="0015339B">
              <w:t>2</w:t>
            </w:r>
          </w:p>
        </w:tc>
        <w:tc>
          <w:tcPr>
            <w:tcW w:w="2158" w:type="dxa"/>
          </w:tcPr>
          <w:p w:rsidR="00A5302A" w:rsidRPr="0015339B" w:rsidRDefault="00A5302A" w:rsidP="006363F3">
            <w:r w:rsidRPr="0015339B">
              <w:t>Ludzas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Jelgavas novads</w:t>
            </w:r>
          </w:p>
        </w:tc>
        <w:tc>
          <w:tcPr>
            <w:tcW w:w="2157" w:type="dxa"/>
          </w:tcPr>
          <w:p w:rsidR="00A5302A" w:rsidRPr="0015339B" w:rsidRDefault="00A5302A" w:rsidP="006363F3">
            <w:r w:rsidRPr="0015339B">
              <w:t>6</w:t>
            </w:r>
          </w:p>
        </w:tc>
        <w:tc>
          <w:tcPr>
            <w:tcW w:w="2158" w:type="dxa"/>
          </w:tcPr>
          <w:p w:rsidR="00A5302A" w:rsidRPr="0015339B" w:rsidRDefault="00A5302A" w:rsidP="006363F3">
            <w:r w:rsidRPr="0015339B">
              <w:t>Madonas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lastRenderedPageBreak/>
              <w:t>Sigulda</w:t>
            </w:r>
          </w:p>
        </w:tc>
        <w:tc>
          <w:tcPr>
            <w:tcW w:w="2157" w:type="dxa"/>
          </w:tcPr>
          <w:p w:rsidR="00A5302A" w:rsidRPr="0015339B" w:rsidRDefault="00A5302A" w:rsidP="006363F3">
            <w:r w:rsidRPr="0015339B">
              <w:t>2</w:t>
            </w:r>
          </w:p>
        </w:tc>
        <w:tc>
          <w:tcPr>
            <w:tcW w:w="2158" w:type="dxa"/>
          </w:tcPr>
          <w:p w:rsidR="00A5302A" w:rsidRPr="0015339B" w:rsidRDefault="00A5302A" w:rsidP="006363F3">
            <w:r w:rsidRPr="0015339B">
              <w:t>Mārupes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Siguldas novads</w:t>
            </w:r>
          </w:p>
        </w:tc>
        <w:tc>
          <w:tcPr>
            <w:tcW w:w="2157" w:type="dxa"/>
          </w:tcPr>
          <w:p w:rsidR="00A5302A" w:rsidRPr="0015339B" w:rsidRDefault="00A5302A" w:rsidP="006363F3">
            <w:r w:rsidRPr="0015339B">
              <w:t>3</w:t>
            </w:r>
          </w:p>
        </w:tc>
        <w:tc>
          <w:tcPr>
            <w:tcW w:w="2158" w:type="dxa"/>
          </w:tcPr>
          <w:p w:rsidR="00A5302A" w:rsidRPr="0015339B" w:rsidRDefault="00A5302A" w:rsidP="006363F3">
            <w:r w:rsidRPr="0015339B">
              <w:t>Ogres novads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Gulbenes novads</w:t>
            </w:r>
          </w:p>
        </w:tc>
        <w:tc>
          <w:tcPr>
            <w:tcW w:w="2157" w:type="dxa"/>
          </w:tcPr>
          <w:p w:rsidR="00A5302A" w:rsidRPr="0015339B" w:rsidRDefault="00A5302A" w:rsidP="006363F3">
            <w:r w:rsidRPr="0015339B">
              <w:t>1</w:t>
            </w:r>
          </w:p>
        </w:tc>
        <w:tc>
          <w:tcPr>
            <w:tcW w:w="2158" w:type="dxa"/>
          </w:tcPr>
          <w:p w:rsidR="00A5302A" w:rsidRPr="0015339B" w:rsidRDefault="00A5302A" w:rsidP="006363F3">
            <w:r w:rsidRPr="0015339B">
              <w:t>Ropažu novads</w:t>
            </w:r>
          </w:p>
        </w:tc>
        <w:tc>
          <w:tcPr>
            <w:tcW w:w="2158" w:type="dxa"/>
          </w:tcPr>
          <w:p w:rsidR="00A5302A" w:rsidRPr="0015339B" w:rsidRDefault="00A5302A" w:rsidP="006363F3">
            <w:r w:rsidRPr="0015339B">
              <w:t>4</w:t>
            </w:r>
          </w:p>
        </w:tc>
      </w:tr>
      <w:tr w:rsidR="00A5302A" w:rsidRPr="0015339B" w:rsidTr="0014798D">
        <w:tc>
          <w:tcPr>
            <w:tcW w:w="2157" w:type="dxa"/>
          </w:tcPr>
          <w:p w:rsidR="00A5302A" w:rsidRPr="0015339B" w:rsidRDefault="00A5302A" w:rsidP="006363F3">
            <w:r w:rsidRPr="0015339B">
              <w:t>Dobele</w:t>
            </w:r>
          </w:p>
        </w:tc>
        <w:tc>
          <w:tcPr>
            <w:tcW w:w="2157" w:type="dxa"/>
          </w:tcPr>
          <w:p w:rsidR="00A5302A" w:rsidRPr="0015339B" w:rsidRDefault="00A5302A" w:rsidP="006363F3">
            <w:r w:rsidRPr="0015339B">
              <w:t>1</w:t>
            </w:r>
          </w:p>
        </w:tc>
        <w:tc>
          <w:tcPr>
            <w:tcW w:w="2158" w:type="dxa"/>
          </w:tcPr>
          <w:p w:rsidR="00A5302A" w:rsidRPr="0015339B" w:rsidRDefault="00A5302A" w:rsidP="006363F3">
            <w:r w:rsidRPr="0015339B">
              <w:t>Daugavpils</w:t>
            </w:r>
          </w:p>
        </w:tc>
        <w:tc>
          <w:tcPr>
            <w:tcW w:w="2158" w:type="dxa"/>
          </w:tcPr>
          <w:p w:rsidR="00A5302A" w:rsidRPr="0015339B" w:rsidRDefault="00A5302A" w:rsidP="006363F3">
            <w:r w:rsidRPr="0015339B">
              <w:t>1</w:t>
            </w:r>
          </w:p>
        </w:tc>
      </w:tr>
      <w:tr w:rsidR="00A5302A" w:rsidRPr="0015339B" w:rsidTr="0014798D">
        <w:tc>
          <w:tcPr>
            <w:tcW w:w="2157" w:type="dxa"/>
          </w:tcPr>
          <w:p w:rsidR="00A5302A" w:rsidRPr="0015339B" w:rsidRDefault="00A5302A" w:rsidP="006363F3">
            <w:r w:rsidRPr="0015339B">
              <w:t>Dobeles novads</w:t>
            </w:r>
          </w:p>
        </w:tc>
        <w:tc>
          <w:tcPr>
            <w:tcW w:w="2157" w:type="dxa"/>
          </w:tcPr>
          <w:p w:rsidR="00A5302A" w:rsidRPr="0015339B" w:rsidRDefault="00A5302A" w:rsidP="006363F3">
            <w:r w:rsidRPr="0015339B">
              <w:t>1</w:t>
            </w:r>
          </w:p>
        </w:tc>
        <w:tc>
          <w:tcPr>
            <w:tcW w:w="2158" w:type="dxa"/>
          </w:tcPr>
          <w:p w:rsidR="00A5302A" w:rsidRPr="0015339B" w:rsidRDefault="00A5302A" w:rsidP="006363F3">
            <w:r w:rsidRPr="0015339B">
              <w:t>Ķekavas novads</w:t>
            </w:r>
          </w:p>
        </w:tc>
        <w:tc>
          <w:tcPr>
            <w:tcW w:w="2158" w:type="dxa"/>
          </w:tcPr>
          <w:p w:rsidR="00A5302A" w:rsidRPr="0015339B" w:rsidRDefault="00A5302A" w:rsidP="006363F3">
            <w:r w:rsidRPr="0015339B">
              <w:t>1</w:t>
            </w:r>
          </w:p>
        </w:tc>
      </w:tr>
    </w:tbl>
    <w:p w:rsidR="00A5302A" w:rsidRPr="0015339B" w:rsidRDefault="00A5302A" w:rsidP="006363F3"/>
    <w:p w:rsidR="00A5302A" w:rsidRPr="0015339B" w:rsidRDefault="00A5302A" w:rsidP="006363F3">
      <w:pPr>
        <w:ind w:right="-432" w:firstLine="720"/>
        <w:rPr>
          <w:color w:val="000000" w:themeColor="text1"/>
        </w:rPr>
      </w:pPr>
      <w:bookmarkStart w:id="18" w:name="_Hlk123911089"/>
      <w:r w:rsidRPr="0015339B">
        <w:rPr>
          <w:color w:val="000000" w:themeColor="text1"/>
        </w:rPr>
        <w:t>Secināts, ka 2022. gadā no visām 84 inspekcijā ierosinātajām administratīvo pārkāpumu lietām, 31 lieta par bērnu tiesību pārkāpumiem institūcijās ierosināta Rīgā, kas ir 36,9% no kopējā skaita, savukārt 53, kas ir 63,09% no kopējā skaita, ierosinātas citās pilsētās un novados.</w:t>
      </w:r>
      <w:bookmarkEnd w:id="18"/>
    </w:p>
    <w:p w:rsidR="00A5302A" w:rsidRPr="0015339B" w:rsidRDefault="00A5302A" w:rsidP="00A5302A"/>
    <w:p w:rsidR="00A5302A" w:rsidRPr="0015339B" w:rsidRDefault="00A5302A" w:rsidP="00A5302A">
      <w:pPr>
        <w:jc w:val="center"/>
        <w:rPr>
          <w:sz w:val="28"/>
          <w:szCs w:val="28"/>
          <w:lang w:eastAsia="ru-RU"/>
        </w:rPr>
      </w:pPr>
      <w:r w:rsidRPr="0015339B">
        <w:rPr>
          <w:b/>
          <w:bCs/>
          <w:color w:val="000000"/>
          <w:sz w:val="28"/>
          <w:szCs w:val="28"/>
          <w:u w:val="single"/>
          <w:lang w:eastAsia="ru-RU"/>
        </w:rPr>
        <w:t>Uzticības tālruņa darbības nodrošināšana</w:t>
      </w:r>
    </w:p>
    <w:p w:rsidR="00A5302A" w:rsidRPr="0015339B" w:rsidRDefault="00A5302A" w:rsidP="00A5302A"/>
    <w:p w:rsidR="00A5302A" w:rsidRPr="0015339B" w:rsidRDefault="00A5302A" w:rsidP="00A5302A">
      <w:pPr>
        <w:ind w:firstLine="720"/>
        <w:rPr>
          <w:lang w:eastAsia="ru-RU"/>
        </w:rPr>
      </w:pPr>
      <w:r w:rsidRPr="0015339B">
        <w:rPr>
          <w:b/>
          <w:bCs/>
          <w:lang w:eastAsia="ru-RU"/>
        </w:rPr>
        <w:t>Saņemtie zvani Bērnu un pusaudžu uzticības tālrunī</w:t>
      </w:r>
    </w:p>
    <w:p w:rsidR="00A5302A" w:rsidRPr="0015339B" w:rsidRDefault="00A5302A" w:rsidP="00A5302A">
      <w:pPr>
        <w:ind w:firstLine="720"/>
        <w:rPr>
          <w:lang w:eastAsia="ru-RU"/>
        </w:rPr>
      </w:pPr>
      <w:r w:rsidRPr="0015339B">
        <w:rPr>
          <w:lang w:eastAsia="ru-RU"/>
        </w:rPr>
        <w:t xml:space="preserve">2022. gadā inspekcijas Bērnu un pusaudžu uzticības tālruņa 116111 (turpmāk – Uzticības tālrunis) sniedzis 6455konsultācijas bērniem krīzes situācijās – 5720 telefoniskās konsultācijas, 571 čata un 164 e-konsultācijas. </w:t>
      </w:r>
    </w:p>
    <w:p w:rsidR="00A5302A" w:rsidRPr="0015339B" w:rsidRDefault="00A5302A" w:rsidP="00A5302A">
      <w:pPr>
        <w:ind w:firstLine="720"/>
        <w:rPr>
          <w:lang w:eastAsia="ru-RU"/>
        </w:rPr>
      </w:pPr>
      <w:r w:rsidRPr="0015339B">
        <w:rPr>
          <w:lang w:eastAsia="ru-RU"/>
        </w:rPr>
        <w:t>Kopš 2015. gada 1. marta Uzticības tālrunis nodrošina nepārtrauktību psiholoģiskās palīdzības un atbalsta sniegšanā – tas pieejams visu diennakti, septiņas dienas nedēļā. </w:t>
      </w:r>
    </w:p>
    <w:p w:rsidR="00A5302A" w:rsidRPr="0015339B" w:rsidRDefault="00A5302A" w:rsidP="00A5302A">
      <w:r w:rsidRPr="0015339B">
        <w:tab/>
        <w:t xml:space="preserve">Apkalpoto zvanu skaitam vērojama tendence paaugstināties. </w:t>
      </w:r>
    </w:p>
    <w:p w:rsidR="00A5302A" w:rsidRPr="0015339B" w:rsidRDefault="00A5302A" w:rsidP="00A5302A">
      <w:pPr>
        <w:rPr>
          <w:b/>
          <w:bCs/>
        </w:rPr>
      </w:pPr>
      <w:r w:rsidRPr="0015339B">
        <w:rPr>
          <w:b/>
          <w:bCs/>
        </w:rPr>
        <w:tab/>
        <w:t>Uzticības tālruņa konsultatīvo zvanu analīze</w:t>
      </w:r>
    </w:p>
    <w:p w:rsidR="00A5302A" w:rsidRPr="0015339B" w:rsidRDefault="00A5302A" w:rsidP="00A5302A">
      <w:pPr>
        <w:ind w:firstLine="708"/>
        <w:rPr>
          <w:color w:val="000000" w:themeColor="text1"/>
          <w:lang w:eastAsia="ru-RU"/>
        </w:rPr>
      </w:pPr>
      <w:r w:rsidRPr="0015339B">
        <w:tab/>
        <w:t xml:space="preserve">2021. gadā meitenes uz Uzticības tālruni zvanījušas biežāk nekā zēni, un arī 2022. gadā saglabājas šī tendence. Zēnu skaits, kuri vēlējušies saņemt atbalstu, zvanot uz Uzticības tālruni, samazinājies no 47% 2021. gadā līdz 44% 2022. gadā, savukārt meiteņu skaits palielinājies no 53% 2021. gadā līdz 56% 2022. gadā (1. attēls). </w:t>
      </w:r>
      <w:r w:rsidRPr="0015339B">
        <w:rPr>
          <w:color w:val="000000" w:themeColor="text1"/>
          <w:lang w:eastAsia="ru-RU"/>
        </w:rPr>
        <w:t>Bieži vien tieši zēniem ir grūtāk meklēt atbalstu un palīdzību sarežģītās un nepatīkamās situācijās - iespējams, tieši iespēja sazināties ar konsultantiem, neizpaužot savu identitāti, veicina zēnus meklēt atbalstu, runāt par sev svarīgiem notikumiem un situācijām. Zvanu biežums no meiteņu puses liecina par spēju meklēt atbilstošu palīdzību, sazinoties ar Uzticības tālruni.</w:t>
      </w:r>
    </w:p>
    <w:p w:rsidR="00A5302A" w:rsidRPr="0015339B" w:rsidRDefault="00A5302A" w:rsidP="00A5302A">
      <w:pPr>
        <w:rPr>
          <w:color w:val="FF0000"/>
          <w:lang w:eastAsia="ru-RU"/>
        </w:rPr>
      </w:pPr>
    </w:p>
    <w:p w:rsidR="00A5302A" w:rsidRPr="0015339B" w:rsidRDefault="00A5302A" w:rsidP="00A5302A">
      <w:pPr>
        <w:rPr>
          <w:color w:val="000000" w:themeColor="text1"/>
          <w:lang w:eastAsia="ru-RU"/>
        </w:rPr>
      </w:pPr>
      <w:r w:rsidRPr="0015339B">
        <w:rPr>
          <w:noProof/>
        </w:rPr>
        <w:drawing>
          <wp:inline distT="0" distB="0" distL="0" distR="0" wp14:anchorId="16D66361" wp14:editId="39AF37E9">
            <wp:extent cx="5274310" cy="1843191"/>
            <wp:effectExtent l="0" t="0" r="8890" b="11430"/>
            <wp:docPr id="184036649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5302A" w:rsidRPr="00D40E35" w:rsidRDefault="00A5302A" w:rsidP="00A5302A">
      <w:pPr>
        <w:pStyle w:val="ListParagraph"/>
        <w:numPr>
          <w:ilvl w:val="0"/>
          <w:numId w:val="30"/>
        </w:numPr>
        <w:spacing w:after="0" w:line="240" w:lineRule="auto"/>
        <w:jc w:val="center"/>
        <w:rPr>
          <w:rFonts w:ascii="Times New Roman" w:hAnsi="Times New Roman" w:cs="Times New Roman"/>
          <w:color w:val="000000" w:themeColor="text1"/>
          <w:sz w:val="24"/>
          <w:szCs w:val="24"/>
          <w:lang w:eastAsia="ru-RU"/>
        </w:rPr>
      </w:pPr>
      <w:r w:rsidRPr="00D40E35">
        <w:rPr>
          <w:rFonts w:ascii="Times New Roman" w:hAnsi="Times New Roman" w:cs="Times New Roman"/>
          <w:color w:val="000000" w:themeColor="text1"/>
          <w:sz w:val="24"/>
          <w:szCs w:val="24"/>
          <w:lang w:eastAsia="ru-RU"/>
        </w:rPr>
        <w:t>attēls</w:t>
      </w:r>
    </w:p>
    <w:p w:rsidR="00A5302A" w:rsidRPr="0015339B" w:rsidRDefault="00A5302A" w:rsidP="00A5302A">
      <w:pPr>
        <w:jc w:val="center"/>
        <w:rPr>
          <w:color w:val="000000" w:themeColor="text1"/>
          <w:lang w:eastAsia="ru-RU"/>
        </w:rPr>
      </w:pPr>
    </w:p>
    <w:p w:rsidR="00A5302A" w:rsidRPr="0015339B" w:rsidRDefault="00A5302A" w:rsidP="003A3BA6">
      <w:pPr>
        <w:ind w:firstLine="720"/>
        <w:rPr>
          <w:color w:val="000000" w:themeColor="text1"/>
          <w:lang w:eastAsia="ru-RU"/>
        </w:rPr>
      </w:pPr>
      <w:r w:rsidRPr="0015339B">
        <w:rPr>
          <w:color w:val="000000" w:themeColor="text1"/>
          <w:lang w:eastAsia="ru-RU"/>
        </w:rPr>
        <w:lastRenderedPageBreak/>
        <w:t xml:space="preserve">Analizējot kopējās Uzticības tālrunī sniegtās konsultācijas, secināms, ka 53% gadījumu Uzticības tālrunī pēc atbalsta vērsušies bērni un pusaudži, un 47% gadījumu – pieaugušie (jautājumos, kas saistīti ar bērniem). Analizējot sniegto konsultāciju skaitu pa vecuma grupām (2. attēls), secināms, ka bērnu vecuma grupās (līdz 18 gadiem) visbiežāk zvanījuši pusaudži vecumā no 12-15 gadiem (30%) - salīdzinot ar 2021. gadu, sniegto konsultāciju skaits šai vecuma grupai samazinājies par 1%. </w:t>
      </w:r>
    </w:p>
    <w:p w:rsidR="00A5302A" w:rsidRPr="0015339B" w:rsidRDefault="00A5302A" w:rsidP="00A5302A">
      <w:pPr>
        <w:ind w:firstLine="720"/>
        <w:rPr>
          <w:color w:val="000000" w:themeColor="text1"/>
          <w:lang w:eastAsia="ru-RU"/>
        </w:rPr>
      </w:pPr>
      <w:r w:rsidRPr="0015339B">
        <w:rPr>
          <w:color w:val="000000" w:themeColor="text1"/>
          <w:lang w:eastAsia="ru-RU"/>
        </w:rPr>
        <w:t xml:space="preserve">Vecuma grupā līdz sešiem gadiem zvanītāju skaits ir palicis nemainīgs - 1%, vecuma grupā no 7 līdz 11 gadiem zvanītāju skaits 2022. gadā palielinājies par 1%, salīdzinot ar 2021. gadu. Nelielas izmaiņas ir novērojamas zvanītāju vecuma grupā no 16 līdz 18 gadiem – zvanītāju skaits samazinājies no 20% 2021. gadā līdz 18 % 2022. gadā, samazinoties par 2 %. </w:t>
      </w:r>
    </w:p>
    <w:p w:rsidR="00A5302A" w:rsidRDefault="00A5302A" w:rsidP="00A5302A">
      <w:pPr>
        <w:ind w:firstLine="720"/>
        <w:rPr>
          <w:color w:val="000000" w:themeColor="text1"/>
          <w:lang w:eastAsia="ru-RU"/>
        </w:rPr>
      </w:pPr>
      <w:r w:rsidRPr="0015339B">
        <w:rPr>
          <w:color w:val="000000" w:themeColor="text1"/>
          <w:lang w:eastAsia="ru-RU"/>
        </w:rPr>
        <w:t xml:space="preserve">Salīdzinot ar 2020. gadu (39%) un 2021. gadu (45%), 2022. gadā psiholoģiskās konsultācijas vairāk saņēmuši zvanītāji vecuma grupā virs 18 gadiem (47%) – saņemto zvanu skaits šajā vecuma grupā palielinājies par 2%. Aplūkojot pēdējo trīs gadu (2020., 2021., 2022.) statistiskos rādītājus, ik gadu ir novērojama tendence palielināties zvanītāju skaitam vecuma grupā virs 18 gadiem. Šādas izmaiņas var būt skaidrojamas ar šādiem faktoriem: 1) pēc epidemioloģisko ierobežojumu izbeigšanās, ir manāmas sekas bērnu un vecāku savstarpējās attiecībās, ģimenes dzīvē, kas mudinājis tieši bērnu vecākus un likumiskos pārstāvjus meklēt atbalstu un palīdzību Uzticības tālrunī;  2) zvanu skaita pieaugums no pieaugušajiem varētu būt skaidrojams arī ar vairākām Uzticības tālruņa rīkotajām akcijām, kurās īpaši uzrunāti bērnu vecāki, likumiskie pārstāvji un speciālisti, kuri strādā ar bērniem. Šādas akcijas tiek rīkotas, ņemot vērā pieaugušo tik būtisko lomu bērnu dzīvē – sniedzot psiholoģisku un informatīvu atbalstu pieaugušajiem, kuri vēlas saņemt konsultāciju jautājumos, kas saistīti ar bērniem, tiek veicināta izpratne par būtiskiem aspektiem, kas var palīdzēt uzlabot bērna psiholoģisko labklājību. </w:t>
      </w:r>
    </w:p>
    <w:p w:rsidR="003A3BA6" w:rsidRPr="0015339B" w:rsidRDefault="003A3BA6" w:rsidP="00A5302A">
      <w:pPr>
        <w:ind w:firstLine="720"/>
        <w:rPr>
          <w:color w:val="000000" w:themeColor="text1"/>
          <w:lang w:eastAsia="ru-RU"/>
        </w:rPr>
      </w:pPr>
    </w:p>
    <w:p w:rsidR="00A5302A" w:rsidRPr="0015339B" w:rsidRDefault="00A5302A" w:rsidP="00A5302A">
      <w:pPr>
        <w:rPr>
          <w:color w:val="000000" w:themeColor="text1"/>
          <w:lang w:eastAsia="ru-RU"/>
        </w:rPr>
      </w:pPr>
      <w:r w:rsidRPr="0015339B">
        <w:rPr>
          <w:noProof/>
        </w:rPr>
        <w:drawing>
          <wp:inline distT="0" distB="0" distL="0" distR="0" wp14:anchorId="1200BDEA" wp14:editId="41826C6F">
            <wp:extent cx="5274310" cy="2159875"/>
            <wp:effectExtent l="0" t="0" r="8890" b="12065"/>
            <wp:docPr id="533025864"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5302A" w:rsidRPr="00D40E35" w:rsidRDefault="00A5302A" w:rsidP="00A5302A">
      <w:pPr>
        <w:pStyle w:val="ListParagraph"/>
        <w:numPr>
          <w:ilvl w:val="0"/>
          <w:numId w:val="30"/>
        </w:numPr>
        <w:spacing w:after="0" w:line="240" w:lineRule="auto"/>
        <w:jc w:val="center"/>
        <w:rPr>
          <w:rFonts w:ascii="Times New Roman" w:hAnsi="Times New Roman" w:cs="Times New Roman"/>
          <w:color w:val="000000" w:themeColor="text1"/>
          <w:sz w:val="24"/>
          <w:szCs w:val="24"/>
          <w:lang w:eastAsia="ru-RU"/>
        </w:rPr>
      </w:pPr>
      <w:r w:rsidRPr="00D40E35">
        <w:rPr>
          <w:rFonts w:ascii="Times New Roman" w:hAnsi="Times New Roman" w:cs="Times New Roman"/>
          <w:color w:val="000000" w:themeColor="text1"/>
          <w:sz w:val="24"/>
          <w:szCs w:val="24"/>
          <w:lang w:eastAsia="ru-RU"/>
        </w:rPr>
        <w:t>attēls</w:t>
      </w:r>
    </w:p>
    <w:p w:rsidR="00A5302A" w:rsidRPr="003A3BA6" w:rsidRDefault="00A5302A" w:rsidP="003A3BA6">
      <w:pPr>
        <w:ind w:left="360" w:firstLine="0"/>
        <w:rPr>
          <w:color w:val="000000" w:themeColor="text1"/>
          <w:lang w:eastAsia="ru-RU"/>
        </w:rPr>
      </w:pPr>
    </w:p>
    <w:p w:rsidR="00A5302A" w:rsidRPr="0015339B" w:rsidRDefault="00A5302A" w:rsidP="00A5302A">
      <w:pPr>
        <w:ind w:firstLine="720"/>
        <w:rPr>
          <w:color w:val="000000" w:themeColor="text1"/>
          <w:lang w:eastAsia="ru-RU"/>
        </w:rPr>
      </w:pPr>
      <w:r w:rsidRPr="0015339B">
        <w:rPr>
          <w:color w:val="000000" w:themeColor="text1"/>
          <w:lang w:eastAsia="ru-RU"/>
        </w:rPr>
        <w:t xml:space="preserve">Lai gan statistikas dati norāda, ka zvani no pieaugušajiem 2022. gadā tika saņemti biežāk nekā citos gados, tomēr lielākajā daļā gadījumu tālruņa pakalpojumus ir izmantojusi plānotā mērķauditorija, proti, bērni un pusaudži. 2022. gadā dominējošie zvanu temati pieaugušo vidū bija grūtības saskarsmē ar bērniem, bērnu uzvedības problēmas, bērnu disciplinēšanas grūtības, kā arī konfliktsituācijas un strīdi starp vecākiem, tostarp vecāku šķiršanās procesa ietekme uz bērniem. Zvanītāju biežāk piedzīvotās emocijas, t.i., bezspēcība, bailes, trauksme, apjukums ir galvenie iemesli, kādēļ ir būtiski zvanītājam primāri sniegt tieši emocionālu atbalstu un uzklausīt </w:t>
      </w:r>
      <w:r w:rsidRPr="0015339B">
        <w:rPr>
          <w:color w:val="000000" w:themeColor="text1"/>
          <w:lang w:eastAsia="ru-RU"/>
        </w:rPr>
        <w:lastRenderedPageBreak/>
        <w:t>zvanītāja bažas un jautājumus. Pēc atbalsta saņemšanas zvanītāji spēj labāk izprast savas emocijas un domas, kā arī situāciju ieraudzīt no cita skatupunkta, kas palīdz pieņemt pārdomātāku lēmumu un rast piemērotu risinājumu konkrētajai situācijai.</w:t>
      </w:r>
    </w:p>
    <w:p w:rsidR="00A5302A" w:rsidRPr="0015339B" w:rsidRDefault="003A3BA6" w:rsidP="00A5302A">
      <w:r w:rsidRPr="0015339B">
        <w:rPr>
          <w:noProof/>
        </w:rPr>
        <mc:AlternateContent>
          <mc:Choice Requires="wps">
            <w:drawing>
              <wp:anchor distT="0" distB="0" distL="114300" distR="114300" simplePos="0" relativeHeight="251670528" behindDoc="0" locked="0" layoutInCell="1" allowOverlap="1" wp14:anchorId="4386C188" wp14:editId="23BB44C4">
                <wp:simplePos x="0" y="0"/>
                <wp:positionH relativeFrom="margin">
                  <wp:posOffset>-54610</wp:posOffset>
                </wp:positionH>
                <wp:positionV relativeFrom="paragraph">
                  <wp:posOffset>39521</wp:posOffset>
                </wp:positionV>
                <wp:extent cx="5266055" cy="3029585"/>
                <wp:effectExtent l="0" t="0" r="10795" b="18415"/>
                <wp:wrapNone/>
                <wp:docPr id="1831967610" name="Text Box 2"/>
                <wp:cNvGraphicFramePr/>
                <a:graphic xmlns:a="http://schemas.openxmlformats.org/drawingml/2006/main">
                  <a:graphicData uri="http://schemas.microsoft.com/office/word/2010/wordprocessingShape">
                    <wps:wsp>
                      <wps:cNvSpPr txBox="1"/>
                      <wps:spPr>
                        <a:xfrm>
                          <a:off x="0" y="0"/>
                          <a:ext cx="5266055" cy="3029585"/>
                        </a:xfrm>
                        <a:prstGeom prst="rect">
                          <a:avLst/>
                        </a:prstGeom>
                        <a:solidFill>
                          <a:schemeClr val="lt1"/>
                        </a:solidFill>
                        <a:ln w="6350">
                          <a:solidFill>
                            <a:prstClr val="black"/>
                          </a:solidFill>
                        </a:ln>
                      </wps:spPr>
                      <wps:txbx>
                        <w:txbxContent>
                          <w:p w:rsidR="00A5302A" w:rsidRPr="0052741C" w:rsidRDefault="00A5302A" w:rsidP="00A5302A">
                            <w:pPr>
                              <w:pStyle w:val="ListParagraph"/>
                              <w:numPr>
                                <w:ilvl w:val="0"/>
                                <w:numId w:val="22"/>
                              </w:numPr>
                              <w:spacing w:after="0" w:line="240" w:lineRule="auto"/>
                              <w:jc w:val="both"/>
                              <w:rPr>
                                <w:i/>
                                <w:iCs/>
                              </w:rPr>
                            </w:pPr>
                            <w:r w:rsidRPr="0052741C">
                              <w:rPr>
                                <w:i/>
                                <w:iCs/>
                              </w:rPr>
                              <w:t>Māte jūtas bezspēcīga un satraukta, jo bērns ir noslēgts sevī un nevēlas komunicēt.</w:t>
                            </w:r>
                          </w:p>
                          <w:p w:rsidR="00A5302A" w:rsidRPr="0052741C" w:rsidRDefault="00A5302A" w:rsidP="00A5302A">
                            <w:pPr>
                              <w:pStyle w:val="ListParagraph"/>
                              <w:numPr>
                                <w:ilvl w:val="0"/>
                                <w:numId w:val="22"/>
                              </w:numPr>
                              <w:spacing w:after="0" w:line="240" w:lineRule="auto"/>
                              <w:jc w:val="both"/>
                              <w:rPr>
                                <w:i/>
                                <w:iCs/>
                              </w:rPr>
                            </w:pPr>
                            <w:r w:rsidRPr="0052741C">
                              <w:rPr>
                                <w:i/>
                                <w:iCs/>
                              </w:rPr>
                              <w:t>Tēvs jūtas vainīgs un apjucis, jo konflikta laikā ar bērnu ir izturējies emocionāli vardarbīgi, kā rezultātā bērns ignorē tēvu.</w:t>
                            </w:r>
                          </w:p>
                          <w:p w:rsidR="00A5302A" w:rsidRPr="0052741C" w:rsidRDefault="00A5302A" w:rsidP="00A5302A">
                            <w:pPr>
                              <w:pStyle w:val="ListParagraph"/>
                              <w:numPr>
                                <w:ilvl w:val="0"/>
                                <w:numId w:val="22"/>
                              </w:numPr>
                              <w:spacing w:after="0" w:line="240" w:lineRule="auto"/>
                              <w:jc w:val="both"/>
                              <w:rPr>
                                <w:i/>
                                <w:iCs/>
                              </w:rPr>
                            </w:pPr>
                            <w:r w:rsidRPr="0052741C">
                              <w:rPr>
                                <w:i/>
                                <w:iCs/>
                              </w:rPr>
                              <w:t xml:space="preserve">Vecāki jūtas izmisuši un dusmīgi par to, ka bērna sekmes skolā ir pasliktinājušās, kā arī klases audzinātāja ir ziņojusi par bērna uzvedības problēmām skolā. </w:t>
                            </w:r>
                          </w:p>
                          <w:p w:rsidR="00A5302A" w:rsidRPr="0052741C" w:rsidRDefault="00A5302A" w:rsidP="00A5302A">
                            <w:pPr>
                              <w:pStyle w:val="ListParagraph"/>
                              <w:numPr>
                                <w:ilvl w:val="0"/>
                                <w:numId w:val="22"/>
                              </w:numPr>
                              <w:spacing w:after="0" w:line="240" w:lineRule="auto"/>
                              <w:jc w:val="both"/>
                              <w:rPr>
                                <w:i/>
                                <w:iCs/>
                              </w:rPr>
                            </w:pPr>
                            <w:r w:rsidRPr="0052741C">
                              <w:rPr>
                                <w:i/>
                                <w:iCs/>
                              </w:rPr>
                              <w:t xml:space="preserve">Māte ir uzsākusi kopdzīvi ar vīrieti, kas nav bērna tēvs, kā rezultātā bērns ir kļuvis agresīvs un draud pamest mājas. </w:t>
                            </w:r>
                          </w:p>
                          <w:p w:rsidR="00A5302A" w:rsidRPr="0052741C" w:rsidRDefault="00A5302A" w:rsidP="00A5302A">
                            <w:pPr>
                              <w:pStyle w:val="ListParagraph"/>
                              <w:numPr>
                                <w:ilvl w:val="0"/>
                                <w:numId w:val="22"/>
                              </w:numPr>
                              <w:spacing w:after="0" w:line="240" w:lineRule="auto"/>
                              <w:jc w:val="both"/>
                              <w:rPr>
                                <w:i/>
                                <w:iCs/>
                              </w:rPr>
                            </w:pPr>
                            <w:r w:rsidRPr="0052741C">
                              <w:rPr>
                                <w:i/>
                                <w:iCs/>
                              </w:rPr>
                              <w:t>Vecākiem ir satraukušies par to, ka bērns vēlu nāk mājās un ir aizdomas par smēķēšanu</w:t>
                            </w:r>
                            <w:r>
                              <w:rPr>
                                <w:i/>
                                <w:iCs/>
                              </w:rPr>
                              <w:t xml:space="preserve"> – vecāki vēlas noskaidrot, kā efektīvāk komunicēt ar bērnu, lai situāciju mainītu un rastu atbilstošāko palīdzību. </w:t>
                            </w:r>
                          </w:p>
                          <w:p w:rsidR="00A5302A" w:rsidRPr="0052741C" w:rsidRDefault="00A5302A" w:rsidP="00A5302A">
                            <w:pPr>
                              <w:pStyle w:val="ListParagraph"/>
                              <w:numPr>
                                <w:ilvl w:val="0"/>
                                <w:numId w:val="22"/>
                              </w:numPr>
                              <w:spacing w:after="0" w:line="240" w:lineRule="auto"/>
                              <w:jc w:val="both"/>
                              <w:rPr>
                                <w:i/>
                                <w:iCs/>
                              </w:rPr>
                            </w:pPr>
                            <w:r w:rsidRPr="0052741C">
                              <w:rPr>
                                <w:i/>
                                <w:iCs/>
                              </w:rPr>
                              <w:t>Māte ikdienā izjūt trauksmi un bailes par to, ka neuzskata sevi par pietiekami labu vecāku jaundzimušajam bērnam, jo miega trūkuma rezultātā mēdz sadusmoties.</w:t>
                            </w:r>
                          </w:p>
                          <w:p w:rsidR="00A5302A" w:rsidRDefault="00A5302A" w:rsidP="00A5302A">
                            <w:pPr>
                              <w:pStyle w:val="ListParagraph"/>
                              <w:numPr>
                                <w:ilvl w:val="0"/>
                                <w:numId w:val="22"/>
                              </w:numPr>
                              <w:spacing w:after="0" w:line="240" w:lineRule="auto"/>
                              <w:jc w:val="both"/>
                              <w:rPr>
                                <w:i/>
                                <w:iCs/>
                              </w:rPr>
                            </w:pPr>
                            <w:r w:rsidRPr="0052741C">
                              <w:rPr>
                                <w:i/>
                                <w:iCs/>
                              </w:rPr>
                              <w:t xml:space="preserve">Māte jūtas </w:t>
                            </w:r>
                            <w:r>
                              <w:rPr>
                                <w:i/>
                                <w:iCs/>
                              </w:rPr>
                              <w:t xml:space="preserve">izmisusi, jo bērnam skolā ir grūtības veidot starppersonu attiecības ar vienaudžiem – bērns ir piedzīvojis emocionālu vardarbību skolā un ir kļuvis trauksmains. </w:t>
                            </w:r>
                          </w:p>
                          <w:p w:rsidR="00A5302A" w:rsidRPr="0052741C" w:rsidRDefault="00A5302A" w:rsidP="00A5302A">
                            <w:pPr>
                              <w:pStyle w:val="ListParagraph"/>
                              <w:numPr>
                                <w:ilvl w:val="0"/>
                                <w:numId w:val="22"/>
                              </w:numPr>
                              <w:spacing w:after="0" w:line="240" w:lineRule="auto"/>
                              <w:jc w:val="both"/>
                              <w:rPr>
                                <w:i/>
                                <w:iCs/>
                              </w:rPr>
                            </w:pPr>
                            <w:r>
                              <w:rPr>
                                <w:i/>
                                <w:iCs/>
                              </w:rPr>
                              <w:t xml:space="preserve">Pusaudzis jūtas vientuļš un apjucis, jo nav spējīgs ar vecākiem runāt par savām emocijām.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6C188" id="_x0000_t202" coordsize="21600,21600" o:spt="202" path="m,l,21600r21600,l21600,xe">
                <v:stroke joinstyle="miter"/>
                <v:path gradientshapeok="t" o:connecttype="rect"/>
              </v:shapetype>
              <v:shape id="Text Box 2" o:spid="_x0000_s1026" type="#_x0000_t202" style="position:absolute;left:0;text-align:left;margin-left:-4.3pt;margin-top:3.1pt;width:414.65pt;height:238.5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" fillcolor="white [3201]" strokeweight=".5pt">
                <v:textbox>
                  <w:txbxContent>
                    <w:p w:rsidR="00A5302A" w:rsidRPr="0052741C" w:rsidRDefault="00A5302A" w:rsidP="00A5302A">
                      <w:pPr>
                        <w:pStyle w:val="ListParagraph"/>
                        <w:numPr>
                          <w:ilvl w:val="0"/>
                          <w:numId w:val="22"/>
                        </w:numPr>
                        <w:spacing w:after="0" w:line="240" w:lineRule="auto"/>
                        <w:jc w:val="both"/>
                        <w:rPr>
                          <w:i/>
                          <w:iCs/>
                        </w:rPr>
                      </w:pPr>
                      <w:r w:rsidRPr="0052741C">
                        <w:rPr>
                          <w:i/>
                          <w:iCs/>
                        </w:rPr>
                        <w:t>Māte jūtas bezspēcīga un satraukta, jo bērns ir noslēgts sevī un nevēlas komunicēt.</w:t>
                      </w:r>
                    </w:p>
                    <w:p w:rsidR="00A5302A" w:rsidRPr="0052741C" w:rsidRDefault="00A5302A" w:rsidP="00A5302A">
                      <w:pPr>
                        <w:pStyle w:val="ListParagraph"/>
                        <w:numPr>
                          <w:ilvl w:val="0"/>
                          <w:numId w:val="22"/>
                        </w:numPr>
                        <w:spacing w:after="0" w:line="240" w:lineRule="auto"/>
                        <w:jc w:val="both"/>
                        <w:rPr>
                          <w:i/>
                          <w:iCs/>
                        </w:rPr>
                      </w:pPr>
                      <w:r w:rsidRPr="0052741C">
                        <w:rPr>
                          <w:i/>
                          <w:iCs/>
                        </w:rPr>
                        <w:t>Tēvs jūtas vainīgs un apjucis, jo konflikta laikā ar bērnu ir izturējies emocionāli vardarbīgi, kā rezultātā bērns ignorē tēvu.</w:t>
                      </w:r>
                    </w:p>
                    <w:p w:rsidR="00A5302A" w:rsidRPr="0052741C" w:rsidRDefault="00A5302A" w:rsidP="00A5302A">
                      <w:pPr>
                        <w:pStyle w:val="ListParagraph"/>
                        <w:numPr>
                          <w:ilvl w:val="0"/>
                          <w:numId w:val="22"/>
                        </w:numPr>
                        <w:spacing w:after="0" w:line="240" w:lineRule="auto"/>
                        <w:jc w:val="both"/>
                        <w:rPr>
                          <w:i/>
                          <w:iCs/>
                        </w:rPr>
                      </w:pPr>
                      <w:r w:rsidRPr="0052741C">
                        <w:rPr>
                          <w:i/>
                          <w:iCs/>
                        </w:rPr>
                        <w:t xml:space="preserve">Vecāki jūtas izmisuši un dusmīgi par to, ka bērna sekmes skolā ir pasliktinājušās, kā arī klases audzinātāja ir ziņojusi par bērna uzvedības problēmām skolā. </w:t>
                      </w:r>
                    </w:p>
                    <w:p w:rsidR="00A5302A" w:rsidRPr="0052741C" w:rsidRDefault="00A5302A" w:rsidP="00A5302A">
                      <w:pPr>
                        <w:pStyle w:val="ListParagraph"/>
                        <w:numPr>
                          <w:ilvl w:val="0"/>
                          <w:numId w:val="22"/>
                        </w:numPr>
                        <w:spacing w:after="0" w:line="240" w:lineRule="auto"/>
                        <w:jc w:val="both"/>
                        <w:rPr>
                          <w:i/>
                          <w:iCs/>
                        </w:rPr>
                      </w:pPr>
                      <w:r w:rsidRPr="0052741C">
                        <w:rPr>
                          <w:i/>
                          <w:iCs/>
                        </w:rPr>
                        <w:t xml:space="preserve">Māte ir uzsākusi kopdzīvi ar vīrieti, kas nav bērna tēvs, kā rezultātā bērns ir kļuvis agresīvs un draud pamest mājas. </w:t>
                      </w:r>
                    </w:p>
                    <w:p w:rsidR="00A5302A" w:rsidRPr="0052741C" w:rsidRDefault="00A5302A" w:rsidP="00A5302A">
                      <w:pPr>
                        <w:pStyle w:val="ListParagraph"/>
                        <w:numPr>
                          <w:ilvl w:val="0"/>
                          <w:numId w:val="22"/>
                        </w:numPr>
                        <w:spacing w:after="0" w:line="240" w:lineRule="auto"/>
                        <w:jc w:val="both"/>
                        <w:rPr>
                          <w:i/>
                          <w:iCs/>
                        </w:rPr>
                      </w:pPr>
                      <w:r w:rsidRPr="0052741C">
                        <w:rPr>
                          <w:i/>
                          <w:iCs/>
                        </w:rPr>
                        <w:t>Vecākiem ir satraukušies par to, ka bērns vēlu nāk mājās un ir aizdomas par smēķēšanu</w:t>
                      </w:r>
                      <w:r>
                        <w:rPr>
                          <w:i/>
                          <w:iCs/>
                        </w:rPr>
                        <w:t xml:space="preserve"> – vecāki vēlas noskaidrot, kā efektīvāk komunicēt ar bērnu, lai situāciju mainītu un rastu atbilstošāko palīdzību. </w:t>
                      </w:r>
                    </w:p>
                    <w:p w:rsidR="00A5302A" w:rsidRPr="0052741C" w:rsidRDefault="00A5302A" w:rsidP="00A5302A">
                      <w:pPr>
                        <w:pStyle w:val="ListParagraph"/>
                        <w:numPr>
                          <w:ilvl w:val="0"/>
                          <w:numId w:val="22"/>
                        </w:numPr>
                        <w:spacing w:after="0" w:line="240" w:lineRule="auto"/>
                        <w:jc w:val="both"/>
                        <w:rPr>
                          <w:i/>
                          <w:iCs/>
                        </w:rPr>
                      </w:pPr>
                      <w:r w:rsidRPr="0052741C">
                        <w:rPr>
                          <w:i/>
                          <w:iCs/>
                        </w:rPr>
                        <w:t>Māte ikdienā izjūt trauksmi un bailes par to, ka neuzskata sevi par pietiekami labu vecāku jaundzimušajam bērnam, jo miega trūkuma rezultātā mēdz sadusmoties.</w:t>
                      </w:r>
                    </w:p>
                    <w:p w:rsidR="00A5302A" w:rsidRDefault="00A5302A" w:rsidP="00A5302A">
                      <w:pPr>
                        <w:pStyle w:val="ListParagraph"/>
                        <w:numPr>
                          <w:ilvl w:val="0"/>
                          <w:numId w:val="22"/>
                        </w:numPr>
                        <w:spacing w:after="0" w:line="240" w:lineRule="auto"/>
                        <w:jc w:val="both"/>
                        <w:rPr>
                          <w:i/>
                          <w:iCs/>
                        </w:rPr>
                      </w:pPr>
                      <w:r w:rsidRPr="0052741C">
                        <w:rPr>
                          <w:i/>
                          <w:iCs/>
                        </w:rPr>
                        <w:t xml:space="preserve">Māte jūtas </w:t>
                      </w:r>
                      <w:r>
                        <w:rPr>
                          <w:i/>
                          <w:iCs/>
                        </w:rPr>
                        <w:t xml:space="preserve">izmisusi, jo bērnam skolā ir grūtības veidot starppersonu attiecības ar vienaudžiem – bērns ir piedzīvojis emocionālu vardarbību skolā un ir kļuvis trauksmains. </w:t>
                      </w:r>
                    </w:p>
                    <w:p w:rsidR="00A5302A" w:rsidRPr="0052741C" w:rsidRDefault="00A5302A" w:rsidP="00A5302A">
                      <w:pPr>
                        <w:pStyle w:val="ListParagraph"/>
                        <w:numPr>
                          <w:ilvl w:val="0"/>
                          <w:numId w:val="22"/>
                        </w:numPr>
                        <w:spacing w:after="0" w:line="240" w:lineRule="auto"/>
                        <w:jc w:val="both"/>
                        <w:rPr>
                          <w:i/>
                          <w:iCs/>
                        </w:rPr>
                      </w:pPr>
                      <w:r>
                        <w:rPr>
                          <w:i/>
                          <w:iCs/>
                        </w:rPr>
                        <w:t xml:space="preserve">Pusaudzis jūtas vientuļš un apjucis, jo nav spējīgs ar vecākiem runāt par savām emocijām. </w:t>
                      </w:r>
                    </w:p>
                  </w:txbxContent>
                </v:textbox>
                <w10:wrap anchorx="margin"/>
              </v:shape>
            </w:pict>
          </mc:Fallback>
        </mc:AlternateContent>
      </w:r>
    </w:p>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3A3BA6" w:rsidRDefault="003A3BA6" w:rsidP="00A5302A">
      <w:pPr>
        <w:ind w:firstLine="708"/>
        <w:rPr>
          <w:b/>
          <w:bCs/>
        </w:rPr>
      </w:pPr>
    </w:p>
    <w:p w:rsidR="003A3BA6" w:rsidRDefault="003A3BA6" w:rsidP="00A5302A">
      <w:pPr>
        <w:ind w:firstLine="708"/>
        <w:rPr>
          <w:b/>
          <w:bCs/>
        </w:rPr>
      </w:pPr>
    </w:p>
    <w:p w:rsidR="003A3BA6" w:rsidRDefault="003A3BA6" w:rsidP="00A5302A">
      <w:pPr>
        <w:ind w:firstLine="708"/>
        <w:rPr>
          <w:b/>
          <w:bCs/>
        </w:rPr>
      </w:pPr>
    </w:p>
    <w:p w:rsidR="003A3BA6" w:rsidRDefault="003A3BA6" w:rsidP="00A5302A">
      <w:pPr>
        <w:ind w:firstLine="708"/>
        <w:rPr>
          <w:b/>
          <w:bCs/>
        </w:rPr>
      </w:pPr>
    </w:p>
    <w:p w:rsidR="00A5302A" w:rsidRPr="0015339B" w:rsidRDefault="00A5302A" w:rsidP="00A5302A">
      <w:pPr>
        <w:ind w:firstLine="708"/>
        <w:rPr>
          <w:color w:val="000000" w:themeColor="text1"/>
          <w:lang w:eastAsia="ru-RU"/>
        </w:rPr>
      </w:pPr>
      <w:r w:rsidRPr="0015339B">
        <w:rPr>
          <w:b/>
          <w:bCs/>
        </w:rPr>
        <w:tab/>
      </w:r>
      <w:r w:rsidRPr="0015339B">
        <w:t xml:space="preserve">Ņemot vērā to, ka visvairāk konsultāciju vecumā līdz 18 gadiem sniegts pusaudžiem no 12 līdz 15 gadiem, var secināt, ka šajā vecumposmā 2022. gadā bijusi nepieciešamība dalīties savās domās un emocijām ar cilvēkiem, kuri ir gatavi uzklausīt un nenosodīt. Tāpat šis ir vecums, kurā pusaudži piedzīvo dažādas fiziskas, emocionālas, psiholoģiskas un sociālas pārmaiņas, kuru laikā ir nepieciešams atbalsts.  Vienlaikus mūsdienās šajā vecumposmā bērni ir lielākā informācijas plūsmā, un viņiem var būt grūtības orientēties, kam pievērst uzmanību un kam nē. Tāpat arī šajā vecumposmā pusaudži bieži jūtas apjukuši starppersonu un romantisko attiecību jomās, vientuļi un atstumti, tādēļ </w:t>
      </w:r>
      <w:r w:rsidRPr="0015339B">
        <w:rPr>
          <w:color w:val="000000" w:themeColor="text1"/>
          <w:lang w:eastAsia="ru-RU"/>
        </w:rPr>
        <w:t>meklē dažādus veidus, kā sev palīdzēt justies labāk. Ne vienmēr pusaudžu izvēlētie veidi ir palīdzoši – nereti izvēlētās metodes var tieši pasliktināt pusaudža psihoemocionālo stāvokli, un tādos gadījumos tiek meklēta iespēja dalīties pārdzīvojumos, nesaņemot nosodījumu. Arī apzināts un mērķtiecīgs darbs, popularizējot Uzticības tālruni, ir viens no iemesliem, kāpēc bērni un pusaudži izvēlas uzticēties un zvanīt uz Uzticības tālruni, lai saņemtu palīdzību, atbalstu vai nepieciešamo informāciju.</w:t>
      </w:r>
    </w:p>
    <w:p w:rsidR="00A5302A" w:rsidRPr="0015339B" w:rsidRDefault="00A5302A" w:rsidP="00A5302A">
      <w:pPr>
        <w:ind w:firstLine="720"/>
        <w:rPr>
          <w:color w:val="000000" w:themeColor="text1"/>
          <w:lang w:eastAsia="ru-RU"/>
        </w:rPr>
      </w:pPr>
      <w:r w:rsidRPr="0015339B">
        <w:rPr>
          <w:color w:val="000000" w:themeColor="text1"/>
          <w:lang w:eastAsia="ru-RU"/>
        </w:rPr>
        <w:t>Apkopojot sniegto konsultāciju saturu, secināms, ka 2022. gadā zvanītāji visvairāk runājuši par šādiem tematiem:</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attiecību problēmas ar vecākiem, vienaudžiem, vecvecākiem, pedagogiem, brāļiem un māsām utt.;</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emocionālā un fiziskā vardarbība ģimenē un izglītības iestādēs – mobings skolā;</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pamešana novārtā un vientulības izjūta;</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grūtības saskarsmē ar bērnu;</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disciplinēšanas grūtības, tostarp bērnu pazemināta motivācija mācīties;</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bērnu uzvedības problēmas mājās, izglītības iestādē un citos apstākļos;</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problēmas, kas saistītas ar psihosociālo, garīgo un fizisko veselību;</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vecāku konfliktsituācijas un to ietekme uz bērniem;</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vecāku saskarsmes grūtības ar bērnu;</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interneta drošība;</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t>emocionālas problēmas;</w:t>
      </w:r>
    </w:p>
    <w:p w:rsidR="00A5302A" w:rsidRPr="0015339B" w:rsidRDefault="00A5302A" w:rsidP="00A5302A">
      <w:pPr>
        <w:numPr>
          <w:ilvl w:val="0"/>
          <w:numId w:val="23"/>
        </w:numPr>
        <w:textAlignment w:val="baseline"/>
        <w:rPr>
          <w:color w:val="000000" w:themeColor="text1"/>
          <w:lang w:eastAsia="ru-RU"/>
        </w:rPr>
      </w:pPr>
      <w:r w:rsidRPr="0015339B">
        <w:rPr>
          <w:color w:val="000000" w:themeColor="text1"/>
          <w:lang w:eastAsia="ru-RU"/>
        </w:rPr>
        <w:lastRenderedPageBreak/>
        <w:t>veselības problēmas.</w:t>
      </w:r>
    </w:p>
    <w:p w:rsidR="00A5302A" w:rsidRPr="0015339B" w:rsidRDefault="00A5302A" w:rsidP="00A5302A">
      <w:pPr>
        <w:ind w:left="720"/>
        <w:textAlignment w:val="baseline"/>
        <w:rPr>
          <w:color w:val="000000" w:themeColor="text1"/>
          <w:lang w:eastAsia="ru-RU"/>
        </w:rPr>
      </w:pPr>
    </w:p>
    <w:p w:rsidR="00A5302A" w:rsidRPr="0015339B" w:rsidRDefault="00A5302A" w:rsidP="00A5302A">
      <w:pPr>
        <w:ind w:firstLine="360"/>
        <w:rPr>
          <w:color w:val="000000" w:themeColor="text1"/>
          <w:lang w:eastAsia="ru-RU"/>
        </w:rPr>
      </w:pPr>
      <w:r w:rsidRPr="0015339B">
        <w:t xml:space="preserve">2022. gadā zvanītājus visvairāk satraukušas </w:t>
      </w:r>
      <w:r w:rsidRPr="0015339B">
        <w:rPr>
          <w:b/>
          <w:bCs/>
          <w:color w:val="000000" w:themeColor="text1"/>
          <w:lang w:eastAsia="ru-RU"/>
        </w:rPr>
        <w:t>vecāku attiecības</w:t>
      </w:r>
      <w:r w:rsidRPr="0015339B">
        <w:rPr>
          <w:color w:val="000000" w:themeColor="text1"/>
          <w:lang w:eastAsia="ru-RU"/>
        </w:rPr>
        <w:t xml:space="preserve"> </w:t>
      </w:r>
      <w:r w:rsidRPr="0015339B">
        <w:rPr>
          <w:b/>
          <w:bCs/>
          <w:color w:val="000000" w:themeColor="text1"/>
          <w:lang w:eastAsia="ru-RU"/>
        </w:rPr>
        <w:t xml:space="preserve">problēmas ar bērniem, </w:t>
      </w:r>
      <w:r w:rsidRPr="0015339B">
        <w:rPr>
          <w:color w:val="000000" w:themeColor="text1"/>
          <w:lang w:eastAsia="ru-RU"/>
        </w:rPr>
        <w:t xml:space="preserve">bērnu attiecības problēmas gan ar pedagogiem, gan vienaudžiem, kā arī vecāku savstarpējās attiecības (3. attēls). </w:t>
      </w:r>
    </w:p>
    <w:p w:rsidR="00A5302A" w:rsidRPr="0015339B" w:rsidRDefault="00A5302A" w:rsidP="00A5302A">
      <w:pPr>
        <w:ind w:firstLine="720"/>
        <w:rPr>
          <w:color w:val="000000" w:themeColor="text1"/>
          <w:lang w:eastAsia="ru-RU"/>
        </w:rPr>
      </w:pPr>
      <w:r w:rsidRPr="0015339B">
        <w:rPr>
          <w:color w:val="000000" w:themeColor="text1"/>
          <w:lang w:eastAsia="ru-RU"/>
        </w:rPr>
        <w:t xml:space="preserve">Detalizētāk aplūkojot zvanu statistiku par attiecību problēmām, redzams, ka visvairāk konsultāciju 2022. gadā sniegts tieši par </w:t>
      </w:r>
      <w:r w:rsidRPr="0015339B">
        <w:rPr>
          <w:b/>
          <w:bCs/>
          <w:color w:val="000000" w:themeColor="text1"/>
          <w:lang w:eastAsia="ru-RU"/>
        </w:rPr>
        <w:t xml:space="preserve">vecāku attiecību problēmām ar bērniem – </w:t>
      </w:r>
      <w:r w:rsidRPr="0015339B">
        <w:rPr>
          <w:color w:val="000000" w:themeColor="text1"/>
          <w:lang w:eastAsia="ru-RU"/>
        </w:rPr>
        <w:t>sniegto konsultāciju skaits pieaudzis no</w:t>
      </w:r>
      <w:r w:rsidRPr="0015339B">
        <w:rPr>
          <w:b/>
          <w:bCs/>
          <w:color w:val="000000" w:themeColor="text1"/>
          <w:lang w:eastAsia="ru-RU"/>
        </w:rPr>
        <w:t xml:space="preserve"> </w:t>
      </w:r>
      <w:r w:rsidRPr="0015339B">
        <w:rPr>
          <w:color w:val="000000" w:themeColor="text1"/>
          <w:lang w:eastAsia="ru-RU"/>
        </w:rPr>
        <w:t xml:space="preserve">2757 2021. gadā līdz 3714 konsultācijām 2022. gadā. Savukārt zvanu skaits par </w:t>
      </w:r>
      <w:r w:rsidRPr="0015339B">
        <w:rPr>
          <w:b/>
          <w:bCs/>
          <w:color w:val="000000" w:themeColor="text1"/>
          <w:lang w:eastAsia="ru-RU"/>
        </w:rPr>
        <w:t>bērnu attiecību problēmām ar vecākiem</w:t>
      </w:r>
      <w:r w:rsidRPr="0015339B">
        <w:rPr>
          <w:color w:val="000000" w:themeColor="text1"/>
          <w:lang w:eastAsia="ru-RU"/>
        </w:rPr>
        <w:t xml:space="preserve"> ir palielinājies no 2574 zvaniem 2021. gadā līdz 3064 zvaniem 2022. gadā (3. attēls). </w:t>
      </w:r>
    </w:p>
    <w:p w:rsidR="00A5302A" w:rsidRPr="0015339B" w:rsidRDefault="00A5302A" w:rsidP="00A5302A">
      <w:pPr>
        <w:ind w:firstLine="720"/>
        <w:rPr>
          <w:lang w:eastAsia="ru-RU"/>
        </w:rPr>
      </w:pPr>
      <w:r w:rsidRPr="0015339B">
        <w:rPr>
          <w:lang w:eastAsia="ru-RU"/>
        </w:rPr>
        <w:t xml:space="preserve">Vairumā gadījumu sarunas bijušas par saskarsmes grūtībām ar bērnu, par bērna uzvedības un veselības problēmām. Ģimenes bija saskārušās ar bērna veselības problēmām, kas saistītas ar garīga rakstura grūtībām un veselības aprūpes pieejamību. Veselības problēmas aktualizējušās pēc </w:t>
      </w:r>
      <w:r w:rsidRPr="0015339B">
        <w:rPr>
          <w:i/>
          <w:iCs/>
          <w:lang w:eastAsia="ru-RU"/>
        </w:rPr>
        <w:t>Covid -19</w:t>
      </w:r>
      <w:r w:rsidRPr="0015339B">
        <w:rPr>
          <w:lang w:eastAsia="ru-RU"/>
        </w:rPr>
        <w:t xml:space="preserve"> pandēmijas, kad pusaudžiem bija ierobežota saskarsme ar vienaudžiem, kas ietekmēja arī ģimenes savstarpējās attiecības. Šādu konfliktu rezultātā bērni mēdz justies vientuļi, pazeminās viņu pašvērtējums un palielinās atkarību izraisošo vielu lietošana. Sniegto konsultāciju skaits norāda, ka </w:t>
      </w:r>
      <w:r w:rsidRPr="0015339B">
        <w:rPr>
          <w:i/>
          <w:iCs/>
          <w:lang w:eastAsia="ru-RU"/>
        </w:rPr>
        <w:t>Covid – 19</w:t>
      </w:r>
      <w:r w:rsidRPr="0015339B">
        <w:rPr>
          <w:lang w:eastAsia="ru-RU"/>
        </w:rPr>
        <w:t xml:space="preserve"> pandēmija atstājusi būtiski iespaidu uz bērnu psihosociālo, garīgo un fizisko veselību.</w:t>
      </w:r>
    </w:p>
    <w:p w:rsidR="00A5302A" w:rsidRPr="0015339B" w:rsidRDefault="00A5302A" w:rsidP="00A5302A">
      <w:pPr>
        <w:ind w:firstLine="720"/>
        <w:rPr>
          <w:lang w:eastAsia="ru-RU"/>
        </w:rPr>
      </w:pPr>
      <w:r w:rsidRPr="0015339B">
        <w:rPr>
          <w:lang w:eastAsia="ru-RU"/>
        </w:rPr>
        <w:t>Tāpat šo zvanu saturs saistīts ar bērna attiecību problēmām, emocionālu un fizisku vardarbību izglītības iestādē no vienaudžu puses, kad bērni jūtās pazemoti un bezspēcīgi. Bērni bieži stāsta, ka viņi nejūtas droši izglītības iestādē, jo vecākiem un/vai pedagogiem nav prasmju un spēju atpazīt vardarbību un rīkoties bērna labākajās interesēs. Šādos gadījumos bērni izvēlas neuzticēties pieaugušajam un neapspriest savas grūtības, kā rezultātā bērna mentālā veselība tikai pasliktinās.</w:t>
      </w:r>
    </w:p>
    <w:p w:rsidR="00A5302A" w:rsidRPr="0015339B" w:rsidRDefault="00A5302A" w:rsidP="00A5302A">
      <w:pPr>
        <w:ind w:firstLine="720"/>
        <w:rPr>
          <w:color w:val="000000" w:themeColor="text1"/>
          <w:lang w:eastAsia="ru-RU"/>
        </w:rPr>
      </w:pPr>
      <w:r w:rsidRPr="0015339B">
        <w:rPr>
          <w:color w:val="000000" w:themeColor="text1"/>
          <w:lang w:eastAsia="ru-RU"/>
        </w:rPr>
        <w:t xml:space="preserve">Salīdzinot 2021. un 2022. gada datus par Uzticības tālruņa sniegtajām konsultācijām, secināms, ka dažos attiecību problēmu loka jautājumos zvanu skaits ir samazinājies, bet citos ir vērojams pieaugums. Piemēram, 2021. gadā par </w:t>
      </w:r>
      <w:r w:rsidRPr="0015339B">
        <w:rPr>
          <w:b/>
          <w:bCs/>
          <w:color w:val="000000" w:themeColor="text1"/>
          <w:lang w:eastAsia="ru-RU"/>
        </w:rPr>
        <w:t>attiecību problēmām ar patēvu/ pamāti</w:t>
      </w:r>
      <w:r w:rsidRPr="0015339B">
        <w:rPr>
          <w:color w:val="000000" w:themeColor="text1"/>
          <w:lang w:eastAsia="ru-RU"/>
        </w:rPr>
        <w:t xml:space="preserve"> sniegtas 75 konsultācijas, savukārt 2022. gadā – 135 konsultācijas. Tāpat 2021. gadā sniegts mazāks konsultāciju skaits par </w:t>
      </w:r>
      <w:r w:rsidRPr="0015339B">
        <w:rPr>
          <w:b/>
          <w:bCs/>
          <w:color w:val="000000" w:themeColor="text1"/>
          <w:lang w:eastAsia="ru-RU"/>
        </w:rPr>
        <w:t>attiecību problēmām ar vecvecākiem</w:t>
      </w:r>
      <w:r w:rsidRPr="0015339B">
        <w:rPr>
          <w:color w:val="000000" w:themeColor="text1"/>
          <w:lang w:eastAsia="ru-RU"/>
        </w:rPr>
        <w:t xml:space="preserve"> (2021. gadā – 102 zvani, bet 2022. gadā – 118 zvani), kā arī par </w:t>
      </w:r>
      <w:r w:rsidRPr="0015339B">
        <w:rPr>
          <w:b/>
          <w:bCs/>
          <w:color w:val="000000" w:themeColor="text1"/>
          <w:lang w:eastAsia="ru-RU"/>
        </w:rPr>
        <w:t xml:space="preserve">partnerattiecību problēmām </w:t>
      </w:r>
      <w:r w:rsidRPr="0015339B">
        <w:rPr>
          <w:color w:val="000000" w:themeColor="text1"/>
          <w:lang w:eastAsia="ru-RU"/>
        </w:rPr>
        <w:t xml:space="preserve">(2021. gadā – 415 zvani, bet 2022. gadā – 559 zvani). 2022. gadā ir nedaudz samazinājies zvanu skaits, kas saistīts ar </w:t>
      </w:r>
      <w:r w:rsidRPr="0015339B">
        <w:rPr>
          <w:b/>
          <w:bCs/>
          <w:color w:val="000000" w:themeColor="text1"/>
          <w:lang w:eastAsia="ru-RU"/>
        </w:rPr>
        <w:t xml:space="preserve">vecāku savstarpējām attiecībām </w:t>
      </w:r>
      <w:r w:rsidRPr="0015339B">
        <w:rPr>
          <w:color w:val="000000" w:themeColor="text1"/>
          <w:lang w:eastAsia="ru-RU"/>
        </w:rPr>
        <w:t xml:space="preserve">(2022. gadā – 1220 zvani; 2021. gadā – 1260), tomēr, ņemot šo zvanu skaitu attiecībā pret visiem zvaniem, secināms, ka šī tēma joprojām ir aktuāla. </w:t>
      </w:r>
    </w:p>
    <w:p w:rsidR="00A5302A" w:rsidRPr="0015339B" w:rsidRDefault="00A5302A" w:rsidP="00A5302A">
      <w:pPr>
        <w:ind w:firstLine="720"/>
        <w:rPr>
          <w:color w:val="000000" w:themeColor="text1"/>
          <w:lang w:eastAsia="ru-RU"/>
        </w:rPr>
      </w:pPr>
      <w:r w:rsidRPr="0015339B">
        <w:rPr>
          <w:color w:val="000000" w:themeColor="text1"/>
          <w:lang w:eastAsia="ru-RU"/>
        </w:rPr>
        <w:t xml:space="preserve">Tāpat 2022. gadā sniegts vairāk konsultāciju par </w:t>
      </w:r>
      <w:r w:rsidRPr="0015339B">
        <w:rPr>
          <w:b/>
          <w:bCs/>
          <w:color w:val="000000" w:themeColor="text1"/>
          <w:lang w:eastAsia="ru-RU"/>
        </w:rPr>
        <w:t xml:space="preserve">attiecību problēmām ar vienaudžiem </w:t>
      </w:r>
      <w:r w:rsidRPr="0015339B">
        <w:rPr>
          <w:color w:val="000000" w:themeColor="text1"/>
          <w:lang w:eastAsia="ru-RU"/>
        </w:rPr>
        <w:t xml:space="preserve">nekā 2021. gadā (attiecīgi 789 un 332 konsultācijas). Problēmās savstarpējās attiecībās bērnus visbiežāk satrauc jautājumi, kas saistīti ar grūtībām paust savas jūtas (101 zvans); grūtībām paust savas simpātijas (197 zvani), kā arī vēlmi veidot attiecības – 242 zvani. </w:t>
      </w:r>
    </w:p>
    <w:p w:rsidR="00A5302A" w:rsidRPr="0015339B" w:rsidRDefault="00A5302A" w:rsidP="00A5302A">
      <w:pPr>
        <w:ind w:firstLine="720"/>
        <w:rPr>
          <w:color w:val="000000" w:themeColor="text1"/>
          <w:lang w:eastAsia="ru-RU"/>
        </w:rPr>
      </w:pPr>
      <w:r w:rsidRPr="0015339B">
        <w:rPr>
          <w:color w:val="000000" w:themeColor="text1"/>
          <w:lang w:eastAsia="ru-RU"/>
        </w:rPr>
        <w:t xml:space="preserve">2022. gadā daudz biežāk Uzticības tālrunī saņemti zvani, kas saistīti </w:t>
      </w:r>
      <w:r w:rsidRPr="0015339B">
        <w:rPr>
          <w:b/>
          <w:bCs/>
          <w:color w:val="000000" w:themeColor="text1"/>
          <w:lang w:eastAsia="ru-RU"/>
        </w:rPr>
        <w:t>ar attiecību problēmām ar pedagogiem</w:t>
      </w:r>
      <w:r w:rsidRPr="0015339B">
        <w:rPr>
          <w:color w:val="000000" w:themeColor="text1"/>
          <w:lang w:eastAsia="ru-RU"/>
        </w:rPr>
        <w:t xml:space="preserve"> (2021. gadā – 979 zvani; 2022. gadā – 1605 zvani) – par šo tematu zvanījuši gan bērni, gan pieaugušie, kuri norādījuši uz bērna uzvedības problēmām izglītības iestāde, kas veicinājušas attiecību pasliktināšanos ar pedagogiem, kā arī pašu vecāku attiecību problēmām ar pedagogiem, piemēram, klases audzinātājiem. Vienlaikus tiek norādītas arī tādas aktuālas problēmas kā mācību grūtības, skolas neapmeklēšana, kā arī mobinga piedzīvošana vai kļūšana par vardarbības liecinieku. </w:t>
      </w:r>
    </w:p>
    <w:p w:rsidR="00A5302A" w:rsidRPr="0015339B" w:rsidRDefault="00A5302A" w:rsidP="00A5302A">
      <w:pPr>
        <w:ind w:firstLine="720"/>
        <w:rPr>
          <w:color w:val="000000" w:themeColor="text1"/>
          <w:lang w:eastAsia="ru-RU"/>
        </w:rPr>
      </w:pPr>
    </w:p>
    <w:p w:rsidR="00A5302A" w:rsidRPr="0015339B" w:rsidRDefault="00A5302A" w:rsidP="00A5302A">
      <w:pPr>
        <w:rPr>
          <w:color w:val="000000" w:themeColor="text1"/>
          <w:lang w:eastAsia="ru-RU"/>
        </w:rPr>
      </w:pPr>
      <w:r w:rsidRPr="0015339B">
        <w:rPr>
          <w:noProof/>
        </w:rPr>
        <w:lastRenderedPageBreak/>
        <w:drawing>
          <wp:inline distT="0" distB="0" distL="0" distR="0" wp14:anchorId="6249DC2E" wp14:editId="4690CDC4">
            <wp:extent cx="5274310" cy="3808730"/>
            <wp:effectExtent l="0" t="0" r="8890" b="13970"/>
            <wp:docPr id="79381003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5302A" w:rsidRPr="000873CD" w:rsidRDefault="00A5302A" w:rsidP="00A5302A">
      <w:pPr>
        <w:pStyle w:val="ListParagraph"/>
        <w:numPr>
          <w:ilvl w:val="0"/>
          <w:numId w:val="30"/>
        </w:numPr>
        <w:spacing w:after="0" w:line="240" w:lineRule="auto"/>
        <w:jc w:val="center"/>
        <w:rPr>
          <w:rFonts w:ascii="Times New Roman" w:hAnsi="Times New Roman" w:cs="Times New Roman"/>
          <w:color w:val="000000" w:themeColor="text1"/>
          <w:sz w:val="24"/>
          <w:szCs w:val="24"/>
          <w:lang w:eastAsia="ru-RU"/>
        </w:rPr>
      </w:pPr>
      <w:r w:rsidRPr="000873CD">
        <w:rPr>
          <w:rFonts w:ascii="Times New Roman" w:hAnsi="Times New Roman" w:cs="Times New Roman"/>
          <w:color w:val="000000" w:themeColor="text1"/>
          <w:sz w:val="24"/>
          <w:szCs w:val="24"/>
          <w:lang w:eastAsia="ru-RU"/>
        </w:rPr>
        <w:t>attēls</w:t>
      </w:r>
    </w:p>
    <w:p w:rsidR="00A5302A" w:rsidRPr="0015339B" w:rsidRDefault="00A5302A" w:rsidP="00A5302A">
      <w:pPr>
        <w:jc w:val="center"/>
        <w:rPr>
          <w:color w:val="000000" w:themeColor="text1"/>
          <w:lang w:eastAsia="ru-RU"/>
        </w:rPr>
      </w:pPr>
    </w:p>
    <w:p w:rsidR="00A5302A" w:rsidRPr="0015339B" w:rsidRDefault="00A5302A" w:rsidP="00A5302A">
      <w:pPr>
        <w:ind w:firstLine="720"/>
        <w:rPr>
          <w:color w:val="000000" w:themeColor="text1"/>
          <w:lang w:eastAsia="ru-RU"/>
        </w:rPr>
      </w:pPr>
      <w:r w:rsidRPr="0015339B">
        <w:rPr>
          <w:color w:val="000000" w:themeColor="text1"/>
          <w:lang w:eastAsia="ru-RU"/>
        </w:rPr>
        <w:t>2022. gadā nozīmīgu zvanu skaitu veido konsultācijas par bērnu savstarpējo attiecību problēmām izglītības iestādēs – gadā saņemti 419 zvani. Bieži zvani bija saistīti ar emocionālu vai fizisku vardarbību un savstarpējiem konfliktiem vienaudžu vidū. Vairumā gadījumu skolā vai aprūpes iestādē ir kāds, kurš izturas vardarbīgi – tādos gadījumos bērni un pusaudži zvana, lai rastu padomu un saņemtu atbalstu.</w:t>
      </w:r>
    </w:p>
    <w:p w:rsidR="00A5302A" w:rsidRPr="0015339B" w:rsidRDefault="00A5302A" w:rsidP="00A5302A">
      <w:pPr>
        <w:ind w:firstLine="720"/>
        <w:rPr>
          <w:color w:val="000000" w:themeColor="text1"/>
          <w:lang w:eastAsia="ru-RU"/>
        </w:rPr>
      </w:pPr>
      <w:r w:rsidRPr="0015339B">
        <w:rPr>
          <w:color w:val="000000" w:themeColor="text1"/>
          <w:lang w:eastAsia="ru-RU"/>
        </w:rPr>
        <w:t>Uzticības tālrunim bieži vien zvana ne tikai bērni un pusaudži, bet arī viņu vecāki, kā arī izglītības un aprūpes iestāžu darbinieki, lai informētu par konfliktiem, kas radušies saskarsmē ar pedagogiem, un lūgtu atbalstu un palīdzību situācijas risināšanā.</w:t>
      </w:r>
    </w:p>
    <w:p w:rsidR="00A5302A" w:rsidRPr="0015339B" w:rsidRDefault="00A5302A" w:rsidP="00A5302A">
      <w:pPr>
        <w:rPr>
          <w:color w:val="000000" w:themeColor="text1"/>
          <w:lang w:eastAsia="ru-RU"/>
        </w:rPr>
      </w:pPr>
    </w:p>
    <w:p w:rsidR="00A5302A" w:rsidRPr="0015339B" w:rsidRDefault="00A5302A" w:rsidP="00A5302A">
      <w:pPr>
        <w:ind w:firstLine="720"/>
        <w:rPr>
          <w:color w:val="000000" w:themeColor="text1"/>
          <w:lang w:eastAsia="ru-RU"/>
        </w:rPr>
      </w:pPr>
    </w:p>
    <w:p w:rsidR="00A5302A" w:rsidRPr="0015339B" w:rsidRDefault="00A5302A" w:rsidP="00A5302A">
      <w:pPr>
        <w:rPr>
          <w:color w:val="000000" w:themeColor="text1"/>
          <w:lang w:eastAsia="ru-RU"/>
        </w:rPr>
      </w:pPr>
    </w:p>
    <w:p w:rsidR="00A5302A" w:rsidRPr="0015339B" w:rsidRDefault="00A5302A" w:rsidP="00A5302A">
      <w:pPr>
        <w:ind w:firstLine="720"/>
        <w:rPr>
          <w:color w:val="000000" w:themeColor="text1"/>
          <w:lang w:eastAsia="ru-RU"/>
        </w:rPr>
      </w:pPr>
    </w:p>
    <w:p w:rsidR="00A5302A" w:rsidRPr="0015339B" w:rsidRDefault="00A5302A" w:rsidP="00A5302A">
      <w:pPr>
        <w:rPr>
          <w:color w:val="000000" w:themeColor="text1"/>
          <w:lang w:eastAsia="ru-RU"/>
        </w:rPr>
      </w:pPr>
      <w:r w:rsidRPr="0015339B">
        <w:rPr>
          <w:noProof/>
        </w:rPr>
        <w:lastRenderedPageBreak/>
        <w:drawing>
          <wp:inline distT="0" distB="0" distL="0" distR="0" wp14:anchorId="3C32B81D" wp14:editId="00CDF732">
            <wp:extent cx="5241471" cy="4225290"/>
            <wp:effectExtent l="0" t="0" r="16510" b="16510"/>
            <wp:docPr id="1545876967"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5302A" w:rsidRPr="0015339B" w:rsidRDefault="00A5302A" w:rsidP="00A5302A">
      <w:pPr>
        <w:jc w:val="center"/>
        <w:rPr>
          <w:color w:val="000000" w:themeColor="text1"/>
          <w:lang w:eastAsia="ru-RU"/>
        </w:rPr>
      </w:pPr>
      <w:r w:rsidRPr="0015339B">
        <w:rPr>
          <w:color w:val="000000" w:themeColor="text1"/>
          <w:lang w:eastAsia="ru-RU"/>
        </w:rPr>
        <w:t>4. attēls</w:t>
      </w:r>
    </w:p>
    <w:p w:rsidR="000B565D" w:rsidRDefault="000B565D" w:rsidP="00A5302A">
      <w:pPr>
        <w:ind w:firstLine="720"/>
        <w:rPr>
          <w:color w:val="000000" w:themeColor="text1"/>
          <w:lang w:eastAsia="ru-RU"/>
        </w:rPr>
      </w:pPr>
    </w:p>
    <w:p w:rsidR="00A5302A" w:rsidRPr="0015339B" w:rsidRDefault="00A5302A" w:rsidP="00A5302A">
      <w:pPr>
        <w:ind w:firstLine="720"/>
        <w:rPr>
          <w:color w:val="000000" w:themeColor="text1"/>
          <w:lang w:eastAsia="ru-RU"/>
        </w:rPr>
      </w:pPr>
      <w:r w:rsidRPr="0015339B">
        <w:rPr>
          <w:color w:val="000000" w:themeColor="text1"/>
          <w:lang w:eastAsia="ru-RU"/>
        </w:rPr>
        <w:t xml:space="preserve">2021. gadā joprojām viens no biežāk minētajiem iemesliem, kāpēc bērni un pusaudži zvana uz Uzticības tālruni, ir </w:t>
      </w:r>
      <w:r w:rsidRPr="0015339B">
        <w:rPr>
          <w:b/>
          <w:bCs/>
          <w:color w:val="000000" w:themeColor="text1"/>
          <w:lang w:eastAsia="ru-RU"/>
        </w:rPr>
        <w:t>vardarbība</w:t>
      </w:r>
      <w:r w:rsidRPr="0015339B">
        <w:rPr>
          <w:color w:val="000000" w:themeColor="text1"/>
          <w:lang w:eastAsia="ru-RU"/>
        </w:rPr>
        <w:t xml:space="preserve">. Salīdzinot ar 2021. gadu, gadījumu skaits, kad Uzticības tālrunī tiek saņemta informācija par emocionālu vardarbību </w:t>
      </w:r>
      <w:r w:rsidRPr="0015339B">
        <w:rPr>
          <w:b/>
          <w:bCs/>
          <w:color w:val="000000" w:themeColor="text1"/>
          <w:lang w:eastAsia="ru-RU"/>
        </w:rPr>
        <w:t xml:space="preserve">ģimenēs, </w:t>
      </w:r>
      <w:r w:rsidRPr="0015339B">
        <w:rPr>
          <w:color w:val="000000" w:themeColor="text1"/>
          <w:lang w:eastAsia="ru-RU"/>
        </w:rPr>
        <w:t xml:space="preserve">ir gandrīz tāds pats, un nedaudz samazinājies ir zvanu skaits par fizisko vardarbību ģimenē (4. attēls). 2022. gadā kopumā tika saņemti 1094 zvani par vardarbību ģimenē, savukārt 2021. gadā – 1115, tātad 2022. gadā zvanu skaits par vardarbību ģimenē ir nedaudz samazinājies. To zvanītāju skaits, kuri bijuši liecinieki vardarbībai ģimenē, 2022. gadā ir būtiski palielinājies – no 288 zvanītājiem 2021. gadā uz 531 zvanītājiem 2022. gadā. Apskatot sniegto konsultāciju statistiku, secināms, ka fiziskas vardarbības šķērsgriezumā visvairāk zvanu saņemts tieši par vecāku fizisku vardarbību, kas vērsta pret bērniem (101 konsultācija), daudz retāk  - par vecvecāku (sešas konsultācijas), pamāšu/patēvu (sešas konsultācijas), brāļu/māsu (10 konsultācijas) un citu radinieku (divas konsultācijas) fizisku vardarbību ģimenē. Attiecībā uz emocionālo vardarbību ģimenē visvairāk zvanu saņemts tieši par vecāku emocionālo vardarbību (838 konsultācijas), daudz retāk – par vecvecāku (22 konsultācijas); pamāšu/patēvu (24 konsultācijas), brāļu/māsu – 34 konsultācijas un citu radinieku (13 konsultācijas) emocionālu vardarbību ģimenē. Par emocionālo vardarbību </w:t>
      </w:r>
      <w:r w:rsidRPr="0015339B">
        <w:rPr>
          <w:b/>
          <w:bCs/>
          <w:color w:val="000000" w:themeColor="text1"/>
          <w:lang w:eastAsia="ru-RU"/>
        </w:rPr>
        <w:t>izglītības iestādēs</w:t>
      </w:r>
      <w:r w:rsidRPr="0015339B">
        <w:rPr>
          <w:color w:val="000000" w:themeColor="text1"/>
          <w:lang w:eastAsia="ru-RU"/>
        </w:rPr>
        <w:t xml:space="preserve">, salīdzinājumā ar 2021. gadu, saņemto zvanu skaits ir palielinājies – no 191 zvana 2021. gadā līdz 347 zvaniem 2022. gadā, savukārt konsultāciju skaits par fizisko vardarbību ir pieaudzis no 55 konsultācijām 2021. gadā līdz 98 konsultācijām 2022. gadā. Emocionālā un fiziskā vardarbība </w:t>
      </w:r>
      <w:r w:rsidRPr="0015339B">
        <w:rPr>
          <w:b/>
          <w:bCs/>
          <w:color w:val="000000" w:themeColor="text1"/>
          <w:lang w:eastAsia="ru-RU"/>
        </w:rPr>
        <w:t>aprūpes iestādēs</w:t>
      </w:r>
      <w:r w:rsidRPr="0015339B">
        <w:rPr>
          <w:color w:val="000000" w:themeColor="text1"/>
          <w:lang w:eastAsia="ru-RU"/>
        </w:rPr>
        <w:t xml:space="preserve"> ir nedaudz pieaugusi, tāpat arī 2022. gadā ir pieaudzis zvanu skaits par emocionālo, fizisko un seksuālo vardarbību bērnu un pusaudžu savstarpējās attiecībās, salīdzinot ar 2021. gadu (4. attēls). </w:t>
      </w:r>
    </w:p>
    <w:p w:rsidR="00A5302A" w:rsidRPr="0015339B" w:rsidRDefault="00A5302A" w:rsidP="00A5302A">
      <w:pPr>
        <w:ind w:firstLine="720"/>
        <w:rPr>
          <w:color w:val="000000" w:themeColor="text1"/>
          <w:lang w:eastAsia="ru-RU"/>
        </w:rPr>
      </w:pPr>
      <w:r w:rsidRPr="0015339B">
        <w:rPr>
          <w:color w:val="000000" w:themeColor="text1"/>
          <w:lang w:eastAsia="ru-RU"/>
        </w:rPr>
        <w:lastRenderedPageBreak/>
        <w:t xml:space="preserve">Pēc zvanu apkopojuma secināms, ka kopumā Uzticības tālrunī saņemto zvanu skaits par fizisko vardarbību, salīdzinot ar 2021. gadu, ir palielinājies. Zvanu skaits par seksuālo vardarbību ir palielinājies – 2021. gadā saņemti 88 zvani, taču 2022. gadā - 128 zvani. 2022. gadā arī pieaudzis zvanu skaits par emocionālo vardarbību (2021. gadā – 1466 zvani, 2022. gadā – 1747 zvani). </w:t>
      </w:r>
    </w:p>
    <w:p w:rsidR="00A5302A" w:rsidRPr="0015339B" w:rsidRDefault="00A5302A" w:rsidP="00A5302A">
      <w:pPr>
        <w:rPr>
          <w:color w:val="000000" w:themeColor="text1"/>
          <w:lang w:eastAsia="ru-RU"/>
        </w:rPr>
      </w:pPr>
      <w:r w:rsidRPr="0015339B">
        <w:rPr>
          <w:color w:val="000000" w:themeColor="text1"/>
          <w:lang w:eastAsia="ru-RU"/>
        </w:rPr>
        <w:tab/>
        <w:t xml:space="preserve">Izvērstāk analizējot saņemto zvanu datus par seksuālo vardarbību, secināms, ka 2021. gadā tika saņemti desmit zvani par seksuālu vardarbību izglītības iestādēs, savukārt 2022. gadā saņemti 16 zvani. Par seksuālu vardarbību bērnu un pusaudžu savstarpējās attiecībās 2021. gadā tika saņemti 43 zvani, bet 2022. gadā – 74 zvani. Saistībā ar seksuālo vardarbību ģimenēs zvanu skaits ir palielinājies par sešiem zvaniem - 2021. gadā saņemti 32 zvani, taču 2022. gadā - 38 zvani. </w:t>
      </w:r>
    </w:p>
    <w:p w:rsidR="00A5302A" w:rsidRPr="0015339B" w:rsidRDefault="00A5302A" w:rsidP="00A5302A">
      <w:pPr>
        <w:ind w:firstLine="720"/>
        <w:rPr>
          <w:color w:val="000000" w:themeColor="text1"/>
          <w:lang w:eastAsia="ru-RU"/>
        </w:rPr>
      </w:pPr>
      <w:r w:rsidRPr="0015339B">
        <w:rPr>
          <w:color w:val="000000" w:themeColor="text1"/>
          <w:lang w:eastAsia="ru-RU"/>
        </w:rPr>
        <w:t xml:space="preserve">Vienlaikus būtiski minēt, ka 2022. gadā ir palielinājies </w:t>
      </w:r>
      <w:r w:rsidRPr="0015339B">
        <w:rPr>
          <w:b/>
          <w:bCs/>
          <w:color w:val="000000" w:themeColor="text1"/>
          <w:lang w:eastAsia="ru-RU"/>
        </w:rPr>
        <w:t xml:space="preserve">vardarbības aculiecinieku skaits </w:t>
      </w:r>
      <w:r w:rsidRPr="0015339B">
        <w:rPr>
          <w:color w:val="000000" w:themeColor="text1"/>
          <w:lang w:eastAsia="ru-RU"/>
        </w:rPr>
        <w:t xml:space="preserve">izglītības iestādēs - no 140 aculieciniekiem 2021. gadā līdz 182 lieciniekiem 2022. gadā. Savukārt vardarbības aculiecinieku skaits </w:t>
      </w:r>
      <w:r w:rsidRPr="0015339B">
        <w:rPr>
          <w:b/>
          <w:bCs/>
          <w:color w:val="000000" w:themeColor="text1"/>
          <w:lang w:eastAsia="ru-RU"/>
        </w:rPr>
        <w:t>aprūpes iestādēs</w:t>
      </w:r>
      <w:r w:rsidRPr="0015339B">
        <w:rPr>
          <w:color w:val="000000" w:themeColor="text1"/>
          <w:lang w:eastAsia="ru-RU"/>
        </w:rPr>
        <w:t xml:space="preserve"> ir palielinājies no pieciem 2021. gadā līdz 11 2022. gadā. 531 zvanā runāts par to, ka zvanītājs kļuvis par vardarbības aculiecinieku ģimenē. </w:t>
      </w:r>
    </w:p>
    <w:p w:rsidR="00A5302A" w:rsidRPr="0015339B" w:rsidRDefault="000B565D" w:rsidP="00A5302A">
      <w:pPr>
        <w:ind w:firstLine="720"/>
        <w:rPr>
          <w:color w:val="000000" w:themeColor="text1"/>
          <w:lang w:eastAsia="ru-RU"/>
        </w:rPr>
      </w:pPr>
      <w:r w:rsidRPr="0015339B">
        <w:rPr>
          <w:noProof/>
          <w:color w:val="000000" w:themeColor="text1"/>
          <w:lang w:eastAsia="ru-RU"/>
        </w:rPr>
        <mc:AlternateContent>
          <mc:Choice Requires="wps">
            <w:drawing>
              <wp:anchor distT="0" distB="0" distL="114300" distR="114300" simplePos="0" relativeHeight="251671552" behindDoc="0" locked="0" layoutInCell="1" allowOverlap="1" wp14:anchorId="7890F7A7" wp14:editId="6C79AE3D">
                <wp:simplePos x="0" y="0"/>
                <wp:positionH relativeFrom="margin">
                  <wp:posOffset>74295</wp:posOffset>
                </wp:positionH>
                <wp:positionV relativeFrom="paragraph">
                  <wp:posOffset>110784</wp:posOffset>
                </wp:positionV>
                <wp:extent cx="5202195" cy="2040341"/>
                <wp:effectExtent l="0" t="0" r="17780" b="17145"/>
                <wp:wrapNone/>
                <wp:docPr id="1596761148" name="Text Box 3"/>
                <wp:cNvGraphicFramePr/>
                <a:graphic xmlns:a="http://schemas.openxmlformats.org/drawingml/2006/main">
                  <a:graphicData uri="http://schemas.microsoft.com/office/word/2010/wordprocessingShape">
                    <wps:wsp>
                      <wps:cNvSpPr txBox="1"/>
                      <wps:spPr>
                        <a:xfrm>
                          <a:off x="0" y="0"/>
                          <a:ext cx="5202195" cy="2040341"/>
                        </a:xfrm>
                        <a:prstGeom prst="rect">
                          <a:avLst/>
                        </a:prstGeom>
                        <a:solidFill>
                          <a:schemeClr val="lt1"/>
                        </a:solidFill>
                        <a:ln w="6350">
                          <a:solidFill>
                            <a:prstClr val="black"/>
                          </a:solidFill>
                        </a:ln>
                      </wps:spPr>
                      <wps:txbx>
                        <w:txbxContent>
                          <w:p w:rsidR="00A5302A" w:rsidRPr="00153D92" w:rsidRDefault="00A5302A" w:rsidP="00A5302A">
                            <w:pPr>
                              <w:pStyle w:val="ListParagraph"/>
                              <w:numPr>
                                <w:ilvl w:val="0"/>
                                <w:numId w:val="24"/>
                              </w:numPr>
                              <w:spacing w:after="0" w:line="240" w:lineRule="auto"/>
                              <w:jc w:val="both"/>
                              <w:rPr>
                                <w:i/>
                                <w:iCs/>
                              </w:rPr>
                            </w:pPr>
                            <w:r w:rsidRPr="00153D92">
                              <w:rPr>
                                <w:i/>
                                <w:iCs/>
                              </w:rPr>
                              <w:t xml:space="preserve">Kaimiņiene satraucas par bieži dzirdētajiem strīdiem blakus dzīvoklī, kā arī ir aizdomas par fizisku vardarbību starp vecākiem un pret bērnu. </w:t>
                            </w:r>
                          </w:p>
                          <w:p w:rsidR="00A5302A" w:rsidRPr="00153D92" w:rsidRDefault="00A5302A" w:rsidP="00A5302A">
                            <w:pPr>
                              <w:pStyle w:val="ListParagraph"/>
                              <w:numPr>
                                <w:ilvl w:val="0"/>
                                <w:numId w:val="24"/>
                              </w:numPr>
                              <w:spacing w:after="0" w:line="240" w:lineRule="auto"/>
                              <w:jc w:val="both"/>
                              <w:rPr>
                                <w:i/>
                                <w:iCs/>
                              </w:rPr>
                            </w:pPr>
                            <w:r w:rsidRPr="00153D92">
                              <w:rPr>
                                <w:i/>
                                <w:iCs/>
                              </w:rPr>
                              <w:t>Meita satraucas par sevi un savas ģimenes drošību – pēdējā laikā ir novērojusi, ka vecāki bieži strīdas, bļaujot viens uz otru</w:t>
                            </w:r>
                            <w:r>
                              <w:rPr>
                                <w:i/>
                                <w:iCs/>
                              </w:rPr>
                              <w:t>,</w:t>
                            </w:r>
                            <w:r w:rsidRPr="00153D92">
                              <w:rPr>
                                <w:i/>
                                <w:iCs/>
                              </w:rPr>
                              <w:t xml:space="preserve"> un satraucas par to, ka tiks veikta arī fiziskā vardarbība.</w:t>
                            </w:r>
                          </w:p>
                          <w:p w:rsidR="00A5302A" w:rsidRPr="00153D92" w:rsidRDefault="00A5302A" w:rsidP="00A5302A">
                            <w:pPr>
                              <w:pStyle w:val="ListParagraph"/>
                              <w:numPr>
                                <w:ilvl w:val="0"/>
                                <w:numId w:val="24"/>
                              </w:numPr>
                              <w:spacing w:after="0" w:line="240" w:lineRule="auto"/>
                              <w:jc w:val="both"/>
                              <w:rPr>
                                <w:i/>
                                <w:iCs/>
                              </w:rPr>
                            </w:pPr>
                            <w:r w:rsidRPr="00153D92">
                              <w:rPr>
                                <w:i/>
                                <w:iCs/>
                              </w:rPr>
                              <w:t>Māte satraucas, ka tēvs alkohola reibumā fiziski aizskar savu dēlu.</w:t>
                            </w:r>
                          </w:p>
                          <w:p w:rsidR="00A5302A" w:rsidRDefault="00A5302A" w:rsidP="00A5302A">
                            <w:pPr>
                              <w:pStyle w:val="ListParagraph"/>
                              <w:numPr>
                                <w:ilvl w:val="0"/>
                                <w:numId w:val="24"/>
                              </w:numPr>
                              <w:spacing w:after="0" w:line="240" w:lineRule="auto"/>
                              <w:jc w:val="both"/>
                              <w:rPr>
                                <w:i/>
                                <w:iCs/>
                              </w:rPr>
                            </w:pPr>
                            <w:r w:rsidRPr="00153D92">
                              <w:rPr>
                                <w:i/>
                                <w:iCs/>
                              </w:rPr>
                              <w:t xml:space="preserve">Vecmāmiņa sūdzas, ka vedeklas jaunais dzīvesbiedrs ir emocionāli un fiziski agresīvs pret mazbērniem – apsaukājas, izmantojot cieņu aizskarošus vārdus, kā arī bļauj un mēdz iegrūstīt. </w:t>
                            </w:r>
                          </w:p>
                          <w:p w:rsidR="00A5302A" w:rsidRPr="00153D92" w:rsidRDefault="00A5302A" w:rsidP="00A5302A">
                            <w:pPr>
                              <w:pStyle w:val="ListParagraph"/>
                              <w:numPr>
                                <w:ilvl w:val="0"/>
                                <w:numId w:val="24"/>
                              </w:numPr>
                              <w:spacing w:after="0" w:line="240" w:lineRule="auto"/>
                              <w:jc w:val="both"/>
                              <w:rPr>
                                <w:i/>
                                <w:iCs/>
                              </w:rPr>
                            </w:pPr>
                            <w:r>
                              <w:rPr>
                                <w:i/>
                                <w:iCs/>
                              </w:rPr>
                              <w:t xml:space="preserve">Dēls satraucas, ka tēvs ir bijis emocionāli vardarbīgs pret māti, draudot pamest ģimeni.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0F7A7" id="Text Box 3" o:spid="_x0000_s1027" type="#_x0000_t202" style="position:absolute;left:0;text-align:left;margin-left:5.85pt;margin-top:8.7pt;width:409.6pt;height:160.6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" fillcolor="white [3201]" strokeweight=".5pt">
                <v:textbox>
                  <w:txbxContent>
                    <w:p w:rsidR="00A5302A" w:rsidRPr="00153D92" w:rsidRDefault="00A5302A" w:rsidP="00A5302A">
                      <w:pPr>
                        <w:pStyle w:val="ListParagraph"/>
                        <w:numPr>
                          <w:ilvl w:val="0"/>
                          <w:numId w:val="24"/>
                        </w:numPr>
                        <w:spacing w:after="0" w:line="240" w:lineRule="auto"/>
                        <w:jc w:val="both"/>
                        <w:rPr>
                          <w:i/>
                          <w:iCs/>
                        </w:rPr>
                      </w:pPr>
                      <w:r w:rsidRPr="00153D92">
                        <w:rPr>
                          <w:i/>
                          <w:iCs/>
                        </w:rPr>
                        <w:t xml:space="preserve">Kaimiņiene satraucas par bieži dzirdētajiem strīdiem blakus dzīvoklī, kā arī ir aizdomas par fizisku vardarbību starp vecākiem un pret bērnu. </w:t>
                      </w:r>
                    </w:p>
                    <w:p w:rsidR="00A5302A" w:rsidRPr="00153D92" w:rsidRDefault="00A5302A" w:rsidP="00A5302A">
                      <w:pPr>
                        <w:pStyle w:val="ListParagraph"/>
                        <w:numPr>
                          <w:ilvl w:val="0"/>
                          <w:numId w:val="24"/>
                        </w:numPr>
                        <w:spacing w:after="0" w:line="240" w:lineRule="auto"/>
                        <w:jc w:val="both"/>
                        <w:rPr>
                          <w:i/>
                          <w:iCs/>
                        </w:rPr>
                      </w:pPr>
                      <w:r w:rsidRPr="00153D92">
                        <w:rPr>
                          <w:i/>
                          <w:iCs/>
                        </w:rPr>
                        <w:t>Meita satraucas par sevi un savas ģimenes drošību – pēdējā laikā ir novērojusi, ka vecāki bieži strīdas, bļaujot viens uz otru</w:t>
                      </w:r>
                      <w:r>
                        <w:rPr>
                          <w:i/>
                          <w:iCs/>
                        </w:rPr>
                        <w:t>,</w:t>
                      </w:r>
                      <w:r w:rsidRPr="00153D92">
                        <w:rPr>
                          <w:i/>
                          <w:iCs/>
                        </w:rPr>
                        <w:t xml:space="preserve"> un satraucas par to, ka tiks veikta arī fiziskā vardarbība.</w:t>
                      </w:r>
                    </w:p>
                    <w:p w:rsidR="00A5302A" w:rsidRPr="00153D92" w:rsidRDefault="00A5302A" w:rsidP="00A5302A">
                      <w:pPr>
                        <w:pStyle w:val="ListParagraph"/>
                        <w:numPr>
                          <w:ilvl w:val="0"/>
                          <w:numId w:val="24"/>
                        </w:numPr>
                        <w:spacing w:after="0" w:line="240" w:lineRule="auto"/>
                        <w:jc w:val="both"/>
                        <w:rPr>
                          <w:i/>
                          <w:iCs/>
                        </w:rPr>
                      </w:pPr>
                      <w:r w:rsidRPr="00153D92">
                        <w:rPr>
                          <w:i/>
                          <w:iCs/>
                        </w:rPr>
                        <w:t>Māte satraucas, ka tēvs alkohola reibumā fiziski aizskar savu dēlu.</w:t>
                      </w:r>
                    </w:p>
                    <w:p w:rsidR="00A5302A" w:rsidRDefault="00A5302A" w:rsidP="00A5302A">
                      <w:pPr>
                        <w:pStyle w:val="ListParagraph"/>
                        <w:numPr>
                          <w:ilvl w:val="0"/>
                          <w:numId w:val="24"/>
                        </w:numPr>
                        <w:spacing w:after="0" w:line="240" w:lineRule="auto"/>
                        <w:jc w:val="both"/>
                        <w:rPr>
                          <w:i/>
                          <w:iCs/>
                        </w:rPr>
                      </w:pPr>
                      <w:r w:rsidRPr="00153D92">
                        <w:rPr>
                          <w:i/>
                          <w:iCs/>
                        </w:rPr>
                        <w:t xml:space="preserve">Vecmāmiņa sūdzas, ka vedeklas jaunais dzīvesbiedrs ir emocionāli un fiziski agresīvs pret mazbērniem – apsaukājas, izmantojot cieņu aizskarošus vārdus, kā arī bļauj un mēdz iegrūstīt. </w:t>
                      </w:r>
                    </w:p>
                    <w:p w:rsidR="00A5302A" w:rsidRPr="00153D92" w:rsidRDefault="00A5302A" w:rsidP="00A5302A">
                      <w:pPr>
                        <w:pStyle w:val="ListParagraph"/>
                        <w:numPr>
                          <w:ilvl w:val="0"/>
                          <w:numId w:val="24"/>
                        </w:numPr>
                        <w:spacing w:after="0" w:line="240" w:lineRule="auto"/>
                        <w:jc w:val="both"/>
                        <w:rPr>
                          <w:i/>
                          <w:iCs/>
                        </w:rPr>
                      </w:pPr>
                      <w:r>
                        <w:rPr>
                          <w:i/>
                          <w:iCs/>
                        </w:rPr>
                        <w:t xml:space="preserve">Dēls satraucas, ka tēvs ir bijis emocionāli vardarbīgs pret māti, draudot pamest ģimeni. </w:t>
                      </w:r>
                    </w:p>
                  </w:txbxContent>
                </v:textbox>
                <w10:wrap anchorx="margin"/>
              </v:shape>
            </w:pict>
          </mc:Fallback>
        </mc:AlternateContent>
      </w:r>
    </w:p>
    <w:p w:rsidR="00A5302A" w:rsidRPr="0015339B" w:rsidRDefault="00A5302A" w:rsidP="00A5302A"/>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lang w:eastAsia="ru-RU"/>
        </w:rPr>
      </w:pPr>
    </w:p>
    <w:p w:rsidR="000B565D" w:rsidRDefault="000B565D" w:rsidP="00A5302A">
      <w:pPr>
        <w:ind w:firstLine="720"/>
        <w:rPr>
          <w:color w:val="000000" w:themeColor="text1"/>
          <w:lang w:eastAsia="ru-RU"/>
        </w:rPr>
      </w:pPr>
    </w:p>
    <w:p w:rsidR="000B565D" w:rsidRDefault="000B565D" w:rsidP="00A5302A">
      <w:pPr>
        <w:ind w:firstLine="720"/>
        <w:rPr>
          <w:color w:val="000000" w:themeColor="text1"/>
          <w:lang w:eastAsia="ru-RU"/>
        </w:rPr>
      </w:pPr>
    </w:p>
    <w:p w:rsidR="000B565D" w:rsidRDefault="000B565D" w:rsidP="00A5302A">
      <w:pPr>
        <w:ind w:firstLine="720"/>
        <w:rPr>
          <w:color w:val="000000" w:themeColor="text1"/>
          <w:lang w:eastAsia="ru-RU"/>
        </w:rPr>
      </w:pPr>
      <w:r>
        <w:rPr>
          <w:color w:val="000000" w:themeColor="text1"/>
          <w:lang w:eastAsia="ru-RU"/>
        </w:rPr>
        <w:br/>
      </w:r>
    </w:p>
    <w:p w:rsidR="00A5302A" w:rsidRPr="0015339B" w:rsidRDefault="00A5302A" w:rsidP="00A5302A">
      <w:pPr>
        <w:ind w:firstLine="720"/>
        <w:rPr>
          <w:color w:val="000000" w:themeColor="text1"/>
          <w:lang w:eastAsia="ru-RU"/>
        </w:rPr>
      </w:pPr>
      <w:r w:rsidRPr="0015339B">
        <w:rPr>
          <w:color w:val="000000" w:themeColor="text1"/>
          <w:lang w:eastAsia="ru-RU"/>
        </w:rPr>
        <w:t xml:space="preserve">Bērni un pusaudži, kuri zvana uz Uzticības tālruni, nereti lūdz psiholoģisko palīdzību arī jautājumos, kas saistīti ar </w:t>
      </w:r>
      <w:r w:rsidRPr="0015339B">
        <w:rPr>
          <w:b/>
          <w:bCs/>
          <w:color w:val="000000" w:themeColor="text1"/>
          <w:lang w:eastAsia="ru-RU"/>
        </w:rPr>
        <w:t>psihosociālo, garīgo un fizisko veselību</w:t>
      </w:r>
      <w:r w:rsidRPr="0015339B">
        <w:rPr>
          <w:color w:val="000000" w:themeColor="text1"/>
          <w:lang w:eastAsia="ru-RU"/>
        </w:rPr>
        <w:t xml:space="preserve">. (5. attēls). Lielākās atšķirības vērojamas zvanu skaitā, kas saistīti ar bērnu un pusaudžu </w:t>
      </w:r>
      <w:r w:rsidRPr="0015339B">
        <w:rPr>
          <w:b/>
          <w:bCs/>
          <w:color w:val="000000" w:themeColor="text1"/>
          <w:lang w:eastAsia="ru-RU"/>
        </w:rPr>
        <w:t>saskarsmes grūtībām</w:t>
      </w:r>
      <w:r w:rsidRPr="0015339B">
        <w:rPr>
          <w:color w:val="000000" w:themeColor="text1"/>
          <w:lang w:eastAsia="ru-RU"/>
        </w:rPr>
        <w:t xml:space="preserve">: 2021. gadā bija 2948 šādu zvanu, taču 2022. gadā – 4193. Vienlaikus palielinājies to konsultāciju skaits, kas saistītas ar </w:t>
      </w:r>
      <w:r w:rsidRPr="0015339B">
        <w:rPr>
          <w:b/>
          <w:bCs/>
          <w:color w:val="000000" w:themeColor="text1"/>
          <w:lang w:eastAsia="ru-RU"/>
        </w:rPr>
        <w:t>zemo pašvērtējumu</w:t>
      </w:r>
      <w:r w:rsidRPr="0015339B">
        <w:rPr>
          <w:color w:val="000000" w:themeColor="text1"/>
          <w:lang w:eastAsia="ru-RU"/>
        </w:rPr>
        <w:t xml:space="preserve">: no 743 konsultācijām 2021. gadā līdz 1689 konsultācijām 2022. gadā. Ar </w:t>
      </w:r>
      <w:r w:rsidRPr="0015339B">
        <w:rPr>
          <w:b/>
          <w:bCs/>
          <w:color w:val="000000" w:themeColor="text1"/>
          <w:lang w:eastAsia="ru-RU"/>
        </w:rPr>
        <w:t>pašnāvību un pašnāvības domām</w:t>
      </w:r>
      <w:r w:rsidRPr="0015339B">
        <w:rPr>
          <w:color w:val="000000" w:themeColor="text1"/>
          <w:lang w:eastAsia="ru-RU"/>
        </w:rPr>
        <w:t xml:space="preserve"> saistīto konsultāciju skaits palielinājies no 200 konsultācijām 2021. gadā līdz 267 konsultācijām 2022. gadā. Tāpat palielinājies skaits zvaniem par </w:t>
      </w:r>
      <w:r w:rsidRPr="0015339B">
        <w:rPr>
          <w:b/>
          <w:bCs/>
          <w:color w:val="000000" w:themeColor="text1"/>
          <w:lang w:eastAsia="ru-RU"/>
        </w:rPr>
        <w:t>autoagresiju</w:t>
      </w:r>
      <w:r w:rsidRPr="0015339B">
        <w:rPr>
          <w:color w:val="000000" w:themeColor="text1"/>
          <w:lang w:eastAsia="ru-RU"/>
        </w:rPr>
        <w:t xml:space="preserve"> – no 87 konsultācijām 2021. gadā līdz 104 konsultācijām 2022. gadā. Autoagresija jeb paškaitējoša uzvedība ir roku un citu ķermeņa daļu graizīšanu vai cita veida mēģinājumi nodarīt sev pāri, pārciestās emocijas pārvēršot par fiziskām sāpēm. </w:t>
      </w:r>
    </w:p>
    <w:p w:rsidR="00A5302A" w:rsidRPr="0015339B" w:rsidRDefault="00A5302A" w:rsidP="00A5302A">
      <w:pPr>
        <w:rPr>
          <w:color w:val="000000" w:themeColor="text1"/>
          <w:lang w:eastAsia="ru-RU"/>
        </w:rPr>
      </w:pPr>
      <w:r w:rsidRPr="0015339B">
        <w:rPr>
          <w:color w:val="000000" w:themeColor="text1"/>
          <w:lang w:eastAsia="ru-RU"/>
        </w:rPr>
        <w:tab/>
        <w:t xml:space="preserve">Palielinājies konsultāciju skaits, kas saistītas ar </w:t>
      </w:r>
      <w:r w:rsidRPr="0015339B">
        <w:rPr>
          <w:b/>
          <w:bCs/>
          <w:color w:val="000000" w:themeColor="text1"/>
          <w:lang w:eastAsia="ru-RU"/>
        </w:rPr>
        <w:t>ķermeņa fizisko izskatu</w:t>
      </w:r>
      <w:r w:rsidRPr="0015339B">
        <w:rPr>
          <w:color w:val="000000" w:themeColor="text1"/>
          <w:lang w:eastAsia="ru-RU"/>
        </w:rPr>
        <w:t xml:space="preserve"> – no 54 konsultācijām 2021. gadā līdz 80 konsultācijām 2022. gadā. Savukārt konsultāciju, kas saistītas ar </w:t>
      </w:r>
      <w:r w:rsidRPr="0015339B">
        <w:rPr>
          <w:b/>
          <w:bCs/>
          <w:color w:val="000000" w:themeColor="text1"/>
          <w:lang w:eastAsia="ru-RU"/>
        </w:rPr>
        <w:t>fobijām</w:t>
      </w:r>
      <w:r w:rsidRPr="0015339B">
        <w:rPr>
          <w:color w:val="000000" w:themeColor="text1"/>
          <w:lang w:eastAsia="ru-RU"/>
        </w:rPr>
        <w:t xml:space="preserve">, skaits palielinājies no septiņām 2021. gadā līdz 23 konsultācijām 2022. gadā. Gandrīz nemainīgs ir bijis konsultāciju, kas saistītas ar </w:t>
      </w:r>
      <w:r w:rsidRPr="0015339B">
        <w:rPr>
          <w:b/>
          <w:bCs/>
          <w:color w:val="000000" w:themeColor="text1"/>
          <w:lang w:eastAsia="ru-RU"/>
        </w:rPr>
        <w:t>identitāti, dzīves mērķiem un jēgu</w:t>
      </w:r>
      <w:r w:rsidRPr="0015339B">
        <w:rPr>
          <w:color w:val="000000" w:themeColor="text1"/>
          <w:lang w:eastAsia="ru-RU"/>
        </w:rPr>
        <w:t>, zvanu skaits (2021. gadā – 130 zvanu, bet 2022. gadā – 132 zvani).</w:t>
      </w:r>
    </w:p>
    <w:p w:rsidR="00A5302A" w:rsidRPr="0015339B" w:rsidRDefault="00A5302A" w:rsidP="00A5302A">
      <w:pPr>
        <w:rPr>
          <w:color w:val="000000" w:themeColor="text1"/>
          <w:lang w:eastAsia="ru-RU"/>
        </w:rPr>
      </w:pPr>
      <w:r w:rsidRPr="0015339B">
        <w:rPr>
          <w:color w:val="000000" w:themeColor="text1"/>
          <w:lang w:eastAsia="ru-RU"/>
        </w:rPr>
        <w:tab/>
        <w:t xml:space="preserve">2022. gadā Uzticības tālrunis ir saņēmis 43 zvanus, kas saistīti ar </w:t>
      </w:r>
      <w:r w:rsidRPr="0015339B">
        <w:rPr>
          <w:b/>
          <w:bCs/>
          <w:color w:val="000000" w:themeColor="text1"/>
          <w:lang w:eastAsia="ru-RU"/>
        </w:rPr>
        <w:t>ēšanas traucējumiem</w:t>
      </w:r>
      <w:r w:rsidRPr="0015339B">
        <w:rPr>
          <w:color w:val="000000" w:themeColor="text1"/>
          <w:lang w:eastAsia="ru-RU"/>
        </w:rPr>
        <w:t xml:space="preserve">, savukārt 2021. gadā par šo tēmu tika saņemti 44 zvani. Tāpat 2022. gadā tika saņemti 17 zvani, kas saistīti ar </w:t>
      </w:r>
      <w:r w:rsidRPr="0015339B">
        <w:rPr>
          <w:b/>
          <w:bCs/>
          <w:color w:val="000000" w:themeColor="text1"/>
          <w:lang w:eastAsia="ru-RU"/>
        </w:rPr>
        <w:t>cilvēka attīstības procesa tēmu,</w:t>
      </w:r>
      <w:r w:rsidRPr="0015339B">
        <w:rPr>
          <w:color w:val="000000" w:themeColor="text1"/>
          <w:lang w:eastAsia="ru-RU"/>
        </w:rPr>
        <w:t xml:space="preserve"> savukārt 2021. gadā par šo tēmu tika saņemti 23 zvani. </w:t>
      </w:r>
    </w:p>
    <w:p w:rsidR="00A5302A" w:rsidRPr="0015339B" w:rsidRDefault="00A5302A" w:rsidP="00A5302A">
      <w:pPr>
        <w:rPr>
          <w:color w:val="000000" w:themeColor="text1"/>
          <w:lang w:eastAsia="ru-RU"/>
        </w:rPr>
      </w:pPr>
      <w:r w:rsidRPr="0015339B">
        <w:rPr>
          <w:color w:val="000000" w:themeColor="text1"/>
          <w:lang w:eastAsia="ru-RU"/>
        </w:rPr>
        <w:lastRenderedPageBreak/>
        <w:tab/>
      </w:r>
    </w:p>
    <w:p w:rsidR="00A5302A" w:rsidRPr="0015339B" w:rsidRDefault="00A5302A" w:rsidP="00A5302A">
      <w:pPr>
        <w:rPr>
          <w:b/>
          <w:bCs/>
        </w:rPr>
      </w:pPr>
      <w:r w:rsidRPr="0015339B">
        <w:rPr>
          <w:noProof/>
        </w:rPr>
        <w:drawing>
          <wp:inline distT="0" distB="0" distL="0" distR="0" wp14:anchorId="131E472F" wp14:editId="0B9D94A5">
            <wp:extent cx="5960962" cy="4236085"/>
            <wp:effectExtent l="0" t="0" r="8255" b="18415"/>
            <wp:docPr id="2142744171" name="Chart 1">
              <a:extLst xmlns:a="http://schemas.openxmlformats.org/drawingml/2006/main">
                <a:ext uri="{FF2B5EF4-FFF2-40B4-BE49-F238E27FC236}">
                  <a16:creationId xmlns:a16="http://schemas.microsoft.com/office/drawing/2014/main" id="{ACD7DBF5-4050-4C3A-84AB-60035BC5B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5302A" w:rsidRPr="0015339B" w:rsidRDefault="00A5302A" w:rsidP="00A5302A">
      <w:pPr>
        <w:jc w:val="center"/>
      </w:pPr>
      <w:r w:rsidRPr="0015339B">
        <w:t>5. attēls</w:t>
      </w:r>
    </w:p>
    <w:p w:rsidR="00736FB9" w:rsidRDefault="00736FB9" w:rsidP="00A5302A">
      <w:pPr>
        <w:ind w:firstLine="720"/>
        <w:rPr>
          <w:color w:val="000000" w:themeColor="text1"/>
          <w:lang w:eastAsia="ru-RU"/>
        </w:rPr>
      </w:pPr>
    </w:p>
    <w:p w:rsidR="00A5302A" w:rsidRPr="0015339B" w:rsidRDefault="00A5302A" w:rsidP="00A5302A">
      <w:pPr>
        <w:ind w:firstLine="720"/>
        <w:rPr>
          <w:color w:val="000000" w:themeColor="text1"/>
          <w:lang w:eastAsia="ru-RU"/>
        </w:rPr>
      </w:pPr>
      <w:r w:rsidRPr="0015339B">
        <w:rPr>
          <w:color w:val="000000" w:themeColor="text1"/>
          <w:lang w:eastAsia="ru-RU"/>
        </w:rPr>
        <w:t xml:space="preserve">2022. gadā, līdzīgi iepriekšējiem gadiem, seksuālo attiecību tematika bijusi aktuāla daudziem zvanītājiem. </w:t>
      </w:r>
      <w:r w:rsidRPr="0015339B">
        <w:rPr>
          <w:b/>
          <w:bCs/>
          <w:color w:val="000000" w:themeColor="text1"/>
          <w:lang w:eastAsia="ru-RU"/>
        </w:rPr>
        <w:t>Seksuālo un reproduktīvo</w:t>
      </w:r>
      <w:r w:rsidRPr="0015339B">
        <w:rPr>
          <w:color w:val="000000" w:themeColor="text1"/>
          <w:lang w:eastAsia="ru-RU"/>
        </w:rPr>
        <w:t xml:space="preserve"> jautājumu sadaļā, salīdzinot 2021. un 2022. gadus, sniegto konsultāciju skaits ir palielinājies. 2022. gadā saņemti pieci zvani saistībā </w:t>
      </w:r>
      <w:r w:rsidRPr="0015339B">
        <w:rPr>
          <w:lang w:eastAsia="ru-RU"/>
        </w:rPr>
        <w:t xml:space="preserve">ar kontracepciju, 211 zvani, kas saistīti ar seksuālajām fantāzijām, par dzimumattiecībām saņemti 119 zvani, seksuālo higiēnu – 72 zvani, par grūtniecības iestāšanos - 21 zvani, par informāciju par grūtniecības procesu - 17 zvani, par pašapmierināšanos – 55 zvani, un par seksuālo orientāciju - 32 zvani, par </w:t>
      </w:r>
      <w:r w:rsidRPr="0015339B">
        <w:rPr>
          <w:color w:val="000000" w:themeColor="text1"/>
          <w:lang w:eastAsia="ru-RU"/>
        </w:rPr>
        <w:t>saslimšanām ar seksuāli transmisīvajām slimībām – trīs zvani (2021. gadā par šo tematu netika saņemts neviens zvans). Lai gan dažkārt bērniem ir neērti runāt par šiem tematiem, saņemt kvalitatīvu un pamatotu informāciju ir ļoti būtiski, jo ne visi pieejamie informācijas avoti, kurus atrod bērni un pusaudži, ir ticami un noderīgi.</w:t>
      </w:r>
    </w:p>
    <w:p w:rsidR="00A5302A" w:rsidRPr="0015339B" w:rsidRDefault="00736FB9" w:rsidP="00A5302A">
      <w:pPr>
        <w:rPr>
          <w:b/>
          <w:bCs/>
        </w:rPr>
      </w:pPr>
      <w:r w:rsidRPr="0015339B">
        <w:rPr>
          <w:b/>
          <w:bCs/>
          <w:noProof/>
        </w:rPr>
        <mc:AlternateContent>
          <mc:Choice Requires="wps">
            <w:drawing>
              <wp:anchor distT="0" distB="0" distL="114300" distR="114300" simplePos="0" relativeHeight="251672576" behindDoc="0" locked="0" layoutInCell="1" allowOverlap="1" wp14:anchorId="375C24C1" wp14:editId="64FADD66">
                <wp:simplePos x="0" y="0"/>
                <wp:positionH relativeFrom="margin">
                  <wp:align>left</wp:align>
                </wp:positionH>
                <wp:positionV relativeFrom="paragraph">
                  <wp:posOffset>112727</wp:posOffset>
                </wp:positionV>
                <wp:extent cx="5338915" cy="1875099"/>
                <wp:effectExtent l="0" t="0" r="14605" b="11430"/>
                <wp:wrapNone/>
                <wp:docPr id="1389815263" name="Text Box 4"/>
                <wp:cNvGraphicFramePr/>
                <a:graphic xmlns:a="http://schemas.openxmlformats.org/drawingml/2006/main">
                  <a:graphicData uri="http://schemas.microsoft.com/office/word/2010/wordprocessingShape">
                    <wps:wsp>
                      <wps:cNvSpPr txBox="1"/>
                      <wps:spPr>
                        <a:xfrm>
                          <a:off x="0" y="0"/>
                          <a:ext cx="5338915" cy="1875099"/>
                        </a:xfrm>
                        <a:prstGeom prst="rect">
                          <a:avLst/>
                        </a:prstGeom>
                        <a:solidFill>
                          <a:schemeClr val="lt1"/>
                        </a:solidFill>
                        <a:ln w="6350">
                          <a:solidFill>
                            <a:prstClr val="black"/>
                          </a:solidFill>
                        </a:ln>
                      </wps:spPr>
                      <wps:txbx>
                        <w:txbxContent>
                          <w:p w:rsidR="00A5302A" w:rsidRPr="00275D1E" w:rsidRDefault="00A5302A" w:rsidP="00A5302A">
                            <w:pPr>
                              <w:pStyle w:val="ListParagraph"/>
                              <w:numPr>
                                <w:ilvl w:val="0"/>
                                <w:numId w:val="25"/>
                              </w:numPr>
                              <w:spacing w:after="0" w:line="240" w:lineRule="auto"/>
                              <w:jc w:val="both"/>
                              <w:rPr>
                                <w:i/>
                                <w:iCs/>
                              </w:rPr>
                            </w:pPr>
                            <w:r w:rsidRPr="00275D1E">
                              <w:rPr>
                                <w:i/>
                                <w:iCs/>
                              </w:rPr>
                              <w:t xml:space="preserve">Meitene ir uztraukusies, jo ir aizdomas par grūtniecības iestāšanos – meitene nav gatava par to runāt ar vecākiem, kā arī baidās doties pie ārsta.  </w:t>
                            </w:r>
                          </w:p>
                          <w:p w:rsidR="00A5302A" w:rsidRPr="00705DE5" w:rsidRDefault="00A5302A" w:rsidP="00A5302A">
                            <w:pPr>
                              <w:pStyle w:val="ListParagraph"/>
                              <w:numPr>
                                <w:ilvl w:val="0"/>
                                <w:numId w:val="25"/>
                              </w:numPr>
                              <w:spacing w:after="0" w:line="240" w:lineRule="auto"/>
                              <w:jc w:val="both"/>
                              <w:rPr>
                                <w:i/>
                                <w:iCs/>
                              </w:rPr>
                            </w:pPr>
                            <w:r w:rsidRPr="00705DE5">
                              <w:rPr>
                                <w:i/>
                                <w:iCs/>
                              </w:rPr>
                              <w:t>Puisis naktīs redz sapņus, kas saistīti ar seksuālām fantāzijām – vēlas saprast, vai tas ir normāli.</w:t>
                            </w:r>
                          </w:p>
                          <w:p w:rsidR="00A5302A" w:rsidRPr="00705DE5" w:rsidRDefault="00A5302A" w:rsidP="00A5302A">
                            <w:pPr>
                              <w:pStyle w:val="ListParagraph"/>
                              <w:numPr>
                                <w:ilvl w:val="0"/>
                                <w:numId w:val="25"/>
                              </w:numPr>
                              <w:spacing w:after="0" w:line="240" w:lineRule="auto"/>
                              <w:jc w:val="both"/>
                              <w:rPr>
                                <w:i/>
                                <w:iCs/>
                              </w:rPr>
                            </w:pPr>
                            <w:r w:rsidRPr="00705DE5">
                              <w:rPr>
                                <w:i/>
                                <w:iCs/>
                              </w:rPr>
                              <w:t xml:space="preserve">Meitene pirmo reizi pieredzēja seksuāla rakstura attiecības, taču ir vīlusies, ka šī pieredze neatbilda tam, kā to bija iedomājusies. </w:t>
                            </w:r>
                          </w:p>
                          <w:p w:rsidR="00A5302A" w:rsidRDefault="00A5302A" w:rsidP="00A5302A">
                            <w:pPr>
                              <w:pStyle w:val="ListParagraph"/>
                              <w:numPr>
                                <w:ilvl w:val="0"/>
                                <w:numId w:val="25"/>
                              </w:numPr>
                              <w:spacing w:after="0" w:line="240" w:lineRule="auto"/>
                              <w:jc w:val="both"/>
                              <w:rPr>
                                <w:i/>
                                <w:iCs/>
                              </w:rPr>
                            </w:pPr>
                            <w:r w:rsidRPr="00705DE5">
                              <w:rPr>
                                <w:i/>
                                <w:iCs/>
                              </w:rPr>
                              <w:t xml:space="preserve">Meitenei izjūt kaunu, jo viņai patīk sava dzimuma vienaudži, taču </w:t>
                            </w:r>
                            <w:r>
                              <w:rPr>
                                <w:i/>
                                <w:iCs/>
                              </w:rPr>
                              <w:t xml:space="preserve">pārējiem klasē patīk pretējā dzimuma cilvēki. </w:t>
                            </w:r>
                          </w:p>
                          <w:p w:rsidR="00A5302A" w:rsidRPr="00705DE5" w:rsidRDefault="00A5302A" w:rsidP="00A5302A">
                            <w:pPr>
                              <w:pStyle w:val="ListParagraph"/>
                              <w:numPr>
                                <w:ilvl w:val="0"/>
                                <w:numId w:val="25"/>
                              </w:numPr>
                              <w:spacing w:after="0" w:line="240" w:lineRule="auto"/>
                              <w:jc w:val="both"/>
                              <w:rPr>
                                <w:i/>
                                <w:iCs/>
                              </w:rPr>
                            </w:pPr>
                            <w:r>
                              <w:rPr>
                                <w:i/>
                                <w:iCs/>
                              </w:rPr>
                              <w:t>Puisis vēlas uzzināt, kā nodarboties ar seksu, lai meitenei neiestātos grūtniecība, kā arī interesējas par izsargāšanās veidiem.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24C1" id="Text Box 4" o:spid="_x0000_s1028" type="#_x0000_t202" style="position:absolute;left:0;text-align:left;margin-left:0;margin-top:8.9pt;width:420.4pt;height:147.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" fillcolor="white [3201]" strokeweight=".5pt">
                <v:textbox>
                  <w:txbxContent>
                    <w:p w:rsidR="00A5302A" w:rsidRPr="00275D1E" w:rsidRDefault="00A5302A" w:rsidP="00A5302A">
                      <w:pPr>
                        <w:pStyle w:val="ListParagraph"/>
                        <w:numPr>
                          <w:ilvl w:val="0"/>
                          <w:numId w:val="25"/>
                        </w:numPr>
                        <w:spacing w:after="0" w:line="240" w:lineRule="auto"/>
                        <w:jc w:val="both"/>
                        <w:rPr>
                          <w:i/>
                          <w:iCs/>
                        </w:rPr>
                      </w:pPr>
                      <w:r w:rsidRPr="00275D1E">
                        <w:rPr>
                          <w:i/>
                          <w:iCs/>
                        </w:rPr>
                        <w:t xml:space="preserve">Meitene ir uztraukusies, jo ir aizdomas par grūtniecības iestāšanos – meitene nav gatava par to runāt ar vecākiem, kā arī baidās doties pie ārsta.  </w:t>
                      </w:r>
                    </w:p>
                    <w:p w:rsidR="00A5302A" w:rsidRPr="00705DE5" w:rsidRDefault="00A5302A" w:rsidP="00A5302A">
                      <w:pPr>
                        <w:pStyle w:val="ListParagraph"/>
                        <w:numPr>
                          <w:ilvl w:val="0"/>
                          <w:numId w:val="25"/>
                        </w:numPr>
                        <w:spacing w:after="0" w:line="240" w:lineRule="auto"/>
                        <w:jc w:val="both"/>
                        <w:rPr>
                          <w:i/>
                          <w:iCs/>
                        </w:rPr>
                      </w:pPr>
                      <w:r w:rsidRPr="00705DE5">
                        <w:rPr>
                          <w:i/>
                          <w:iCs/>
                        </w:rPr>
                        <w:t>Puisis naktīs redz sapņus, kas saistīti ar seksuālām fantāzijām – vēlas saprast, vai tas ir normāli.</w:t>
                      </w:r>
                    </w:p>
                    <w:p w:rsidR="00A5302A" w:rsidRPr="00705DE5" w:rsidRDefault="00A5302A" w:rsidP="00A5302A">
                      <w:pPr>
                        <w:pStyle w:val="ListParagraph"/>
                        <w:numPr>
                          <w:ilvl w:val="0"/>
                          <w:numId w:val="25"/>
                        </w:numPr>
                        <w:spacing w:after="0" w:line="240" w:lineRule="auto"/>
                        <w:jc w:val="both"/>
                        <w:rPr>
                          <w:i/>
                          <w:iCs/>
                        </w:rPr>
                      </w:pPr>
                      <w:r w:rsidRPr="00705DE5">
                        <w:rPr>
                          <w:i/>
                          <w:iCs/>
                        </w:rPr>
                        <w:t xml:space="preserve">Meitene pirmo reizi pieredzēja seksuāla rakstura attiecības, taču ir vīlusies, ka šī pieredze neatbilda tam, kā to bija iedomājusies. </w:t>
                      </w:r>
                    </w:p>
                    <w:p w:rsidR="00A5302A" w:rsidRDefault="00A5302A" w:rsidP="00A5302A">
                      <w:pPr>
                        <w:pStyle w:val="ListParagraph"/>
                        <w:numPr>
                          <w:ilvl w:val="0"/>
                          <w:numId w:val="25"/>
                        </w:numPr>
                        <w:spacing w:after="0" w:line="240" w:lineRule="auto"/>
                        <w:jc w:val="both"/>
                        <w:rPr>
                          <w:i/>
                          <w:iCs/>
                        </w:rPr>
                      </w:pPr>
                      <w:r w:rsidRPr="00705DE5">
                        <w:rPr>
                          <w:i/>
                          <w:iCs/>
                        </w:rPr>
                        <w:t xml:space="preserve">Meitenei izjūt kaunu, jo viņai patīk sava dzimuma vienaudži, taču </w:t>
                      </w:r>
                      <w:r>
                        <w:rPr>
                          <w:i/>
                          <w:iCs/>
                        </w:rPr>
                        <w:t xml:space="preserve">pārējiem klasē patīk pretējā dzimuma cilvēki. </w:t>
                      </w:r>
                    </w:p>
                    <w:p w:rsidR="00A5302A" w:rsidRPr="00705DE5" w:rsidRDefault="00A5302A" w:rsidP="00A5302A">
                      <w:pPr>
                        <w:pStyle w:val="ListParagraph"/>
                        <w:numPr>
                          <w:ilvl w:val="0"/>
                          <w:numId w:val="25"/>
                        </w:numPr>
                        <w:spacing w:after="0" w:line="240" w:lineRule="auto"/>
                        <w:jc w:val="both"/>
                        <w:rPr>
                          <w:i/>
                          <w:iCs/>
                        </w:rPr>
                      </w:pPr>
                      <w:r>
                        <w:rPr>
                          <w:i/>
                          <w:iCs/>
                        </w:rPr>
                        <w:t>Puisis vēlas uzzināt, kā nodarboties ar seksu, lai meitenei neiestātos grūtniecība, kā arī interesējas par izsargāšanās veidiem.</w:t>
                      </w:r>
                    </w:p>
                  </w:txbxContent>
                </v:textbox>
                <w10:wrap anchorx="margin"/>
              </v:shape>
            </w:pict>
          </mc:Fallback>
        </mc:AlternateContent>
      </w: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736FB9" w:rsidRDefault="00736FB9" w:rsidP="00A5302A">
      <w:pPr>
        <w:ind w:firstLine="720"/>
        <w:rPr>
          <w:color w:val="000000" w:themeColor="text1"/>
          <w:lang w:eastAsia="ru-RU"/>
        </w:rPr>
      </w:pPr>
    </w:p>
    <w:p w:rsidR="00736FB9" w:rsidRDefault="00736FB9" w:rsidP="00A5302A">
      <w:pPr>
        <w:ind w:firstLine="720"/>
        <w:rPr>
          <w:color w:val="000000" w:themeColor="text1"/>
          <w:lang w:eastAsia="ru-RU"/>
        </w:rPr>
      </w:pPr>
    </w:p>
    <w:p w:rsidR="00A5302A" w:rsidRPr="0015339B" w:rsidRDefault="00A5302A" w:rsidP="00A5302A">
      <w:pPr>
        <w:ind w:firstLine="720"/>
        <w:rPr>
          <w:color w:val="000000" w:themeColor="text1"/>
          <w:lang w:eastAsia="ru-RU"/>
        </w:rPr>
      </w:pPr>
      <w:r w:rsidRPr="0015339B">
        <w:rPr>
          <w:color w:val="000000" w:themeColor="text1"/>
          <w:lang w:eastAsia="ru-RU"/>
        </w:rPr>
        <w:lastRenderedPageBreak/>
        <w:t xml:space="preserve">Tāpat kā 2021. gadā, aktuāls temats 2022. gadā Uzticības tālrunī saņemtajos zvanos bija </w:t>
      </w:r>
      <w:r w:rsidRPr="0015339B">
        <w:rPr>
          <w:b/>
          <w:bCs/>
          <w:color w:val="000000" w:themeColor="text1"/>
          <w:lang w:eastAsia="ru-RU"/>
        </w:rPr>
        <w:t>atkarību problēmas</w:t>
      </w:r>
      <w:r w:rsidRPr="0015339B">
        <w:rPr>
          <w:color w:val="000000" w:themeColor="text1"/>
          <w:lang w:eastAsia="ru-RU"/>
        </w:rPr>
        <w:t xml:space="preserve">. Kopumā par šo tēmu zvanu skaits ir palielinājies: 2021. gadā tika sniegtas 203 konsultācijas, savukārt 2022. gadā – 361 konsultācija. 2022. gadā ir palielinājies konsultāciju skaits, kas saistītas ar nikotīna tēmu – 2021. gadā tika sniegtas 45 konsultācijas, bet 2022. gadā – 92 konsultācijas. 2022. gadā ir palielinājies arī to konsultāciju skaits, kas ir bijušas saistītas ar alkohola tēmu – 2021. gadā saņemti 265 zvani, taču 2022. gadā – 359 zvani. Vienlaikus ir palielinājies konsultāciju skaits jautājumos par datora un interneta atkarību (2021. gadā saņemti 27 zvani, 2022. gadā – 49 zvani), par medikamentu atkarību (2021. gadā trīs zvani, 2022. gadā – 12 zvani); azartspēļu atkarību (2021. gadā seši zvani, 2022. gadā – astoņi zvani). Salīdzinot ar 2021. gadu, 2022. gadā nav bijusi neviena konsultācija par toksisko vielu tēmu, arī konsultāciju skaits 2022. gadā par narkotiku tēmu bija 77 zvani, taču 2021. gadā – 78 zvani, kas nozīmē, ka nav manāma tendence pieaugt šīs tēmas aktualitātei.  </w:t>
      </w:r>
    </w:p>
    <w:p w:rsidR="00A5302A" w:rsidRPr="0015339B" w:rsidRDefault="00A5302A" w:rsidP="00A5302A">
      <w:pPr>
        <w:ind w:firstLine="720"/>
        <w:rPr>
          <w:color w:val="000000" w:themeColor="text1"/>
          <w:lang w:eastAsia="ru-RU"/>
        </w:rPr>
      </w:pPr>
      <w:r w:rsidRPr="0015339B">
        <w:rPr>
          <w:color w:val="000000" w:themeColor="text1"/>
          <w:lang w:eastAsia="ru-RU"/>
        </w:rPr>
        <w:t>Par šīs kategorijas tematiem palīdzību biežāk meklē atkarību izraisošo vielu lietotāju draugi, paziņas vai vecāki.</w:t>
      </w:r>
    </w:p>
    <w:p w:rsidR="00A5302A" w:rsidRPr="0015339B" w:rsidRDefault="00A5302A" w:rsidP="00A5302A">
      <w:pPr>
        <w:rPr>
          <w:b/>
          <w:bCs/>
        </w:rPr>
      </w:pPr>
    </w:p>
    <w:p w:rsidR="00A5302A" w:rsidRPr="0015339B" w:rsidRDefault="004B331B" w:rsidP="00A5302A">
      <w:pPr>
        <w:rPr>
          <w:b/>
          <w:bCs/>
        </w:rPr>
      </w:pPr>
      <w:r w:rsidRPr="0015339B">
        <w:rPr>
          <w:b/>
          <w:bCs/>
          <w:noProof/>
        </w:rPr>
        <mc:AlternateContent>
          <mc:Choice Requires="wps">
            <w:drawing>
              <wp:anchor distT="0" distB="0" distL="114300" distR="114300" simplePos="0" relativeHeight="251673600" behindDoc="0" locked="0" layoutInCell="1" allowOverlap="1" wp14:anchorId="070C715E" wp14:editId="0365D86D">
                <wp:simplePos x="0" y="0"/>
                <wp:positionH relativeFrom="margin">
                  <wp:posOffset>-59690</wp:posOffset>
                </wp:positionH>
                <wp:positionV relativeFrom="paragraph">
                  <wp:posOffset>35560</wp:posOffset>
                </wp:positionV>
                <wp:extent cx="5312410" cy="1971675"/>
                <wp:effectExtent l="0" t="0" r="21590" b="28575"/>
                <wp:wrapNone/>
                <wp:docPr id="19688231" name="Text Box 5"/>
                <wp:cNvGraphicFramePr/>
                <a:graphic xmlns:a="http://schemas.openxmlformats.org/drawingml/2006/main">
                  <a:graphicData uri="http://schemas.microsoft.com/office/word/2010/wordprocessingShape">
                    <wps:wsp>
                      <wps:cNvSpPr txBox="1"/>
                      <wps:spPr>
                        <a:xfrm>
                          <a:off x="0" y="0"/>
                          <a:ext cx="5312410" cy="1971675"/>
                        </a:xfrm>
                        <a:prstGeom prst="rect">
                          <a:avLst/>
                        </a:prstGeom>
                        <a:solidFill>
                          <a:schemeClr val="lt1"/>
                        </a:solidFill>
                        <a:ln w="6350">
                          <a:solidFill>
                            <a:prstClr val="black"/>
                          </a:solidFill>
                        </a:ln>
                      </wps:spPr>
                      <wps:txbx>
                        <w:txbxContent>
                          <w:p w:rsidR="00A5302A" w:rsidRPr="00AE6AFE" w:rsidRDefault="00A5302A" w:rsidP="00A5302A">
                            <w:pPr>
                              <w:pStyle w:val="ListParagraph"/>
                              <w:numPr>
                                <w:ilvl w:val="0"/>
                                <w:numId w:val="26"/>
                              </w:numPr>
                              <w:spacing w:after="0" w:line="240" w:lineRule="auto"/>
                              <w:jc w:val="both"/>
                              <w:rPr>
                                <w:i/>
                                <w:iCs/>
                              </w:rPr>
                            </w:pPr>
                            <w:r w:rsidRPr="00AE6AFE">
                              <w:rPr>
                                <w:i/>
                                <w:iCs/>
                              </w:rPr>
                              <w:t>Māte meitas istabā atradusi elektronisko cigareti</w:t>
                            </w:r>
                            <w:r>
                              <w:rPr>
                                <w:i/>
                                <w:iCs/>
                              </w:rPr>
                              <w:t xml:space="preserve"> -</w:t>
                            </w:r>
                            <w:r w:rsidRPr="00AE6AFE">
                              <w:rPr>
                                <w:i/>
                                <w:iCs/>
                              </w:rPr>
                              <w:t xml:space="preserve"> satraucas par meitas veselību un to, kā palīdzēt, lai neveidotos atkarība.</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Vecāki vairākas reizes ir pieķēruši dēlu, lietojot alkoholu – dēls mēdz nākt mājās iereibies un pa gabalu ir jūtama alkohola smaka. Vecāki satraukušies par dēlu un vēlas viņam palīdzēt. </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Vecmāmiņa uztraucas par to, ka mazdēls lietojot marihuānu, jo istabā vairākas reizes ir novērota marihuānas smaka. </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Mamma jūtas dusmīga un izmisusi par to, ka dēls vairākas stundas dienā spēlē videospēles un nevēlas mācīties – māte uzskata, ka dēlam ir datora atkarība un satraucas par dēla reakciju, kas kļūst agresīva, kad tiek aizliegts spēlēt datoru.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C715E" id="Text Box 5" o:spid="_x0000_s1029" type="#_x0000_t202" style="position:absolute;left:0;text-align:left;margin-left:-4.7pt;margin-top:2.8pt;width:418.3pt;height:155.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" fillcolor="white [3201]" strokeweight=".5pt">
                <v:textbox>
                  <w:txbxContent>
                    <w:p w:rsidR="00A5302A" w:rsidRPr="00AE6AFE" w:rsidRDefault="00A5302A" w:rsidP="00A5302A">
                      <w:pPr>
                        <w:pStyle w:val="ListParagraph"/>
                        <w:numPr>
                          <w:ilvl w:val="0"/>
                          <w:numId w:val="26"/>
                        </w:numPr>
                        <w:spacing w:after="0" w:line="240" w:lineRule="auto"/>
                        <w:jc w:val="both"/>
                        <w:rPr>
                          <w:i/>
                          <w:iCs/>
                        </w:rPr>
                      </w:pPr>
                      <w:r w:rsidRPr="00AE6AFE">
                        <w:rPr>
                          <w:i/>
                          <w:iCs/>
                        </w:rPr>
                        <w:t>Māte meitas istabā atradusi elektronisko cigareti</w:t>
                      </w:r>
                      <w:r>
                        <w:rPr>
                          <w:i/>
                          <w:iCs/>
                        </w:rPr>
                        <w:t xml:space="preserve"> -</w:t>
                      </w:r>
                      <w:r w:rsidRPr="00AE6AFE">
                        <w:rPr>
                          <w:i/>
                          <w:iCs/>
                        </w:rPr>
                        <w:t xml:space="preserve"> satraucas par meitas veselību un to, kā palīdzēt, lai neveidotos atkarība.</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Vecāki vairākas reizes ir pieķēruši dēlu, lietojot alkoholu – dēls mēdz nākt mājās iereibies un pa gabalu ir jūtama alkohola smaka. Vecāki satraukušies par dēlu un vēlas viņam palīdzēt. </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Vecmāmiņa uztraucas par to, ka mazdēls lietojot marihuānu, jo istabā vairākas reizes ir novērota marihuānas smaka. </w:t>
                      </w:r>
                    </w:p>
                    <w:p w:rsidR="00A5302A" w:rsidRPr="00AE6AFE" w:rsidRDefault="00A5302A" w:rsidP="00A5302A">
                      <w:pPr>
                        <w:pStyle w:val="ListParagraph"/>
                        <w:numPr>
                          <w:ilvl w:val="0"/>
                          <w:numId w:val="26"/>
                        </w:numPr>
                        <w:spacing w:after="0" w:line="240" w:lineRule="auto"/>
                        <w:jc w:val="both"/>
                        <w:rPr>
                          <w:i/>
                          <w:iCs/>
                        </w:rPr>
                      </w:pPr>
                      <w:r w:rsidRPr="00AE6AFE">
                        <w:rPr>
                          <w:i/>
                          <w:iCs/>
                        </w:rPr>
                        <w:t xml:space="preserve">Mamma jūtas dusmīga un izmisusi par to, ka dēls vairākas stundas dienā spēlē videospēles un nevēlas mācīties – māte uzskata, ka dēlam ir datora atkarība un satraucas par dēla reakciju, kas kļūst agresīva, kad tiek aizliegts spēlēt datoru.  </w:t>
                      </w:r>
                    </w:p>
                  </w:txbxContent>
                </v:textbox>
                <w10:wrap anchorx="margin"/>
              </v:shape>
            </w:pict>
          </mc:Fallback>
        </mc:AlternateContent>
      </w: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ind w:firstLine="720"/>
        <w:rPr>
          <w:lang w:eastAsia="ru-RU"/>
        </w:rPr>
      </w:pPr>
      <w:r w:rsidRPr="0015339B">
        <w:rPr>
          <w:color w:val="000000" w:themeColor="text1"/>
          <w:lang w:eastAsia="ru-RU"/>
        </w:rPr>
        <w:t xml:space="preserve">Analizējot zvanītāju </w:t>
      </w:r>
      <w:r w:rsidRPr="0015339B">
        <w:rPr>
          <w:b/>
          <w:bCs/>
          <w:color w:val="000000" w:themeColor="text1"/>
          <w:lang w:eastAsia="ru-RU"/>
        </w:rPr>
        <w:t>emocionālās problēmas</w:t>
      </w:r>
      <w:r w:rsidRPr="0015339B">
        <w:rPr>
          <w:color w:val="000000" w:themeColor="text1"/>
          <w:lang w:eastAsia="ru-RU"/>
        </w:rPr>
        <w:t xml:space="preserve"> (6. attēls) secināms, ka 2022. gadā tās visbiežāk bija saistītas ar bezspēcību (5935), bailēm (4667), trauksmi (3843), apjukumu (3485), rupjību (2005), dusmām (1985), aizvainojumu (1831). 2022. gadā aktuālāko emociju sadalījums bija nozīmīgi palielinājies salīdzinājumā ar 2021. gadu. Bieži sastopamās emociju izpausmes emocionālo problēmu sadaļā, </w:t>
      </w:r>
      <w:r w:rsidRPr="0015339B">
        <w:rPr>
          <w:lang w:eastAsia="ru-RU"/>
        </w:rPr>
        <w:t>kuras zvanu laikā identificēja Uzticības tālruņa konsultanti, bija saistītas arī ar izmisumu (1754 zvani), garlaikotību (1483), vainas sajūtu (1203) un vientulības izjūtu (812). Tāpat zvanītāji pieminējuši kaunu (371), depresiju (365), sēras (78), zaudējumu (126), skumjas (332), greizsirdību (51), nogurumu (359), vilšanos (168), agresiju (315) un citas emocijas. Sarunu laikā identificētās zvanītāju jūtas ļāvušas aptvert plašāku zvanītāju emocionālo stāvokļu atspoguļojumu, tostarp ietverot arī pozitīvu emociju atspoguļojumu, kas 2021. gadā ir 3707 zvani (6. attēls).</w:t>
      </w:r>
    </w:p>
    <w:p w:rsidR="00A5302A" w:rsidRPr="0015339B" w:rsidRDefault="00A5302A" w:rsidP="00A5302A">
      <w:pPr>
        <w:ind w:firstLine="720"/>
        <w:rPr>
          <w:lang w:eastAsia="ru-RU"/>
        </w:rPr>
      </w:pPr>
      <w:r w:rsidRPr="0015339B">
        <w:rPr>
          <w:lang w:eastAsia="ru-RU"/>
        </w:rPr>
        <w:t>Minētā informācija norāda, ka pēc palīdzības Uzticības tālrunī aizvien biežāk vērsušies zvanītāji, kuri, nonākot krīzes situācijā, izjutuši rīcības kontroles iespējas, sazinoties ar 116111 - par to liecina iepriekšminētās krīzes situācijas pazīmes, piemēram, apjukuma vai bezspēcības sajūta, kad zvanītāji, neskatoties uz pazeminātām adaptācijas spējām, saredz konkrētās situācijas racionālu risinājumu.</w:t>
      </w:r>
    </w:p>
    <w:p w:rsidR="00A5302A" w:rsidRPr="0015339B" w:rsidRDefault="00A5302A" w:rsidP="00A5302A">
      <w:pPr>
        <w:ind w:firstLine="720"/>
        <w:rPr>
          <w:color w:val="FF0000"/>
          <w:lang w:eastAsia="ru-RU"/>
        </w:rPr>
      </w:pPr>
    </w:p>
    <w:p w:rsidR="00A5302A" w:rsidRPr="0015339B" w:rsidRDefault="00A5302A" w:rsidP="00A5302A">
      <w:pPr>
        <w:jc w:val="center"/>
        <w:rPr>
          <w:b/>
          <w:bCs/>
        </w:rPr>
      </w:pPr>
      <w:r w:rsidRPr="0015339B">
        <w:rPr>
          <w:noProof/>
        </w:rPr>
        <w:lastRenderedPageBreak/>
        <w:drawing>
          <wp:inline distT="0" distB="0" distL="0" distR="0" wp14:anchorId="752C86B1" wp14:editId="48381DE0">
            <wp:extent cx="5698435" cy="7991061"/>
            <wp:effectExtent l="0" t="0" r="17145" b="10160"/>
            <wp:docPr id="712510835" name="Chart 1">
              <a:extLst xmlns:a="http://schemas.openxmlformats.org/drawingml/2006/main">
                <a:ext uri="{FF2B5EF4-FFF2-40B4-BE49-F238E27FC236}">
                  <a16:creationId xmlns:a16="http://schemas.microsoft.com/office/drawing/2014/main" id="{DF4DDE3C-001C-4157-8A87-66AA88FE1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5339B">
        <w:t>6. attēls</w:t>
      </w:r>
    </w:p>
    <w:p w:rsidR="00A5302A" w:rsidRPr="0015339B" w:rsidRDefault="00A5302A" w:rsidP="00A5302A">
      <w:pPr>
        <w:rPr>
          <w:b/>
          <w:bCs/>
        </w:rPr>
      </w:pPr>
      <w:r w:rsidRPr="0015339B">
        <w:rPr>
          <w:noProof/>
        </w:rPr>
        <w:lastRenderedPageBreak/>
        <w:drawing>
          <wp:inline distT="0" distB="0" distL="0" distR="0" wp14:anchorId="2BDEF1AB" wp14:editId="22E9F80D">
            <wp:extent cx="5388077" cy="7000568"/>
            <wp:effectExtent l="0" t="0" r="9525" b="10160"/>
            <wp:docPr id="1808504881" name="Chart 1">
              <a:extLst xmlns:a="http://schemas.openxmlformats.org/drawingml/2006/main">
                <a:ext uri="{FF2B5EF4-FFF2-40B4-BE49-F238E27FC236}">
                  <a16:creationId xmlns:a16="http://schemas.microsoft.com/office/drawing/2014/main" id="{1267C3C3-4A17-B457-C722-A48B0FCB9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5302A" w:rsidRPr="0015339B" w:rsidRDefault="00A5302A" w:rsidP="00A5302A">
      <w:pPr>
        <w:jc w:val="center"/>
      </w:pPr>
      <w:r w:rsidRPr="0015339B">
        <w:t>7. attēls</w:t>
      </w:r>
    </w:p>
    <w:p w:rsidR="009D3D8C" w:rsidRDefault="009D3D8C" w:rsidP="00A5302A">
      <w:pPr>
        <w:ind w:firstLine="720"/>
        <w:rPr>
          <w:lang w:eastAsia="ru-RU"/>
        </w:rPr>
      </w:pPr>
    </w:p>
    <w:p w:rsidR="00A5302A" w:rsidRPr="0015339B" w:rsidRDefault="00A5302A" w:rsidP="00A5302A">
      <w:pPr>
        <w:ind w:firstLine="720"/>
        <w:rPr>
          <w:lang w:eastAsia="ru-RU"/>
        </w:rPr>
      </w:pPr>
      <w:r w:rsidRPr="0015339B">
        <w:rPr>
          <w:lang w:eastAsia="ru-RU"/>
        </w:rPr>
        <w:t xml:space="preserve">2022. gadā Uzticības tālruņa konsultanti sniedza konsultācijas arī jautājumos, kas saistīti ar drošību internetā (7. attēls). Salīdzinājumā ar 2021. gadu kopējais sniegto psiholoģisko konsultāciju skaits par interneta drošības jautājumiem 2022. gadā ir palielinājies - no 827 konsultācijām 2021. gadā līdz 954 konsultācijām 2022. gadā. Padziļināti analizējot vairākas zvanu kategorijas par interneta drošību (7. attēls), secināms, ka zvanu skaits, kas saistīts ar </w:t>
      </w:r>
      <w:r w:rsidRPr="0015339B">
        <w:rPr>
          <w:b/>
          <w:bCs/>
          <w:lang w:eastAsia="ru-RU"/>
        </w:rPr>
        <w:t>kibermobingu</w:t>
      </w:r>
      <w:r w:rsidRPr="0015339B">
        <w:rPr>
          <w:lang w:eastAsia="ru-RU"/>
        </w:rPr>
        <w:t xml:space="preserve">, ir palielinājies – 2021. gadā par </w:t>
      </w:r>
      <w:r w:rsidRPr="0015339B">
        <w:rPr>
          <w:b/>
          <w:bCs/>
          <w:lang w:eastAsia="ru-RU"/>
        </w:rPr>
        <w:t>emocionālu pazemošanu internetā</w:t>
      </w:r>
      <w:r w:rsidRPr="0015339B">
        <w:rPr>
          <w:lang w:eastAsia="ru-RU"/>
        </w:rPr>
        <w:t xml:space="preserve"> saņemti 148 zvani, savukārt 2022. gadā – jau 175. Zvanu skaits palielinājies, ziņojot par </w:t>
      </w:r>
      <w:r w:rsidRPr="0015339B">
        <w:rPr>
          <w:b/>
          <w:bCs/>
          <w:lang w:eastAsia="ru-RU"/>
        </w:rPr>
        <w:t xml:space="preserve">pazemošanu, izmantojot mobilo </w:t>
      </w:r>
      <w:r w:rsidRPr="0015339B">
        <w:rPr>
          <w:b/>
          <w:bCs/>
          <w:lang w:eastAsia="ru-RU"/>
        </w:rPr>
        <w:lastRenderedPageBreak/>
        <w:t>tālruni:</w:t>
      </w:r>
      <w:r w:rsidRPr="0015339B">
        <w:rPr>
          <w:lang w:eastAsia="ru-RU"/>
        </w:rPr>
        <w:t xml:space="preserve"> 2021. gadā saņemti 129 zvani, bet 2022. gadā – 164 zvani. Salīdzinot ar 2021. gadā saņemto zvanu skaitu, 2022. gadā zvanu skaits palielinājies kategorijās </w:t>
      </w:r>
      <w:r w:rsidRPr="0015339B">
        <w:rPr>
          <w:b/>
          <w:bCs/>
          <w:lang w:eastAsia="ru-RU"/>
        </w:rPr>
        <w:t>“vardarbīga rakstura materiāli”</w:t>
      </w:r>
      <w:r w:rsidRPr="0015339B">
        <w:rPr>
          <w:lang w:eastAsia="ru-RU"/>
        </w:rPr>
        <w:t xml:space="preserve"> (38), </w:t>
      </w:r>
      <w:r w:rsidRPr="0015339B">
        <w:rPr>
          <w:b/>
          <w:bCs/>
          <w:lang w:eastAsia="ru-RU"/>
        </w:rPr>
        <w:t>“finanšu krāpniecība”</w:t>
      </w:r>
      <w:r w:rsidRPr="0015339B">
        <w:rPr>
          <w:lang w:eastAsia="ru-RU"/>
        </w:rPr>
        <w:t xml:space="preserve"> (18), </w:t>
      </w:r>
      <w:r w:rsidRPr="0015339B">
        <w:rPr>
          <w:b/>
          <w:bCs/>
          <w:lang w:eastAsia="ru-RU"/>
        </w:rPr>
        <w:t>“seksuāla rakstura piedāvājumi”</w:t>
      </w:r>
      <w:r w:rsidRPr="0015339B">
        <w:rPr>
          <w:lang w:eastAsia="ru-RU"/>
        </w:rPr>
        <w:t xml:space="preserve"> (35), </w:t>
      </w:r>
      <w:r w:rsidRPr="0015339B">
        <w:rPr>
          <w:b/>
          <w:bCs/>
          <w:lang w:eastAsia="ru-RU"/>
        </w:rPr>
        <w:t>“seksuāla rakstura ziņu apmaiņa</w:t>
      </w:r>
      <w:r w:rsidRPr="0015339B">
        <w:rPr>
          <w:lang w:eastAsia="ru-RU"/>
        </w:rPr>
        <w:t xml:space="preserve">” (35), </w:t>
      </w:r>
      <w:r w:rsidRPr="0015339B">
        <w:rPr>
          <w:b/>
          <w:bCs/>
          <w:lang w:eastAsia="ru-RU"/>
        </w:rPr>
        <w:t xml:space="preserve">“informatīvs atbalsts” </w:t>
      </w:r>
      <w:r w:rsidRPr="0015339B">
        <w:rPr>
          <w:lang w:eastAsia="ru-RU"/>
        </w:rPr>
        <w:t xml:space="preserve">(168), </w:t>
      </w:r>
      <w:r w:rsidRPr="0015339B">
        <w:rPr>
          <w:b/>
          <w:bCs/>
          <w:lang w:eastAsia="ru-RU"/>
        </w:rPr>
        <w:t xml:space="preserve">“saskarsme ar pieaugušo pornogrāfiju” </w:t>
      </w:r>
      <w:r w:rsidRPr="0015339B">
        <w:rPr>
          <w:lang w:eastAsia="ru-RU"/>
        </w:rPr>
        <w:t xml:space="preserve">(7), </w:t>
      </w:r>
      <w:r w:rsidRPr="0015339B">
        <w:rPr>
          <w:b/>
          <w:bCs/>
          <w:lang w:eastAsia="ru-RU"/>
        </w:rPr>
        <w:t>“saskarsme ar bērnu seksuālu izmantošanu”</w:t>
      </w:r>
      <w:r w:rsidRPr="0015339B">
        <w:rPr>
          <w:lang w:eastAsia="ru-RU"/>
        </w:rPr>
        <w:t xml:space="preserve"> (28). 2022. gadā saņemts lielāks zvanu skaits par </w:t>
      </w:r>
      <w:r w:rsidRPr="0015339B">
        <w:rPr>
          <w:b/>
          <w:bCs/>
          <w:lang w:eastAsia="ru-RU"/>
        </w:rPr>
        <w:t xml:space="preserve">ziņojuma iesniegšanu </w:t>
      </w:r>
      <w:r w:rsidRPr="0015339B">
        <w:rPr>
          <w:b/>
          <w:bCs/>
          <w:i/>
          <w:iCs/>
          <w:lang w:eastAsia="ru-RU"/>
        </w:rPr>
        <w:t>drossinternets.lv</w:t>
      </w:r>
      <w:r w:rsidRPr="0015339B">
        <w:rPr>
          <w:b/>
          <w:bCs/>
          <w:lang w:eastAsia="ru-RU"/>
        </w:rPr>
        <w:t xml:space="preserve"> </w:t>
      </w:r>
      <w:r w:rsidRPr="0015339B">
        <w:rPr>
          <w:lang w:eastAsia="ru-RU"/>
        </w:rPr>
        <w:t xml:space="preserve">(2021. gadā – 33, 2022. gadā – 61), kā arī par </w:t>
      </w:r>
      <w:r w:rsidRPr="0015339B">
        <w:rPr>
          <w:b/>
          <w:bCs/>
          <w:lang w:eastAsia="ru-RU"/>
        </w:rPr>
        <w:t>nevēlamu komunikāciju</w:t>
      </w:r>
      <w:r w:rsidRPr="0015339B">
        <w:rPr>
          <w:lang w:eastAsia="ru-RU"/>
        </w:rPr>
        <w:t xml:space="preserve"> (2021. gadā – 73, 2022. gadā – 129). Savukārt nedaudz samazinājies zvanu skaits kategorijās </w:t>
      </w:r>
      <w:r w:rsidRPr="0015339B">
        <w:rPr>
          <w:b/>
          <w:bCs/>
          <w:lang w:eastAsia="ru-RU"/>
        </w:rPr>
        <w:t>“saskarsme ar pornogrāfiju, kas pieejama bez brīdinājuma”</w:t>
      </w:r>
      <w:r w:rsidRPr="0015339B">
        <w:rPr>
          <w:lang w:eastAsia="ru-RU"/>
        </w:rPr>
        <w:t xml:space="preserve"> (2021. gadā – 3, 2022. gadā – 1), “</w:t>
      </w:r>
      <w:r w:rsidRPr="0015339B">
        <w:rPr>
          <w:b/>
          <w:bCs/>
          <w:lang w:eastAsia="ru-RU"/>
        </w:rPr>
        <w:t>personas datu drošība”</w:t>
      </w:r>
      <w:r w:rsidRPr="0015339B">
        <w:rPr>
          <w:lang w:eastAsia="ru-RU"/>
        </w:rPr>
        <w:t xml:space="preserve"> (2021. gadā – 93, 2022. gadā – 91). Salīdzinot ar 2021. gadu, nemainīgs zvanu skaits palicis kategorijā </w:t>
      </w:r>
      <w:r w:rsidRPr="0015339B">
        <w:rPr>
          <w:b/>
          <w:bCs/>
          <w:lang w:eastAsia="ru-RU"/>
        </w:rPr>
        <w:t>“tehniskie uzstādījumi”.</w:t>
      </w:r>
      <w:r w:rsidRPr="0015339B">
        <w:rPr>
          <w:lang w:eastAsia="ru-RU"/>
        </w:rPr>
        <w:t xml:space="preserve"> Tāpat kā 2021. gadā, arī 2022. gadā nav saņemts neviens zvans par “</w:t>
      </w:r>
      <w:r w:rsidRPr="0015339B">
        <w:rPr>
          <w:b/>
          <w:bCs/>
          <w:lang w:eastAsia="ru-RU"/>
        </w:rPr>
        <w:t>cilvēktirdzniecību”</w:t>
      </w:r>
      <w:r w:rsidRPr="0015339B">
        <w:rPr>
          <w:lang w:eastAsia="ru-RU"/>
        </w:rPr>
        <w:t>.</w:t>
      </w:r>
    </w:p>
    <w:p w:rsidR="00A5302A" w:rsidRPr="0015339B" w:rsidRDefault="009D3D8C" w:rsidP="00A5302A">
      <w:pPr>
        <w:rPr>
          <w:b/>
          <w:bCs/>
        </w:rPr>
      </w:pPr>
      <w:r w:rsidRPr="0015339B">
        <w:rPr>
          <w:b/>
          <w:bCs/>
          <w:noProof/>
        </w:rPr>
        <mc:AlternateContent>
          <mc:Choice Requires="wps">
            <w:drawing>
              <wp:anchor distT="0" distB="0" distL="114300" distR="114300" simplePos="0" relativeHeight="251674624" behindDoc="0" locked="0" layoutInCell="1" allowOverlap="1" wp14:anchorId="04DDD6C7" wp14:editId="4D8551C8">
                <wp:simplePos x="0" y="0"/>
                <wp:positionH relativeFrom="column">
                  <wp:posOffset>34934</wp:posOffset>
                </wp:positionH>
                <wp:positionV relativeFrom="paragraph">
                  <wp:posOffset>71546</wp:posOffset>
                </wp:positionV>
                <wp:extent cx="5260975" cy="1859915"/>
                <wp:effectExtent l="0" t="0" r="15875" b="26035"/>
                <wp:wrapNone/>
                <wp:docPr id="1287731327" name="Text Box 6"/>
                <wp:cNvGraphicFramePr/>
                <a:graphic xmlns:a="http://schemas.openxmlformats.org/drawingml/2006/main">
                  <a:graphicData uri="http://schemas.microsoft.com/office/word/2010/wordprocessingShape">
                    <wps:wsp>
                      <wps:cNvSpPr txBox="1"/>
                      <wps:spPr>
                        <a:xfrm>
                          <a:off x="0" y="0"/>
                          <a:ext cx="5260975" cy="1859915"/>
                        </a:xfrm>
                        <a:prstGeom prst="rect">
                          <a:avLst/>
                        </a:prstGeom>
                        <a:solidFill>
                          <a:schemeClr val="lt1"/>
                        </a:solidFill>
                        <a:ln w="6350">
                          <a:solidFill>
                            <a:prstClr val="black"/>
                          </a:solidFill>
                        </a:ln>
                      </wps:spPr>
                      <wps:txbx>
                        <w:txbxContent>
                          <w:p w:rsidR="00A5302A" w:rsidRDefault="00A5302A" w:rsidP="00A5302A">
                            <w:pPr>
                              <w:pStyle w:val="ListParagraph"/>
                              <w:numPr>
                                <w:ilvl w:val="0"/>
                                <w:numId w:val="27"/>
                              </w:numPr>
                              <w:spacing w:after="0" w:line="240" w:lineRule="auto"/>
                              <w:jc w:val="both"/>
                              <w:rPr>
                                <w:i/>
                                <w:iCs/>
                              </w:rPr>
                            </w:pPr>
                            <w:r w:rsidRPr="00131BE3">
                              <w:t>Snapchat</w:t>
                            </w:r>
                            <w:r w:rsidRPr="00A616F5">
                              <w:rPr>
                                <w:i/>
                                <w:iCs/>
                              </w:rPr>
                              <w:t xml:space="preserve"> aplikācijā meitene ir netīšām aizsūtījusi foto svešiniekam, kurā ir redzama apakšveļā.</w:t>
                            </w:r>
                          </w:p>
                          <w:p w:rsidR="00A5302A" w:rsidRDefault="00A5302A" w:rsidP="00A5302A">
                            <w:pPr>
                              <w:pStyle w:val="ListParagraph"/>
                              <w:numPr>
                                <w:ilvl w:val="0"/>
                                <w:numId w:val="27"/>
                              </w:numPr>
                              <w:spacing w:after="0" w:line="240" w:lineRule="auto"/>
                              <w:jc w:val="both"/>
                              <w:rPr>
                                <w:i/>
                                <w:iCs/>
                              </w:rPr>
                            </w:pPr>
                            <w:r w:rsidRPr="00131BE3">
                              <w:t>Instagram</w:t>
                            </w:r>
                            <w:r>
                              <w:rPr>
                                <w:i/>
                                <w:iCs/>
                              </w:rPr>
                              <w:t xml:space="preserve"> aplikācijā meitenei zem bildes tika rakstīti cieņu aizskaroši komentāri.</w:t>
                            </w:r>
                          </w:p>
                          <w:p w:rsidR="00A5302A" w:rsidRDefault="00A5302A" w:rsidP="00A5302A">
                            <w:pPr>
                              <w:pStyle w:val="ListParagraph"/>
                              <w:numPr>
                                <w:ilvl w:val="0"/>
                                <w:numId w:val="27"/>
                              </w:numPr>
                              <w:spacing w:after="0" w:line="240" w:lineRule="auto"/>
                              <w:jc w:val="both"/>
                              <w:rPr>
                                <w:i/>
                                <w:iCs/>
                              </w:rPr>
                            </w:pPr>
                            <w:r w:rsidRPr="00131BE3">
                              <w:t>Facebook</w:t>
                            </w:r>
                            <w:r>
                              <w:rPr>
                                <w:i/>
                                <w:iCs/>
                              </w:rPr>
                              <w:t xml:space="preserve"> puisim ir lūgts atsūtīt viņa bankas kontu apmaiņā pret noteiktas naudas summas ieskaitīšanu viņa kontā.</w:t>
                            </w:r>
                          </w:p>
                          <w:p w:rsidR="00A5302A" w:rsidRPr="00A616F5" w:rsidRDefault="00A5302A" w:rsidP="00A5302A">
                            <w:pPr>
                              <w:pStyle w:val="ListParagraph"/>
                              <w:numPr>
                                <w:ilvl w:val="0"/>
                                <w:numId w:val="27"/>
                              </w:numPr>
                              <w:spacing w:after="0" w:line="240" w:lineRule="auto"/>
                              <w:jc w:val="both"/>
                              <w:rPr>
                                <w:i/>
                                <w:iCs/>
                              </w:rPr>
                            </w:pPr>
                            <w:r>
                              <w:rPr>
                                <w:i/>
                                <w:iCs/>
                              </w:rPr>
                              <w:t xml:space="preserve">Meitenei aplikācijā </w:t>
                            </w:r>
                            <w:r w:rsidRPr="00131BE3">
                              <w:t>Instagram</w:t>
                            </w:r>
                            <w:r>
                              <w:rPr>
                                <w:i/>
                                <w:iCs/>
                              </w:rPr>
                              <w:t xml:space="preserve"> raksta svešinieks, kurš vēlas noskaidrot meitenes dzīvesvietas adresi, skolu, kurā viņa mācās, kā arī vēl cita rakstura personiska informāciju.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DD6C7" id="Text Box 6" o:spid="_x0000_s1030" type="#_x0000_t202" style="position:absolute;left:0;text-align:left;margin-left:2.75pt;margin-top:5.65pt;width:414.25pt;height:146.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" fillcolor="white [3201]" strokeweight=".5pt">
                <v:textbox>
                  <w:txbxContent>
                    <w:p w:rsidR="00A5302A" w:rsidRDefault="00A5302A" w:rsidP="00A5302A">
                      <w:pPr>
                        <w:pStyle w:val="ListParagraph"/>
                        <w:numPr>
                          <w:ilvl w:val="0"/>
                          <w:numId w:val="27"/>
                        </w:numPr>
                        <w:spacing w:after="0" w:line="240" w:lineRule="auto"/>
                        <w:jc w:val="both"/>
                        <w:rPr>
                          <w:i/>
                          <w:iCs/>
                        </w:rPr>
                      </w:pPr>
                      <w:r w:rsidRPr="00131BE3">
                        <w:t>Snapchat</w:t>
                      </w:r>
                      <w:r w:rsidRPr="00A616F5">
                        <w:rPr>
                          <w:i/>
                          <w:iCs/>
                        </w:rPr>
                        <w:t xml:space="preserve"> aplikācijā meitene ir netīšām aizsūtījusi foto svešiniekam, kurā ir redzama apakšveļā.</w:t>
                      </w:r>
                    </w:p>
                    <w:p w:rsidR="00A5302A" w:rsidRDefault="00A5302A" w:rsidP="00A5302A">
                      <w:pPr>
                        <w:pStyle w:val="ListParagraph"/>
                        <w:numPr>
                          <w:ilvl w:val="0"/>
                          <w:numId w:val="27"/>
                        </w:numPr>
                        <w:spacing w:after="0" w:line="240" w:lineRule="auto"/>
                        <w:jc w:val="both"/>
                        <w:rPr>
                          <w:i/>
                          <w:iCs/>
                        </w:rPr>
                      </w:pPr>
                      <w:r w:rsidRPr="00131BE3">
                        <w:t>Instagram</w:t>
                      </w:r>
                      <w:r>
                        <w:rPr>
                          <w:i/>
                          <w:iCs/>
                        </w:rPr>
                        <w:t xml:space="preserve"> aplikācijā meitenei zem bildes tika rakstīti cieņu aizskaroši komentāri.</w:t>
                      </w:r>
                    </w:p>
                    <w:p w:rsidR="00A5302A" w:rsidRDefault="00A5302A" w:rsidP="00A5302A">
                      <w:pPr>
                        <w:pStyle w:val="ListParagraph"/>
                        <w:numPr>
                          <w:ilvl w:val="0"/>
                          <w:numId w:val="27"/>
                        </w:numPr>
                        <w:spacing w:after="0" w:line="240" w:lineRule="auto"/>
                        <w:jc w:val="both"/>
                        <w:rPr>
                          <w:i/>
                          <w:iCs/>
                        </w:rPr>
                      </w:pPr>
                      <w:r w:rsidRPr="00131BE3">
                        <w:t>Facebook</w:t>
                      </w:r>
                      <w:r>
                        <w:rPr>
                          <w:i/>
                          <w:iCs/>
                        </w:rPr>
                        <w:t xml:space="preserve"> puisim ir lūgts atsūtīt viņa bankas kontu apmaiņā pret noteiktas naudas summas ieskaitīšanu viņa kontā.</w:t>
                      </w:r>
                    </w:p>
                    <w:p w:rsidR="00A5302A" w:rsidRPr="00A616F5" w:rsidRDefault="00A5302A" w:rsidP="00A5302A">
                      <w:pPr>
                        <w:pStyle w:val="ListParagraph"/>
                        <w:numPr>
                          <w:ilvl w:val="0"/>
                          <w:numId w:val="27"/>
                        </w:numPr>
                        <w:spacing w:after="0" w:line="240" w:lineRule="auto"/>
                        <w:jc w:val="both"/>
                        <w:rPr>
                          <w:i/>
                          <w:iCs/>
                        </w:rPr>
                      </w:pPr>
                      <w:r>
                        <w:rPr>
                          <w:i/>
                          <w:iCs/>
                        </w:rPr>
                        <w:t xml:space="preserve">Meitenei aplikācijā </w:t>
                      </w:r>
                      <w:r w:rsidRPr="00131BE3">
                        <w:t>Instagram</w:t>
                      </w:r>
                      <w:r>
                        <w:rPr>
                          <w:i/>
                          <w:iCs/>
                        </w:rPr>
                        <w:t xml:space="preserve"> raksta svešinieks, kurš vēlas noskaidrot meitenes dzīvesvietas adresi, skolu, kurā viņa mācās, kā arī vēl cita rakstura personiska informāciju. </w:t>
                      </w:r>
                    </w:p>
                  </w:txbxContent>
                </v:textbox>
              </v:shape>
            </w:pict>
          </mc:Fallback>
        </mc:AlternateContent>
      </w: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9D3D8C" w:rsidRDefault="009D3D8C" w:rsidP="00A5302A">
      <w:pPr>
        <w:ind w:firstLine="720"/>
        <w:rPr>
          <w:lang w:eastAsia="ru-RU"/>
        </w:rPr>
      </w:pPr>
    </w:p>
    <w:p w:rsidR="009D3D8C" w:rsidRDefault="009D3D8C" w:rsidP="00A5302A">
      <w:pPr>
        <w:ind w:firstLine="720"/>
        <w:rPr>
          <w:lang w:eastAsia="ru-RU"/>
        </w:rPr>
      </w:pPr>
    </w:p>
    <w:p w:rsidR="009D3D8C" w:rsidRDefault="009D3D8C" w:rsidP="00A5302A">
      <w:pPr>
        <w:ind w:firstLine="720"/>
        <w:rPr>
          <w:lang w:eastAsia="ru-RU"/>
        </w:rPr>
      </w:pPr>
    </w:p>
    <w:p w:rsidR="009D3D8C" w:rsidRDefault="009D3D8C" w:rsidP="00A5302A">
      <w:pPr>
        <w:ind w:firstLine="720"/>
        <w:rPr>
          <w:lang w:eastAsia="ru-RU"/>
        </w:rPr>
      </w:pPr>
    </w:p>
    <w:p w:rsidR="00A5302A" w:rsidRPr="0015339B" w:rsidRDefault="00A5302A" w:rsidP="00A5302A">
      <w:pPr>
        <w:ind w:firstLine="720"/>
        <w:rPr>
          <w:lang w:eastAsia="ru-RU"/>
        </w:rPr>
      </w:pPr>
      <w:r w:rsidRPr="0015339B">
        <w:rPr>
          <w:lang w:eastAsia="ru-RU"/>
        </w:rPr>
        <w:t xml:space="preserve">Inspekcija un Uzticības tālrunis 2022. gadā īstenoja vairākas aktivitātes, lai sekmētu pirmsskolas izglītības iestāžu speciālistu izpratni par iestādes un vecāku mijiedarbības nozīmi bērna labizjūtas veicināšanā. Tika izstrādāti radošās darbnīcas materiāli “Saskarsmes, resursu un kultūru mijiedarbības loma pedagoga un ģimenes sadarbības procesā”. Novadītas trīs radošās darbnīcas Jelgavas pirmsskolas izglītības iestāžu speciālistiem. No 2022. gada 1. jūlija uzsākts Eiropas Komisijas līdzfinansētais projekts </w:t>
      </w:r>
      <w:r w:rsidRPr="0015339B">
        <w:rPr>
          <w:i/>
          <w:iCs/>
          <w:lang w:eastAsia="ru-RU"/>
        </w:rPr>
        <w:t>SIC Latvia – Latvian Safer Internet Centre V</w:t>
      </w:r>
      <w:r w:rsidRPr="0015339B">
        <w:rPr>
          <w:lang w:eastAsia="ru-RU"/>
        </w:rPr>
        <w:t>. Projekta galvenais mērķis ir izglītot sabiedrību par drošību internetā un radīt iespēju elektroniski un zvanot uz Bērnu un pusaudžu Uzticības tālruni 116111 ziņot par pārkāpumiem internetā.</w:t>
      </w:r>
    </w:p>
    <w:p w:rsidR="00A5302A" w:rsidRPr="0015339B" w:rsidRDefault="00A5302A" w:rsidP="00A5302A">
      <w:pPr>
        <w:rPr>
          <w:color w:val="FF0000"/>
        </w:rPr>
      </w:pPr>
    </w:p>
    <w:p w:rsidR="00A5302A" w:rsidRPr="0015339B" w:rsidRDefault="00A5302A" w:rsidP="00A5302A">
      <w:pPr>
        <w:ind w:firstLine="720"/>
        <w:jc w:val="center"/>
        <w:rPr>
          <w:b/>
          <w:bCs/>
          <w:lang w:eastAsia="ru-RU"/>
        </w:rPr>
      </w:pPr>
      <w:r w:rsidRPr="0015339B">
        <w:rPr>
          <w:b/>
          <w:bCs/>
          <w:lang w:eastAsia="ru-RU"/>
        </w:rPr>
        <w:t>Sadarbība ar valsts bērnu tiesību aizsardzības inspektoriem un institūcijām, kas nodrošina bērnu tiesību aizsardzību</w:t>
      </w:r>
    </w:p>
    <w:p w:rsidR="00FC7616" w:rsidRDefault="00FC7616" w:rsidP="00A5302A">
      <w:pPr>
        <w:ind w:firstLine="720"/>
        <w:rPr>
          <w:lang w:eastAsia="ru-RU"/>
        </w:rPr>
      </w:pPr>
    </w:p>
    <w:p w:rsidR="00A5302A" w:rsidRPr="0015339B" w:rsidRDefault="00A5302A" w:rsidP="00A5302A">
      <w:pPr>
        <w:ind w:firstLine="720"/>
        <w:rPr>
          <w:lang w:eastAsia="ru-RU"/>
        </w:rPr>
      </w:pPr>
      <w:r w:rsidRPr="0015339B">
        <w:rPr>
          <w:lang w:eastAsia="ru-RU"/>
        </w:rPr>
        <w:t>Kopumā Uzticības tālruņa konsultanti pieņēmuši informāciju par iespējamiem bērnu tiesību pārkāpumiem 177 gadījumos.</w:t>
      </w:r>
      <w:r w:rsidRPr="0015339B">
        <w:rPr>
          <w:lang w:eastAsia="ru-RU"/>
        </w:rPr>
        <w:tab/>
      </w:r>
    </w:p>
    <w:p w:rsidR="00A5302A" w:rsidRPr="0015339B" w:rsidRDefault="00A5302A" w:rsidP="00A5302A">
      <w:pPr>
        <w:ind w:firstLine="720"/>
        <w:rPr>
          <w:color w:val="000000" w:themeColor="text1"/>
          <w:lang w:eastAsia="ru-RU"/>
        </w:rPr>
      </w:pPr>
      <w:r w:rsidRPr="0015339B">
        <w:rPr>
          <w:color w:val="000000" w:themeColor="text1"/>
          <w:lang w:eastAsia="ru-RU"/>
        </w:rPr>
        <w:t xml:space="preserve">2022. gadā inspekcijas inspektoriem izskatīšanai nodoti </w:t>
      </w:r>
      <w:r w:rsidRPr="0015339B">
        <w:rPr>
          <w:b/>
          <w:bCs/>
          <w:lang w:eastAsia="ru-RU"/>
        </w:rPr>
        <w:t>106</w:t>
      </w:r>
      <w:r w:rsidRPr="0015339B">
        <w:rPr>
          <w:color w:val="FF0000"/>
          <w:lang w:eastAsia="ru-RU"/>
        </w:rPr>
        <w:t xml:space="preserve"> </w:t>
      </w:r>
      <w:r w:rsidRPr="0015339B">
        <w:rPr>
          <w:color w:val="000000" w:themeColor="text1"/>
          <w:lang w:eastAsia="ru-RU"/>
        </w:rPr>
        <w:t>gadījumi par iespējamiem bērnu tiesību pārkāpumiem izglītības iestādēs un ilgstošas sociālās aprūpes un sociālās rehabilitācijas institūcijās. Šajos gadījumos sūdzības lielākoties bija par vienaudžu vai pedagogu fizisku vai emocionālu vardarbību izglītības vai aprūpes iestādēs, kā arī par iestādes nespēju nodrošināt bērniem drošu vidi. Vairumā gadījumu informācijas sniedzēji bijuši bērnu vecāki.</w:t>
      </w:r>
    </w:p>
    <w:p w:rsidR="00A5302A" w:rsidRPr="0015339B" w:rsidRDefault="00A5302A" w:rsidP="00A5302A">
      <w:pPr>
        <w:ind w:firstLine="720"/>
        <w:rPr>
          <w:color w:val="FF0000"/>
          <w:lang w:eastAsia="ru-RU"/>
        </w:rPr>
      </w:pPr>
    </w:p>
    <w:p w:rsidR="00A5302A" w:rsidRPr="0015339B" w:rsidRDefault="00FC7616" w:rsidP="00A5302A">
      <w:pPr>
        <w:ind w:firstLine="720"/>
        <w:rPr>
          <w:lang w:eastAsia="ru-RU"/>
        </w:rPr>
      </w:pPr>
      <w:r w:rsidRPr="0015339B">
        <w:rPr>
          <w:noProof/>
          <w:color w:val="FF0000"/>
          <w:lang w:eastAsia="ru-RU"/>
        </w:rPr>
        <mc:AlternateContent>
          <mc:Choice Requires="wps">
            <w:drawing>
              <wp:anchor distT="0" distB="0" distL="114300" distR="114300" simplePos="0" relativeHeight="251675648" behindDoc="0" locked="0" layoutInCell="1" allowOverlap="1" wp14:anchorId="0E9F360F" wp14:editId="0CE98D1B">
                <wp:simplePos x="0" y="0"/>
                <wp:positionH relativeFrom="column">
                  <wp:posOffset>79053</wp:posOffset>
                </wp:positionH>
                <wp:positionV relativeFrom="paragraph">
                  <wp:posOffset>6321</wp:posOffset>
                </wp:positionV>
                <wp:extent cx="5367130" cy="1248355"/>
                <wp:effectExtent l="0" t="0" r="24130" b="28575"/>
                <wp:wrapNone/>
                <wp:docPr id="1732751242" name="Text Box 7"/>
                <wp:cNvGraphicFramePr/>
                <a:graphic xmlns:a="http://schemas.openxmlformats.org/drawingml/2006/main">
                  <a:graphicData uri="http://schemas.microsoft.com/office/word/2010/wordprocessingShape">
                    <wps:wsp>
                      <wps:cNvSpPr txBox="1"/>
                      <wps:spPr>
                        <a:xfrm>
                          <a:off x="0" y="0"/>
                          <a:ext cx="5367130" cy="1248355"/>
                        </a:xfrm>
                        <a:prstGeom prst="rect">
                          <a:avLst/>
                        </a:prstGeom>
                        <a:solidFill>
                          <a:schemeClr val="lt1"/>
                        </a:solidFill>
                        <a:ln w="6350">
                          <a:solidFill>
                            <a:prstClr val="black"/>
                          </a:solidFill>
                        </a:ln>
                      </wps:spPr>
                      <wps:txbx>
                        <w:txbxContent>
                          <w:p w:rsidR="00A5302A" w:rsidRDefault="00A5302A" w:rsidP="00A5302A">
                            <w:pPr>
                              <w:pStyle w:val="ListParagraph"/>
                              <w:numPr>
                                <w:ilvl w:val="0"/>
                                <w:numId w:val="28"/>
                              </w:numPr>
                              <w:spacing w:after="0" w:line="240" w:lineRule="auto"/>
                              <w:jc w:val="both"/>
                              <w:rPr>
                                <w:i/>
                                <w:iCs/>
                              </w:rPr>
                            </w:pPr>
                            <w:r w:rsidRPr="004D53AF">
                              <w:rPr>
                                <w:i/>
                                <w:iCs/>
                              </w:rPr>
                              <w:t xml:space="preserve">Skolotāja ir emocionāli vardarbīga pret bērniem, saucot viņus cieņu aizskarošos vārdos. </w:t>
                            </w:r>
                          </w:p>
                          <w:p w:rsidR="00A5302A" w:rsidRDefault="00A5302A" w:rsidP="00A5302A">
                            <w:pPr>
                              <w:pStyle w:val="ListParagraph"/>
                              <w:numPr>
                                <w:ilvl w:val="0"/>
                                <w:numId w:val="28"/>
                              </w:numPr>
                              <w:spacing w:after="0" w:line="240" w:lineRule="auto"/>
                              <w:jc w:val="both"/>
                              <w:rPr>
                                <w:i/>
                                <w:iCs/>
                              </w:rPr>
                            </w:pPr>
                            <w:r>
                              <w:rPr>
                                <w:i/>
                                <w:iCs/>
                              </w:rPr>
                              <w:t>Skolā meitene vairākkārtīgi ir piedzīvojusi emocionālu un fizisku vardarbību, taču skolas personāls nespēj nodrošināt situācijas risinājumu.</w:t>
                            </w:r>
                          </w:p>
                          <w:p w:rsidR="00A5302A" w:rsidRPr="004D53AF" w:rsidRDefault="00A5302A" w:rsidP="00A5302A">
                            <w:pPr>
                              <w:pStyle w:val="ListParagraph"/>
                              <w:numPr>
                                <w:ilvl w:val="0"/>
                                <w:numId w:val="28"/>
                              </w:numPr>
                              <w:spacing w:after="0" w:line="240" w:lineRule="auto"/>
                              <w:jc w:val="both"/>
                              <w:rPr>
                                <w:i/>
                                <w:iCs/>
                              </w:rPr>
                            </w:pPr>
                            <w:r>
                              <w:rPr>
                                <w:i/>
                                <w:iCs/>
                              </w:rPr>
                              <w:t>Internātskolā bērni tiek ieslēgti klasē, lai nevarētu doties mājup, kā arī skolotāja savāc un izsniedz skolnieku elektroniskās cigaretes.</w:t>
                            </w:r>
                          </w:p>
                          <w:p w:rsidR="00A5302A" w:rsidRPr="004D53AF" w:rsidRDefault="00A5302A" w:rsidP="00A5302A">
                            <w:pPr>
                              <w:pStyle w:val="ListParagrap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360F" id="Text Box 7" o:spid="_x0000_s1031" type="#_x0000_t202" style="position:absolute;left:0;text-align:left;margin-left:6.2pt;margin-top:.5pt;width:422.6pt;height:9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" fillcolor="white [3201]" strokeweight=".5pt">
                <v:textbox>
                  <w:txbxContent>
                    <w:p w:rsidR="00A5302A" w:rsidRDefault="00A5302A" w:rsidP="00A5302A">
                      <w:pPr>
                        <w:pStyle w:val="ListParagraph"/>
                        <w:numPr>
                          <w:ilvl w:val="0"/>
                          <w:numId w:val="28"/>
                        </w:numPr>
                        <w:spacing w:after="0" w:line="240" w:lineRule="auto"/>
                        <w:jc w:val="both"/>
                        <w:rPr>
                          <w:i/>
                          <w:iCs/>
                        </w:rPr>
                      </w:pPr>
                      <w:r w:rsidRPr="004D53AF">
                        <w:rPr>
                          <w:i/>
                          <w:iCs/>
                        </w:rPr>
                        <w:t xml:space="preserve">Skolotāja ir emocionāli vardarbīga pret bērniem, saucot viņus cieņu aizskarošos vārdos. </w:t>
                      </w:r>
                    </w:p>
                    <w:p w:rsidR="00A5302A" w:rsidRDefault="00A5302A" w:rsidP="00A5302A">
                      <w:pPr>
                        <w:pStyle w:val="ListParagraph"/>
                        <w:numPr>
                          <w:ilvl w:val="0"/>
                          <w:numId w:val="28"/>
                        </w:numPr>
                        <w:spacing w:after="0" w:line="240" w:lineRule="auto"/>
                        <w:jc w:val="both"/>
                        <w:rPr>
                          <w:i/>
                          <w:iCs/>
                        </w:rPr>
                      </w:pPr>
                      <w:r>
                        <w:rPr>
                          <w:i/>
                          <w:iCs/>
                        </w:rPr>
                        <w:t>Skolā meitene vairākkārtīgi ir piedzīvojusi emocionālu un fizisku vardarbību, taču skolas personāls nespēj nodrošināt situācijas risinājumu.</w:t>
                      </w:r>
                    </w:p>
                    <w:p w:rsidR="00A5302A" w:rsidRPr="004D53AF" w:rsidRDefault="00A5302A" w:rsidP="00A5302A">
                      <w:pPr>
                        <w:pStyle w:val="ListParagraph"/>
                        <w:numPr>
                          <w:ilvl w:val="0"/>
                          <w:numId w:val="28"/>
                        </w:numPr>
                        <w:spacing w:after="0" w:line="240" w:lineRule="auto"/>
                        <w:jc w:val="both"/>
                        <w:rPr>
                          <w:i/>
                          <w:iCs/>
                        </w:rPr>
                      </w:pPr>
                      <w:r>
                        <w:rPr>
                          <w:i/>
                          <w:iCs/>
                        </w:rPr>
                        <w:t>Internātskolā bērni tiek ieslēgti klasē, lai nevarētu doties mājup, kā arī skolotāja savāc un izsniedz skolnieku elektroniskās cigaretes.</w:t>
                      </w:r>
                    </w:p>
                    <w:p w:rsidR="00A5302A" w:rsidRPr="004D53AF" w:rsidRDefault="00A5302A" w:rsidP="00A5302A">
                      <w:pPr>
                        <w:pStyle w:val="ListParagraph"/>
                        <w:rPr>
                          <w:i/>
                          <w:iCs/>
                        </w:rPr>
                      </w:pPr>
                    </w:p>
                  </w:txbxContent>
                </v:textbox>
              </v:shape>
            </w:pict>
          </mc:Fallback>
        </mc:AlternateContent>
      </w:r>
    </w:p>
    <w:p w:rsidR="00A5302A" w:rsidRPr="0015339B" w:rsidRDefault="00A5302A" w:rsidP="00A5302A">
      <w:pPr>
        <w:ind w:firstLine="720"/>
        <w:rPr>
          <w:lang w:eastAsia="ru-RU"/>
        </w:rPr>
      </w:pPr>
    </w:p>
    <w:p w:rsidR="00A5302A" w:rsidRPr="0015339B" w:rsidRDefault="00A5302A" w:rsidP="00A5302A">
      <w:pPr>
        <w:rPr>
          <w:b/>
          <w:bCs/>
        </w:rPr>
      </w:pPr>
    </w:p>
    <w:p w:rsidR="00A5302A" w:rsidRPr="0015339B" w:rsidRDefault="00A5302A" w:rsidP="00A5302A">
      <w:pPr>
        <w:ind w:firstLine="720"/>
        <w:rPr>
          <w:lang w:eastAsia="ru-RU"/>
        </w:rPr>
      </w:pPr>
      <w:r w:rsidRPr="0015339B">
        <w:rPr>
          <w:lang w:eastAsia="ru-RU"/>
        </w:rPr>
        <w:lastRenderedPageBreak/>
        <w:t xml:space="preserve">Savukārt institūcijām (bāriņtiesai, sociālajam dienestam, policijai u.c.) par iespējamiem bērnu tiesību pārkāpumiem ģimenēs, audžuģimenēs vai pie aizbildņiem informācija tika nosūtīta </w:t>
      </w:r>
      <w:r w:rsidRPr="0015339B">
        <w:rPr>
          <w:b/>
          <w:bCs/>
          <w:lang w:eastAsia="ru-RU"/>
        </w:rPr>
        <w:t xml:space="preserve">71 </w:t>
      </w:r>
      <w:r w:rsidRPr="0015339B">
        <w:rPr>
          <w:lang w:eastAsia="ru-RU"/>
        </w:rPr>
        <w:t>gadījumā. Lielākoties palīdzība bija nepieciešama gadījumos, kas saistīti ar fizisku, emocionālu un seksuālu vardarbību, kā arī ar nepietiekamu bērnu aprūpi un pamešanu novārtā ģimenē.</w:t>
      </w:r>
    </w:p>
    <w:p w:rsidR="00A5302A" w:rsidRPr="0015339B" w:rsidRDefault="00FC7616" w:rsidP="00A5302A">
      <w:pPr>
        <w:rPr>
          <w:b/>
          <w:bCs/>
        </w:rPr>
      </w:pPr>
      <w:r w:rsidRPr="0015339B">
        <w:rPr>
          <w:b/>
          <w:bCs/>
          <w:noProof/>
        </w:rPr>
        <mc:AlternateContent>
          <mc:Choice Requires="wps">
            <w:drawing>
              <wp:anchor distT="0" distB="0" distL="114300" distR="114300" simplePos="0" relativeHeight="251676672" behindDoc="0" locked="0" layoutInCell="1" allowOverlap="1" wp14:anchorId="76D70C5D" wp14:editId="33023788">
                <wp:simplePos x="0" y="0"/>
                <wp:positionH relativeFrom="column">
                  <wp:posOffset>64135</wp:posOffset>
                </wp:positionH>
                <wp:positionV relativeFrom="paragraph">
                  <wp:posOffset>169677</wp:posOffset>
                </wp:positionV>
                <wp:extent cx="5367020" cy="1232452"/>
                <wp:effectExtent l="0" t="0" r="24130" b="25400"/>
                <wp:wrapNone/>
                <wp:docPr id="1404816090" name="Text Box 8"/>
                <wp:cNvGraphicFramePr/>
                <a:graphic xmlns:a="http://schemas.openxmlformats.org/drawingml/2006/main">
                  <a:graphicData uri="http://schemas.microsoft.com/office/word/2010/wordprocessingShape">
                    <wps:wsp>
                      <wps:cNvSpPr txBox="1"/>
                      <wps:spPr>
                        <a:xfrm>
                          <a:off x="0" y="0"/>
                          <a:ext cx="5367020" cy="1232452"/>
                        </a:xfrm>
                        <a:prstGeom prst="rect">
                          <a:avLst/>
                        </a:prstGeom>
                        <a:solidFill>
                          <a:schemeClr val="lt1"/>
                        </a:solidFill>
                        <a:ln w="6350">
                          <a:solidFill>
                            <a:prstClr val="black"/>
                          </a:solidFill>
                        </a:ln>
                      </wps:spPr>
                      <wps:txbx>
                        <w:txbxContent>
                          <w:p w:rsidR="00A5302A" w:rsidRPr="00922AAC" w:rsidRDefault="00A5302A" w:rsidP="00A5302A">
                            <w:pPr>
                              <w:pStyle w:val="ListParagraph"/>
                              <w:numPr>
                                <w:ilvl w:val="0"/>
                                <w:numId w:val="29"/>
                              </w:numPr>
                              <w:spacing w:after="0" w:line="240" w:lineRule="auto"/>
                              <w:jc w:val="both"/>
                              <w:rPr>
                                <w:i/>
                                <w:iCs/>
                              </w:rPr>
                            </w:pPr>
                            <w:r w:rsidRPr="00771939">
                              <w:rPr>
                                <w:i/>
                                <w:iCs/>
                              </w:rPr>
                              <w:t xml:space="preserve">Bērns ilgstoši tiek pamests novārtā – vecāki nenodrošina pienācīgu uzturu, </w:t>
                            </w:r>
                            <w:r w:rsidRPr="00922AAC">
                              <w:rPr>
                                <w:i/>
                                <w:iCs/>
                              </w:rPr>
                              <w:t>atbilstošas drēbes, kā arī citas pamatvajadzības.</w:t>
                            </w:r>
                          </w:p>
                          <w:p w:rsidR="00A5302A" w:rsidRPr="00922AAC" w:rsidRDefault="00A5302A" w:rsidP="00A5302A">
                            <w:pPr>
                              <w:pStyle w:val="ListParagraph"/>
                              <w:numPr>
                                <w:ilvl w:val="0"/>
                                <w:numId w:val="29"/>
                              </w:numPr>
                              <w:spacing w:after="0" w:line="240" w:lineRule="auto"/>
                              <w:jc w:val="both"/>
                              <w:rPr>
                                <w:i/>
                                <w:iCs/>
                              </w:rPr>
                            </w:pPr>
                            <w:r w:rsidRPr="00922AAC">
                              <w:rPr>
                                <w:i/>
                                <w:iCs/>
                              </w:rPr>
                              <w:t xml:space="preserve">Bērnam ir psiholoģiskas grūtības, taču māte nevēlas nodrošināt bērnam psihologa pakalpojumus, kā rezultātā bērns jūtas bezspēcīgs un izmisis. </w:t>
                            </w:r>
                          </w:p>
                          <w:p w:rsidR="00A5302A" w:rsidRDefault="00A5302A" w:rsidP="00A5302A">
                            <w:pPr>
                              <w:pStyle w:val="ListParagraph"/>
                              <w:numPr>
                                <w:ilvl w:val="0"/>
                                <w:numId w:val="29"/>
                              </w:numPr>
                              <w:spacing w:after="0" w:line="240" w:lineRule="auto"/>
                              <w:jc w:val="both"/>
                              <w:rPr>
                                <w:i/>
                                <w:iCs/>
                              </w:rPr>
                            </w:pPr>
                            <w:r w:rsidRPr="00922AAC">
                              <w:rPr>
                                <w:i/>
                                <w:iCs/>
                              </w:rPr>
                              <w:t xml:space="preserve">Mātes dzīvesbiedrs fiziski vardarbīgi izturas pret bērnu – mēdz iekaustīt un grūstīt, jo nespējot izturēt, ka bērns neklausa māti. </w:t>
                            </w:r>
                          </w:p>
                          <w:p w:rsidR="00A5302A" w:rsidRPr="00922AAC" w:rsidRDefault="00A5302A" w:rsidP="00A5302A">
                            <w:pPr>
                              <w:pStyle w:val="ListParagrap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70C5D" id="Text Box 8" o:spid="_x0000_s1032" type="#_x0000_t202" style="position:absolute;left:0;text-align:left;margin-left:5.05pt;margin-top:13.35pt;width:422.6pt;height:9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" fillcolor="white [3201]" strokeweight=".5pt">
                <v:textbox>
                  <w:txbxContent>
                    <w:p w:rsidR="00A5302A" w:rsidRPr="00922AAC" w:rsidRDefault="00A5302A" w:rsidP="00A5302A">
                      <w:pPr>
                        <w:pStyle w:val="ListParagraph"/>
                        <w:numPr>
                          <w:ilvl w:val="0"/>
                          <w:numId w:val="29"/>
                        </w:numPr>
                        <w:spacing w:after="0" w:line="240" w:lineRule="auto"/>
                        <w:jc w:val="both"/>
                        <w:rPr>
                          <w:i/>
                          <w:iCs/>
                        </w:rPr>
                      </w:pPr>
                      <w:r w:rsidRPr="00771939">
                        <w:rPr>
                          <w:i/>
                          <w:iCs/>
                        </w:rPr>
                        <w:t xml:space="preserve">Bērns ilgstoši tiek pamests novārtā – vecāki nenodrošina pienācīgu uzturu, </w:t>
                      </w:r>
                      <w:r w:rsidRPr="00922AAC">
                        <w:rPr>
                          <w:i/>
                          <w:iCs/>
                        </w:rPr>
                        <w:t>atbilstošas drēbes, kā arī citas pamatvajadzības.</w:t>
                      </w:r>
                    </w:p>
                    <w:p w:rsidR="00A5302A" w:rsidRPr="00922AAC" w:rsidRDefault="00A5302A" w:rsidP="00A5302A">
                      <w:pPr>
                        <w:pStyle w:val="ListParagraph"/>
                        <w:numPr>
                          <w:ilvl w:val="0"/>
                          <w:numId w:val="29"/>
                        </w:numPr>
                        <w:spacing w:after="0" w:line="240" w:lineRule="auto"/>
                        <w:jc w:val="both"/>
                        <w:rPr>
                          <w:i/>
                          <w:iCs/>
                        </w:rPr>
                      </w:pPr>
                      <w:r w:rsidRPr="00922AAC">
                        <w:rPr>
                          <w:i/>
                          <w:iCs/>
                        </w:rPr>
                        <w:t xml:space="preserve">Bērnam ir psiholoģiskas grūtības, taču māte nevēlas nodrošināt bērnam psihologa pakalpojumus, kā rezultātā bērns jūtas bezspēcīgs un izmisis. </w:t>
                      </w:r>
                    </w:p>
                    <w:p w:rsidR="00A5302A" w:rsidRDefault="00A5302A" w:rsidP="00A5302A">
                      <w:pPr>
                        <w:pStyle w:val="ListParagraph"/>
                        <w:numPr>
                          <w:ilvl w:val="0"/>
                          <w:numId w:val="29"/>
                        </w:numPr>
                        <w:spacing w:after="0" w:line="240" w:lineRule="auto"/>
                        <w:jc w:val="both"/>
                        <w:rPr>
                          <w:i/>
                          <w:iCs/>
                        </w:rPr>
                      </w:pPr>
                      <w:r w:rsidRPr="00922AAC">
                        <w:rPr>
                          <w:i/>
                          <w:iCs/>
                        </w:rPr>
                        <w:t xml:space="preserve">Mātes dzīvesbiedrs fiziski vardarbīgi izturas pret bērnu – mēdz iekaustīt un grūstīt, jo nespējot izturēt, ka bērns neklausa māti. </w:t>
                      </w:r>
                    </w:p>
                    <w:p w:rsidR="00A5302A" w:rsidRPr="00922AAC" w:rsidRDefault="00A5302A" w:rsidP="00A5302A">
                      <w:pPr>
                        <w:pStyle w:val="ListParagraph"/>
                        <w:rPr>
                          <w:i/>
                          <w:iCs/>
                        </w:rPr>
                      </w:pPr>
                    </w:p>
                  </w:txbxContent>
                </v:textbox>
              </v:shape>
            </w:pict>
          </mc:Fallback>
        </mc:AlternateContent>
      </w: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A5302A" w:rsidRPr="0015339B" w:rsidRDefault="00A5302A" w:rsidP="00A5302A">
      <w:pPr>
        <w:rPr>
          <w:b/>
          <w:bCs/>
        </w:rPr>
      </w:pPr>
    </w:p>
    <w:p w:rsidR="00FC7616" w:rsidRDefault="00FC7616" w:rsidP="00A5302A">
      <w:pPr>
        <w:ind w:firstLine="720"/>
        <w:rPr>
          <w:b/>
          <w:bCs/>
          <w:lang w:eastAsia="ru-RU"/>
        </w:rPr>
      </w:pPr>
    </w:p>
    <w:p w:rsidR="00FC7616" w:rsidRDefault="00FC7616" w:rsidP="00A5302A">
      <w:pPr>
        <w:ind w:firstLine="720"/>
        <w:rPr>
          <w:b/>
          <w:bCs/>
          <w:lang w:eastAsia="ru-RU"/>
        </w:rPr>
      </w:pPr>
    </w:p>
    <w:p w:rsidR="00FC7616" w:rsidRDefault="00FC7616" w:rsidP="00A5302A">
      <w:pPr>
        <w:ind w:firstLine="720"/>
        <w:rPr>
          <w:b/>
          <w:bCs/>
          <w:lang w:eastAsia="ru-RU"/>
        </w:rPr>
      </w:pPr>
    </w:p>
    <w:p w:rsidR="00A5302A" w:rsidRPr="0015339B" w:rsidRDefault="00A5302A" w:rsidP="00A5302A">
      <w:pPr>
        <w:ind w:firstLine="720"/>
        <w:rPr>
          <w:lang w:eastAsia="ru-RU"/>
        </w:rPr>
      </w:pPr>
      <w:r w:rsidRPr="0015339B">
        <w:rPr>
          <w:b/>
          <w:bCs/>
          <w:lang w:eastAsia="ru-RU"/>
        </w:rPr>
        <w:t>Psiholoģiska atbalsta nodrošināšana bērniem un pusaudžiem</w:t>
      </w:r>
    </w:p>
    <w:p w:rsidR="00A5302A" w:rsidRPr="0015339B" w:rsidRDefault="00A5302A" w:rsidP="00A5302A">
      <w:pPr>
        <w:ind w:firstLine="720"/>
        <w:rPr>
          <w:lang w:eastAsia="ru-RU"/>
        </w:rPr>
      </w:pPr>
      <w:r w:rsidRPr="0015339B">
        <w:rPr>
          <w:lang w:eastAsia="ru-RU"/>
        </w:rPr>
        <w:t xml:space="preserve">2021. gadā Uzticības tālrunis ir atbildējis uz </w:t>
      </w:r>
      <w:r w:rsidRPr="0015339B">
        <w:rPr>
          <w:b/>
          <w:bCs/>
          <w:lang w:eastAsia="ru-RU"/>
        </w:rPr>
        <w:t>8514</w:t>
      </w:r>
      <w:r w:rsidRPr="0015339B">
        <w:rPr>
          <w:lang w:eastAsia="ru-RU"/>
        </w:rPr>
        <w:t xml:space="preserve"> zvaniem, sniedzot psiholoģisku palīdzību </w:t>
      </w:r>
      <w:r w:rsidRPr="0015339B">
        <w:rPr>
          <w:b/>
          <w:bCs/>
          <w:lang w:eastAsia="ru-RU"/>
        </w:rPr>
        <w:t xml:space="preserve">5720 </w:t>
      </w:r>
      <w:r w:rsidRPr="0015339B">
        <w:rPr>
          <w:lang w:eastAsia="ru-RU"/>
        </w:rPr>
        <w:t>gadījumos.</w:t>
      </w:r>
    </w:p>
    <w:p w:rsidR="00A5302A" w:rsidRPr="0015339B" w:rsidRDefault="00A5302A" w:rsidP="00A5302A">
      <w:pPr>
        <w:ind w:firstLine="720"/>
        <w:rPr>
          <w:color w:val="FF0000"/>
          <w:lang w:eastAsia="ru-RU"/>
        </w:rPr>
      </w:pPr>
      <w:r w:rsidRPr="0015339B">
        <w:rPr>
          <w:lang w:eastAsia="ru-RU"/>
        </w:rPr>
        <w:t xml:space="preserve">Kā liecina ilggadēja pieredze, bērni bieži izvēlas vērsties pēc palīdzības rakstveidā, īpaši gadījumos, ja vieglāk izteikt savu domu un jūtas rakstiski, kā arī nav iespēju citā veidā saņemt palīdzību. Ņemot vērā secināto, jau no 2011. gada bērniem un pusaudžiem ir pieejama arī e-konsultēšana (konsultāciju sniegšana ar e-pasta </w:t>
      </w:r>
      <w:hyperlink r:id="rId35" w:history="1">
        <w:r w:rsidRPr="0015339B">
          <w:rPr>
            <w:rStyle w:val="Hyperlink"/>
            <w:lang w:eastAsia="ru-RU"/>
          </w:rPr>
          <w:t>uzticibaspasts116111@bti.gov.lv</w:t>
        </w:r>
      </w:hyperlink>
      <w:r w:rsidRPr="0015339B">
        <w:rPr>
          <w:lang w:eastAsia="ru-RU"/>
        </w:rPr>
        <w:t xml:space="preserve"> palīdzību). Ar e-pasta starpniecību psiholoģiskais atbalsts un palīdzība tiek nodrošināta arī tiem bērniem, kuriem nav iespējas saņemt psiholoģisku palīdzību, zvanot uz Uzticības tālruni, piemēram, bērniem un pusaudžiem ar dzirdes vai runas traucējiem. Papildus informācija par e-konsultācijām pieejama arī Uzticības tālruņa mājaslapā: </w:t>
      </w:r>
      <w:hyperlink r:id="rId36" w:history="1">
        <w:r w:rsidRPr="0015339B">
          <w:rPr>
            <w:rStyle w:val="Hyperlink"/>
            <w:lang w:eastAsia="ru-RU"/>
          </w:rPr>
          <w:t>https://uzticibastalrunis.lv/e-konsultacija/</w:t>
        </w:r>
      </w:hyperlink>
      <w:r w:rsidRPr="0015339B">
        <w:rPr>
          <w:lang w:eastAsia="ru-RU"/>
        </w:rPr>
        <w:t>.</w:t>
      </w:r>
    </w:p>
    <w:p w:rsidR="00A5302A" w:rsidRPr="0015339B" w:rsidRDefault="00A5302A" w:rsidP="00A5302A">
      <w:pPr>
        <w:ind w:firstLine="720"/>
        <w:rPr>
          <w:color w:val="FF0000"/>
          <w:lang w:eastAsia="ru-RU"/>
        </w:rPr>
      </w:pPr>
      <w:r w:rsidRPr="0015339B">
        <w:rPr>
          <w:lang w:eastAsia="ru-RU"/>
        </w:rPr>
        <w:t>Bieži e-konsultācija ir pirmais solis, lai bērns varētu saņemt tik nepieciešamo palīdzību. 2022. gadā tika atbildēts uz 165 e-konsultācijām, sniedzot gan psiholoģisku, gan informatīvu atbalstu, savukārt 2021. gadā – uz 169.</w:t>
      </w:r>
      <w:r w:rsidRPr="0015339B">
        <w:rPr>
          <w:color w:val="FF0000"/>
          <w:lang w:eastAsia="ru-RU"/>
        </w:rPr>
        <w:t xml:space="preserve"> </w:t>
      </w:r>
    </w:p>
    <w:p w:rsidR="00A5302A" w:rsidRPr="0015339B" w:rsidRDefault="00A5302A" w:rsidP="00A5302A">
      <w:pPr>
        <w:ind w:firstLine="720"/>
      </w:pPr>
      <w:r w:rsidRPr="0015339B">
        <w:rPr>
          <w:lang w:eastAsia="ru-RU"/>
        </w:rPr>
        <w:t xml:space="preserve">Paredzot bērniem vēl vienu alternatīvu, kā saņemt psiholoģisku palīdzību, 2019. gada nogalē Eiropas Komisijas projekta “SIC Latvia “Net-Safe” III” ietvaros tika izveidots un uzsākts tiešsaistes konsultēšanas pakalpojums (turpmāk - čats) bērniem un pusaudžiem. Čata pakalpojums paredz psiholoģiskas palīdzības nodrošināšanu virtuālajā vidē. Čata darba laiks ir darba dienās no plkst. 12:00-20:00. Čata iespējas un papildus informāciju var meklēt: </w:t>
      </w:r>
      <w:hyperlink r:id="rId37" w:history="1">
        <w:r w:rsidRPr="0015339B">
          <w:rPr>
            <w:rStyle w:val="Hyperlink"/>
            <w:lang w:eastAsia="ru-RU"/>
          </w:rPr>
          <w:t>https://uzticibastalrunis.lv/</w:t>
        </w:r>
      </w:hyperlink>
      <w:r w:rsidRPr="0015339B">
        <w:rPr>
          <w:lang w:eastAsia="ru-RU"/>
        </w:rPr>
        <w:t xml:space="preserve">.  Arī uz čata konsultācijām atbildi sniedz psihologi, kas nodrošina psiholoģisku atbalstu un palīdzību krīzes situācijās. 2022. gadā tika sniegtas 571 čata konsultācijas, 2021. gadā tika sniegtas 299 čata konsultācijas. </w:t>
      </w:r>
      <w:r w:rsidRPr="0015339B">
        <w:t>Kopējā konsultāciju skaitā čata konsultācijas ievērojami pieaugušas, salīdzinoši ar iepriekšējo gadu, kas parāda, ka bērni izvēlas citus veidus, kā saņemt psiholoģisku palīdzību. Vienlaikus norādāms, ka gan čata konsultācijas, gan e-konsultācijas ir laikietilpīgākas intervences nodrošināšanai, nekā telefoniskas konsultācijas.</w:t>
      </w:r>
    </w:p>
    <w:p w:rsidR="00A5302A" w:rsidRPr="0015339B" w:rsidRDefault="00A5302A" w:rsidP="00A5302A">
      <w:pPr>
        <w:ind w:firstLine="720"/>
        <w:rPr>
          <w:color w:val="000000" w:themeColor="text1"/>
          <w:lang w:eastAsia="ru-RU"/>
        </w:rPr>
      </w:pPr>
      <w:r w:rsidRPr="0015339B">
        <w:rPr>
          <w:color w:val="000000" w:themeColor="text1"/>
          <w:lang w:eastAsia="ru-RU"/>
        </w:rPr>
        <w:t xml:space="preserve">Krīzes intervences komanda (turpmāk tekstā - KIK), sniedz psiholoģisku palīdzību un atbalstu smagās krīzes situācijās visā Latvijas teritorijā, piemēram, bērna bojāejas, pēkšņas nāves, pašnāvības gadījumā vai pēc tās mēģinājuma u.c. gadījumos. </w:t>
      </w:r>
    </w:p>
    <w:p w:rsidR="00A5302A" w:rsidRPr="0015339B" w:rsidRDefault="00A5302A" w:rsidP="00A5302A">
      <w:pPr>
        <w:contextualSpacing/>
        <w:rPr>
          <w:color w:val="000000" w:themeColor="text1"/>
        </w:rPr>
      </w:pPr>
      <w:r w:rsidRPr="0015339B">
        <w:rPr>
          <w:color w:val="000000" w:themeColor="text1"/>
        </w:rPr>
        <w:t xml:space="preserve">2022. gadā Uzticības tālrunis ir saņēmis zvanus saistībā ar krīzes situācijām, kurās ir bijusi nepieciešama operatīva palīdzība īpaši smagu negadījumu vai traģēdiju reizēs. KIK speciālisti 2022. gadā sniedza </w:t>
      </w:r>
      <w:r w:rsidRPr="0015339B">
        <w:rPr>
          <w:b/>
          <w:bCs/>
          <w:color w:val="000000" w:themeColor="text1"/>
        </w:rPr>
        <w:t>palīdzību 14 gadījumos</w:t>
      </w:r>
      <w:r w:rsidRPr="0015339B">
        <w:rPr>
          <w:color w:val="000000" w:themeColor="text1"/>
        </w:rPr>
        <w:t xml:space="preserve">, no kuriem 10 bija izbraukumi uz krīzes notikuma vietu, bet četros gadījumos palīdzība tika sniegta attālināti, </w:t>
      </w:r>
      <w:r w:rsidRPr="0015339B">
        <w:rPr>
          <w:color w:val="000000" w:themeColor="text1"/>
          <w:lang w:eastAsia="ru-RU"/>
        </w:rPr>
        <w:t xml:space="preserve">nodrošinot iespēju pārrunāt traumatiskā notikuma reakcijas, palīdzēt sev un </w:t>
      </w:r>
      <w:r w:rsidRPr="0015339B">
        <w:rPr>
          <w:color w:val="000000" w:themeColor="text1"/>
          <w:lang w:eastAsia="ru-RU"/>
        </w:rPr>
        <w:lastRenderedPageBreak/>
        <w:t xml:space="preserve">citiem, kā arī izprast traumatiskā notikuma iedarbību uz sevi, apkārtējiem, un atrast veidus, kā ar to tikt galā. </w:t>
      </w:r>
      <w:r w:rsidRPr="0015339B">
        <w:rPr>
          <w:color w:val="000000" w:themeColor="text1"/>
        </w:rPr>
        <w:t>Papildus sniegta arī metodiskā palīdzība vairāku krīzes gadījumu vadīšanā gan sociālajiem darbiniekiem, gan izglītības iestāžu speciālistiem, kā arī sniegtas rekomendācijas speciālistiem, kuri turpina darbu ar cietušajiem bērniem.</w:t>
      </w:r>
    </w:p>
    <w:p w:rsidR="00A5302A" w:rsidRPr="0015339B" w:rsidRDefault="00A5302A" w:rsidP="00A5302A">
      <w:pPr>
        <w:contextualSpacing/>
      </w:pPr>
      <w:r w:rsidRPr="0015339B">
        <w:rPr>
          <w:color w:val="000000" w:themeColor="text1"/>
        </w:rPr>
        <w:tab/>
      </w:r>
      <w:r w:rsidRPr="0015339B">
        <w:t>Lai nodrošinātu profesionālu psiholoģiskās palīdzības sniegšanu, KIK speciālisti 2022. gadā regulāri piedalījās supervīzijās, kas tika organizētas ar KIK gadījumu saistītu jautājumu risināšanai. Kopumā 2022. gadā KIK atbalstam tika organizētas deviņas supervīzijas. Vēl papildus sešas supervīzijas organizētas Uzticības tālruņa konsultantiem Eiropas Komisijas projekta “SIC Latvia – Latvian Safer Internet Centre V” ietvaros gadījumos, kas saistīti ar interneta drošības jautājumiem.</w:t>
      </w:r>
    </w:p>
    <w:p w:rsidR="00A5302A" w:rsidRPr="0015339B" w:rsidRDefault="00A5302A" w:rsidP="00A5302A">
      <w:pPr>
        <w:contextualSpacing/>
      </w:pPr>
      <w:r w:rsidRPr="0015339B">
        <w:tab/>
        <w:t>Ņemot vērā, ka Uzticības tālruņa konsultanti regulāri sniedz atbalstu dažādās krīzes situācijās, tika organizētas vairākas apmācības, lai sekmētu zināšanu un prasmju pilnveidi darbā pie Uzticības tālruņa.</w:t>
      </w:r>
    </w:p>
    <w:p w:rsidR="00A5302A" w:rsidRPr="0015339B" w:rsidRDefault="00A5302A" w:rsidP="00A5302A">
      <w:pPr>
        <w:ind w:firstLine="720"/>
        <w:contextualSpacing/>
      </w:pPr>
      <w:r w:rsidRPr="0015339B">
        <w:t>Lai papildinātu speciālistu zināšanas par darbu ar kara izraisīto traumatisko pieredzi, tika rīkots seminārs “Ukraiņu pieredze darbā ar bēgļiem” un “Krīzes intervence darbā ar traumatisku pieredzi”. Klīniskās psiholoģijas doktore, psiholoģe no Zviedrijas Sabīne Gusika (</w:t>
      </w:r>
      <w:r w:rsidRPr="0015339B">
        <w:rPr>
          <w:i/>
          <w:iCs/>
        </w:rPr>
        <w:t>Sabine Gusic</w:t>
      </w:r>
      <w:r w:rsidRPr="0015339B">
        <w:t>), kurai ir vairāk nekā 15 gadu pieredze darbā ar bēgļu bērniem, saistībā ar Krievijas izraisīto karu Ukrainā vadīja semināru “Bērni karā”. Seminārā tika apskatītas tēmas par bērnu pieredzi un reakciju uz karu un bēgļu gaitām; šo krīžu ietekmi uz garīgo  veselību; kā intervēt traumatizētus un neaizsargātus bērnus; pastarpināta traumatiska pieredze un pašpalīdzības iespējas gadījumos, kad profesionālis strādājis ar karā cietušiem bērniem.</w:t>
      </w:r>
    </w:p>
    <w:p w:rsidR="00A5302A" w:rsidRPr="0015339B" w:rsidRDefault="00A5302A" w:rsidP="00A5302A">
      <w:pPr>
        <w:ind w:firstLine="720"/>
        <w:contextualSpacing/>
      </w:pPr>
      <w:r w:rsidRPr="0015339B">
        <w:t>Lai sekmētu speciālistu iekšējo resursu atpazīšanu un stiprināšanu tika organizēts seminārs “Kā pārvēst līdzjūtības nogurumu izaugsmē”, kurā tika aplūkotas tēmas: izvairīšanās iespējas no otrreizējas traumatizācijas; stresa noturības stiprināšana, līdzjūtības noguruma pazīmes un sekas; labbūtības veicināšana, strādājot palīdzošā profesijā.</w:t>
      </w:r>
    </w:p>
    <w:p w:rsidR="00A5302A" w:rsidRPr="0015339B" w:rsidRDefault="00A5302A" w:rsidP="00A5302A">
      <w:pPr>
        <w:ind w:firstLine="720"/>
        <w:contextualSpacing/>
      </w:pPr>
      <w:r w:rsidRPr="0015339B">
        <w:t>Uzticības tālruņa speciālisti apmeklējuši arī semināru par aizgādības tiesību jautājumiem un semināru “Bāriņtiesas loma vardarbības pret bērnu pazīmju atpazīšanā un seku konstatēšanā”.</w:t>
      </w:r>
    </w:p>
    <w:p w:rsidR="00A5302A" w:rsidRPr="0015339B" w:rsidRDefault="00A5302A" w:rsidP="00A5302A">
      <w:pPr>
        <w:contextualSpacing/>
      </w:pPr>
      <w:r w:rsidRPr="0015339B">
        <w:tab/>
      </w:r>
    </w:p>
    <w:p w:rsidR="00A5302A" w:rsidRPr="0015339B" w:rsidRDefault="00A5302A" w:rsidP="00A5302A">
      <w:pPr>
        <w:rPr>
          <w:b/>
          <w:bCs/>
        </w:rPr>
      </w:pPr>
      <w:r w:rsidRPr="0015339B">
        <w:rPr>
          <w:b/>
          <w:bCs/>
        </w:rPr>
        <w:t>Izglītojošais darbs ar speciālistiem un bērniem</w:t>
      </w:r>
    </w:p>
    <w:p w:rsidR="00A5302A" w:rsidRPr="0015339B" w:rsidRDefault="00A5302A" w:rsidP="00733CEC">
      <w:pPr>
        <w:rPr>
          <w:color w:val="000000"/>
          <w:lang w:eastAsia="ru-RU"/>
        </w:rPr>
      </w:pPr>
      <w:r w:rsidRPr="0015339B">
        <w:rPr>
          <w:color w:val="000000"/>
          <w:lang w:eastAsia="ru-RU"/>
        </w:rPr>
        <w:t>2022. gadā veiktais izglītojošais darbs:</w:t>
      </w:r>
    </w:p>
    <w:p w:rsidR="00A5302A" w:rsidRPr="0015339B" w:rsidRDefault="00A5302A" w:rsidP="00733CEC">
      <w:pPr>
        <w:suppressAutoHyphens/>
        <w:autoSpaceDN w:val="0"/>
        <w:textAlignment w:val="baseline"/>
        <w:rPr>
          <w:rFonts w:eastAsia="Calibri"/>
          <w:color w:val="000000" w:themeColor="text1"/>
        </w:rPr>
      </w:pPr>
      <w:r w:rsidRPr="0015339B">
        <w:rPr>
          <w:rFonts w:eastAsia="Calibri"/>
        </w:rPr>
        <w:t xml:space="preserve">2022. gada 1. pusgadā </w:t>
      </w:r>
      <w:r w:rsidRPr="0015339B">
        <w:rPr>
          <w:rFonts w:eastAsia="Calibri"/>
          <w:color w:val="000000" w:themeColor="text1"/>
        </w:rPr>
        <w:t xml:space="preserve">veiktas vairākas aktivitātes, lai bērnus un sabiedrību kopumā informētu par palīdzības saņemšanas iespējām, sazinoties ar Uzticības tālruņa 116111 speciālistiem, kā arī atgādinātu par piesardzību un drošību interneta vidē. Projekta ietvaros izstrādāti informatīvie materiāli par bērnu drošību internetā gan pašiem bērniem un pusaudžiem, gan vecākiem, gan arī speciālistiem. Tāpat sociālajos tīklos publicētas divas diskusijas par interneta drošības aspektiem, kurās piedalījās gan nozares speciālisti, gan sabiedrībā pazīstamas personas, gan bērni un pusaudži – vienas diskusijas tēma veltīta kiberpsiholoģijai un tehnoloģiju ietekmei uz jauniešiem, bet otras - privātumam un drošībai interneta vidē. 6. maijā tika organizēta tiešsaistes konference “Draudzības(s) tīklā”, kurā </w:t>
      </w:r>
      <w:r w:rsidRPr="0015339B">
        <w:rPr>
          <w:color w:val="000000" w:themeColor="text1"/>
          <w:shd w:val="clear" w:color="auto" w:fill="FFFFFF"/>
        </w:rPr>
        <w:t>nozares eksperti runāja par dažādiem apdraudējumiem internetā - krāpšanu, izspiešanu, pavedināšanu utt. Saprotot, ka arī ļaundari iet līdzi laikam un izdomā arvien jaunas metodes, kā iegūt bērnu uzticību, konferencē tika sniegta aktuālākā informācija par to, kā izvairīties no kļūšanas par upuri,  būt zinošam, spriest spējīgam un pasargātam.</w:t>
      </w:r>
      <w:r w:rsidRPr="0015339B">
        <w:rPr>
          <w:color w:val="000000" w:themeColor="text1"/>
          <w:sz w:val="23"/>
          <w:szCs w:val="23"/>
          <w:shd w:val="clear" w:color="auto" w:fill="FFFFFF"/>
        </w:rPr>
        <w:t xml:space="preserve">  </w:t>
      </w:r>
      <w:r w:rsidRPr="0015339B">
        <w:rPr>
          <w:rFonts w:eastAsia="Calibri"/>
          <w:color w:val="000000" w:themeColor="text1"/>
        </w:rPr>
        <w:t>No 30. aprīļa līdz 31. maijam</w:t>
      </w:r>
      <w:r w:rsidRPr="0015339B" w:rsidDel="00A72D85">
        <w:rPr>
          <w:rFonts w:eastAsia="Calibri"/>
          <w:color w:val="000000" w:themeColor="text1"/>
        </w:rPr>
        <w:t xml:space="preserve"> </w:t>
      </w:r>
      <w:r w:rsidRPr="0015339B">
        <w:rPr>
          <w:rFonts w:eastAsia="Calibri"/>
          <w:color w:val="000000" w:themeColor="text1"/>
        </w:rPr>
        <w:t xml:space="preserve">kanālā TV3 tika demonstrēti iepriekš izveidotie videoklipi par interneta drošību “Īsti cilvēki dzīvo reālā pasaulē’’ (klipi kanālā demonstrēti 20 reizes, savukārt tiešsaistē pieejamajā pakalpojumā </w:t>
      </w:r>
      <w:r w:rsidRPr="0015339B">
        <w:rPr>
          <w:rFonts w:eastAsia="Calibri"/>
          <w:i/>
          <w:iCs/>
          <w:color w:val="000000" w:themeColor="text1"/>
        </w:rPr>
        <w:t>3 play</w:t>
      </w:r>
      <w:r w:rsidRPr="0015339B">
        <w:rPr>
          <w:rFonts w:eastAsia="Calibri"/>
          <w:color w:val="000000" w:themeColor="text1"/>
        </w:rPr>
        <w:t xml:space="preserve"> klipi demonstrēti 70 000 reižu. </w:t>
      </w:r>
    </w:p>
    <w:p w:rsidR="00A5302A" w:rsidRPr="0015339B" w:rsidRDefault="00A5302A" w:rsidP="00A5302A">
      <w:pPr>
        <w:suppressAutoHyphens/>
        <w:autoSpaceDN w:val="0"/>
        <w:ind w:firstLine="720"/>
        <w:textAlignment w:val="baseline"/>
        <w:rPr>
          <w:rFonts w:eastAsia="Calibri"/>
          <w:color w:val="000000" w:themeColor="text1"/>
        </w:rPr>
      </w:pPr>
      <w:r w:rsidRPr="0015339B">
        <w:rPr>
          <w:rFonts w:eastAsia="Calibri"/>
          <w:color w:val="000000" w:themeColor="text1"/>
        </w:rPr>
        <w:lastRenderedPageBreak/>
        <w:t>Sadarbībā ar Drošāka interneta centru un Valsts policiju sākta sociālā kampaņa “Bīstamā draudzība”, kuras mērķis ir aktualizēt sabiedrībā tematu par bērnu risku interneta vidē kļūt par grūminga jeb pavedināšanas upuri. Kampaņas ietvaros izstrādāts tiešsaistes tests, kur gan bērni, gan vecāki un speciālisti var pārbaudīt, vai komunikācija ar nepazīstamo personu interneta vidē potenciāli var apdraudēt bērnu.</w:t>
      </w:r>
    </w:p>
    <w:p w:rsidR="00A5302A" w:rsidRPr="0015339B" w:rsidRDefault="00A5302A" w:rsidP="00A5302A">
      <w:pPr>
        <w:suppressAutoHyphens/>
        <w:autoSpaceDN w:val="0"/>
        <w:ind w:firstLine="720"/>
        <w:textAlignment w:val="baseline"/>
        <w:rPr>
          <w:rFonts w:eastAsia="Calibri"/>
          <w:color w:val="000000" w:themeColor="text1"/>
        </w:rPr>
      </w:pPr>
      <w:r w:rsidRPr="0015339B">
        <w:rPr>
          <w:rFonts w:eastAsia="Calibri"/>
        </w:rPr>
        <w:t xml:space="preserve">2022. gada 1. pusgadā, </w:t>
      </w:r>
      <w:r w:rsidRPr="0015339B">
        <w:rPr>
          <w:rFonts w:eastAsia="Calibri"/>
          <w:color w:val="000000" w:themeColor="text1"/>
        </w:rPr>
        <w:t xml:space="preserve">turpinot iepriekšējo gadu praksi, tiek stiprināta starptautiskā sadarbība un labās prakses pārņemšana. Aktīvi veicināta sadarbība ar </w:t>
      </w:r>
      <w:r w:rsidRPr="0015339B">
        <w:rPr>
          <w:rFonts w:eastAsia="Calibri"/>
          <w:i/>
          <w:iCs/>
          <w:color w:val="000000" w:themeColor="text1"/>
        </w:rPr>
        <w:t>Insafe</w:t>
      </w:r>
      <w:r w:rsidRPr="0015339B">
        <w:rPr>
          <w:rFonts w:eastAsia="Calibri"/>
          <w:color w:val="000000" w:themeColor="text1"/>
        </w:rPr>
        <w:t xml:space="preserve"> tīklā esošajiem Eiropas valstu Uzticības tālruņiem, piedaloties vairākās tiešsaistes tikšanās reizēs, kur diskutēts par bērniem drošu interneta vidi un Uzticības tālruņu pakalpojumu pilnveidošanu. </w:t>
      </w:r>
    </w:p>
    <w:p w:rsidR="00A5302A" w:rsidRPr="0015339B" w:rsidRDefault="00A5302A" w:rsidP="00A5302A">
      <w:pPr>
        <w:suppressAutoHyphens/>
        <w:autoSpaceDN w:val="0"/>
        <w:ind w:firstLine="720"/>
        <w:textAlignment w:val="baseline"/>
        <w:rPr>
          <w:rFonts w:eastAsia="Calibri"/>
          <w:color w:val="000000" w:themeColor="text1"/>
        </w:rPr>
      </w:pPr>
      <w:r w:rsidRPr="0015339B">
        <w:rPr>
          <w:rFonts w:eastAsia="Calibri"/>
          <w:color w:val="000000" w:themeColor="text1"/>
        </w:rPr>
        <w:t xml:space="preserve">Tāpat veicināta sadarbība ar Starptautisko Uzticības tālruņu asociāciju, kā arī citām ārvalstu organizācijām, gan piedaloties tiešsaistes tikšanās reizēs, gan sniedzot informāciju un statistikas rādītājus par saņemtajiem zvaniem Uzticības tālrunī 116111, kas ir nozīmīgi kopējās statistikas un bērnu/pusaudžu problemātikas tendenču izzināšanai. </w:t>
      </w:r>
    </w:p>
    <w:p w:rsidR="00A5302A" w:rsidRPr="0015339B" w:rsidRDefault="00A5302A" w:rsidP="00A5302A">
      <w:pPr>
        <w:pStyle w:val="NormalWeb"/>
        <w:spacing w:before="0" w:beforeAutospacing="0" w:after="0" w:afterAutospacing="0"/>
        <w:jc w:val="both"/>
      </w:pPr>
      <w:r w:rsidRPr="0015339B">
        <w:rPr>
          <w:color w:val="FF0000"/>
          <w:lang w:eastAsia="ru-RU"/>
        </w:rPr>
        <w:tab/>
      </w:r>
      <w:r w:rsidRPr="0015339B">
        <w:rPr>
          <w:rFonts w:eastAsia="Calibri"/>
        </w:rPr>
        <w:t xml:space="preserve">2022. gada maijā </w:t>
      </w:r>
      <w:r w:rsidRPr="0015339B">
        <w:rPr>
          <w:rFonts w:eastAsia="Calibri"/>
          <w:color w:val="000000" w:themeColor="text1"/>
        </w:rPr>
        <w:t>reklāma par Uzticības tālruņa 116111 kampaņu “Es audzinu viens”, kā arī iespējām saņemt psiholoģisko atbalstu tika translēta “Radio Skonto”, “Radio Tev” un “Skonto plus”.</w:t>
      </w:r>
      <w:r w:rsidRPr="0015339B">
        <w:rPr>
          <w:color w:val="000000"/>
        </w:rPr>
        <w:t xml:space="preserve"> 2022. gada septembrī un novembrī reklāmas par psihoemocionālā atbalsta un palīdzības saņemšanas iespējām, zvanot uz Uzticības tālruni 116111,  tika translētas “Radio Skonto”, “Radio Tev” un “Skonto plus”.</w:t>
      </w:r>
    </w:p>
    <w:p w:rsidR="00A5302A" w:rsidRPr="0015339B" w:rsidRDefault="00A5302A" w:rsidP="00A5302A">
      <w:pPr>
        <w:pStyle w:val="NormalWeb"/>
        <w:spacing w:before="0" w:beforeAutospacing="0" w:after="0" w:afterAutospacing="0"/>
        <w:jc w:val="both"/>
      </w:pPr>
      <w:r w:rsidRPr="0015339B">
        <w:rPr>
          <w:rFonts w:eastAsia="Calibri"/>
          <w:color w:val="000000" w:themeColor="text1"/>
        </w:rPr>
        <w:tab/>
      </w:r>
      <w:r w:rsidRPr="0015339B">
        <w:t xml:space="preserve">2022. gada 2. pusgadā </w:t>
      </w:r>
      <w:r w:rsidRPr="0015339B">
        <w:rPr>
          <w:color w:val="000000"/>
        </w:rPr>
        <w:t>veiktas vairākas aktivitātes, lai bērnus un sabiedrību kopumā informētu par palīdzības saņemšanas iespējām, sazinoties ar Uzticības tālruņa 116111 speciālistiem, kā arī atgādinātu par piesardzību un drošību interneta vidē. Projekta ietvaros izstrādāti informatīvie materiāli par bērnu drošību internetā gan pašiem bērniem un pusaudžiem, gan vecākiem un speciālistiem. Organizēta pusaudžu diskusija par interneta drošības jautājumiem, kā arī, izmantojot diskusijas laikā iegūto informāciju, izveidoti 15 īsi, pārskatāmi video par aktuālākajām grūtībām, ar kurām interneta vidē saskaras bērni un pusaudži. Lai sekmētu informētību par interneta drošības tematiku bērnu un pusaudžu vidū, izsludināts konkurss par uzdevumu izstrādi, ar kuru palīdzību sākumskolas skolēniem varētu palīdzēt veicināt zināšanas par drošu un atbildīgu interneta lietošanu.  </w:t>
      </w:r>
    </w:p>
    <w:p w:rsidR="00A5302A" w:rsidRPr="0015339B" w:rsidRDefault="00A5302A" w:rsidP="00A5302A">
      <w:pPr>
        <w:pStyle w:val="NormalWeb"/>
        <w:spacing w:before="0" w:beforeAutospacing="0" w:after="0" w:afterAutospacing="0"/>
        <w:jc w:val="both"/>
      </w:pPr>
      <w:r w:rsidRPr="0015339B">
        <w:rPr>
          <w:rFonts w:eastAsia="Calibri"/>
          <w:color w:val="000000" w:themeColor="text1"/>
        </w:rPr>
        <w:tab/>
      </w:r>
      <w:r w:rsidRPr="0015339B">
        <w:rPr>
          <w:color w:val="000000"/>
        </w:rPr>
        <w:t xml:space="preserve">Lai veicinātu izpratni par bērnu labbūtību un sarežģījumiem, ar kuriem bērni saskaras, uzsākot vai atsākot skolas gaitas, kā arī veicinātu informācijas izplatīšanu par palīdzības saņemšanas iespējām, zvanot uz Uzticības tālruni 116111, izstrādāts informatīvs materiāls, kurā iekļauta informācija ar ieteikumiem vecākiem “Atpakaļ uz skolu”. Materiāls publiskots gan sociālajos tīklos, gan pieejams mājaslapā </w:t>
      </w:r>
      <w:hyperlink r:id="rId38" w:history="1">
        <w:r w:rsidRPr="0015339B">
          <w:rPr>
            <w:rStyle w:val="Hyperlink"/>
            <w:rFonts w:eastAsia="Calibri"/>
            <w:color w:val="1155CC"/>
          </w:rPr>
          <w:t>www.uzticibastalrunis.lv</w:t>
        </w:r>
      </w:hyperlink>
      <w:r w:rsidRPr="0015339B">
        <w:rPr>
          <w:color w:val="000000"/>
        </w:rPr>
        <w:t xml:space="preserve"> .</w:t>
      </w:r>
    </w:p>
    <w:p w:rsidR="00A5302A" w:rsidRPr="0015339B" w:rsidRDefault="00A5302A" w:rsidP="00A5302A">
      <w:pPr>
        <w:rPr>
          <w:color w:val="000000"/>
          <w:lang w:eastAsia="ru-RU"/>
        </w:rPr>
      </w:pPr>
    </w:p>
    <w:p w:rsidR="00A5302A" w:rsidRPr="0015339B" w:rsidRDefault="00A5302A" w:rsidP="00A5302A">
      <w:pPr>
        <w:spacing w:line="276" w:lineRule="auto"/>
        <w:ind w:firstLine="720"/>
      </w:pPr>
      <w:r w:rsidRPr="0015339B">
        <w:t xml:space="preserve">Papildus 2022. gadā Uzticības tālrunis realizējis </w:t>
      </w:r>
      <w:r w:rsidRPr="0015339B">
        <w:rPr>
          <w:b/>
          <w:bCs/>
        </w:rPr>
        <w:t>septiņas informatīvās kampaņas</w:t>
      </w:r>
      <w:r w:rsidRPr="0015339B">
        <w:t xml:space="preserve"> par sabiedrībā būtiskiem tematiem: </w:t>
      </w:r>
    </w:p>
    <w:p w:rsidR="00A5302A" w:rsidRPr="0015339B" w:rsidRDefault="00A5302A" w:rsidP="00A5302A">
      <w:pPr>
        <w:pStyle w:val="ListParagraph"/>
        <w:numPr>
          <w:ilvl w:val="0"/>
          <w:numId w:val="21"/>
        </w:numPr>
        <w:spacing w:after="0" w:line="240" w:lineRule="auto"/>
        <w:jc w:val="both"/>
        <w:rPr>
          <w:rFonts w:ascii="Times New Roman" w:hAnsi="Times New Roman" w:cs="Times New Roman"/>
          <w:color w:val="050505"/>
          <w:shd w:val="clear" w:color="auto" w:fill="FFFFFF"/>
        </w:rPr>
      </w:pPr>
      <w:r w:rsidRPr="0015339B">
        <w:rPr>
          <w:rFonts w:ascii="Times New Roman" w:hAnsi="Times New Roman" w:cs="Times New Roman"/>
          <w:lang w:eastAsia="ru-RU"/>
        </w:rPr>
        <w:t xml:space="preserve">no 7. līdz 13. februārim notika informatīvā akcija </w:t>
      </w:r>
      <w:r w:rsidRPr="0015339B">
        <w:rPr>
          <w:rFonts w:ascii="Times New Roman" w:hAnsi="Times New Roman" w:cs="Times New Roman"/>
          <w:b/>
          <w:bCs/>
          <w:lang w:eastAsia="ru-RU"/>
        </w:rPr>
        <w:t xml:space="preserve">“Es izvēlos runāt”, </w:t>
      </w:r>
      <w:r w:rsidRPr="0015339B">
        <w:rPr>
          <w:rFonts w:ascii="Times New Roman" w:hAnsi="Times New Roman" w:cs="Times New Roman"/>
          <w:color w:val="000000" w:themeColor="text1"/>
        </w:rPr>
        <w:t>kuras galvenais mērķis ir veicināt sabiedrības izpratni par bērnu drošību tiešsaistes vidē, īpaši uzsverot emocionālās vardarbības jeb kibermobinga riskus internetā. Kampaņas mērķis bija vērst uzmanību, ka daļā sabiedrības valda uzskats - tiem, kuri informāciju par sevi publicē tiešsaistē, jābūt gataviem un spējīgiem tikt galā ar viņiem veltītiem negatīviem komentāriem, apsmiešanu, pazemošanu vai draudiem, tomēr būtiski runāt nevis par spēju pieņemt, bet gan spēju pasargāt no tiem, kuri interneta vidi izmanto ļaunprātīgiem nolūkiem. Grūtības interneta vidē nereti veicina kauna un vainas sajūtu, tāpēc kampaņas laikā atgādināts par iespējām anonīmi saņemt psihoemocionālu atbalstu sazinoties ar Uzticības tālruņa 116111 konsultantiem;</w:t>
      </w:r>
    </w:p>
    <w:p w:rsidR="00A5302A" w:rsidRPr="0015339B" w:rsidRDefault="00A5302A" w:rsidP="00A5302A">
      <w:pPr>
        <w:pStyle w:val="ListParagraph"/>
        <w:numPr>
          <w:ilvl w:val="0"/>
          <w:numId w:val="21"/>
        </w:numPr>
        <w:spacing w:after="120" w:line="240" w:lineRule="auto"/>
        <w:jc w:val="both"/>
        <w:rPr>
          <w:rFonts w:ascii="Times New Roman" w:eastAsia="Calibri" w:hAnsi="Times New Roman" w:cs="Times New Roman"/>
          <w:color w:val="000000" w:themeColor="text1"/>
        </w:rPr>
      </w:pPr>
      <w:r w:rsidRPr="0015339B">
        <w:rPr>
          <w:rFonts w:ascii="Times New Roman" w:hAnsi="Times New Roman" w:cs="Times New Roman"/>
          <w:lang w:eastAsia="ru-RU"/>
        </w:rPr>
        <w:lastRenderedPageBreak/>
        <w:t>no 9. līdz 15. maijam īstenota akcija “</w:t>
      </w:r>
      <w:r w:rsidRPr="0015339B">
        <w:rPr>
          <w:rFonts w:ascii="Times New Roman" w:hAnsi="Times New Roman" w:cs="Times New Roman"/>
          <w:b/>
          <w:bCs/>
          <w:lang w:eastAsia="ru-RU"/>
        </w:rPr>
        <w:t>Es audzinu viens</w:t>
      </w:r>
      <w:r w:rsidRPr="0015339B">
        <w:rPr>
          <w:rFonts w:ascii="Times New Roman" w:hAnsi="Times New Roman" w:cs="Times New Roman"/>
          <w:lang w:eastAsia="ru-RU"/>
        </w:rPr>
        <w:t xml:space="preserve">”. </w:t>
      </w:r>
      <w:r w:rsidRPr="0015339B">
        <w:rPr>
          <w:rFonts w:ascii="Times New Roman" w:hAnsi="Times New Roman" w:cs="Times New Roman"/>
          <w:color w:val="000000" w:themeColor="text1"/>
        </w:rPr>
        <w:t>Kampaņas galvenais mērķis ir sniegt tiem bērnu vecākiem vai likumiskajiem pārstāvjiem, kuri bērnu/s audzina vieni paši, atbalstu un psihoemocionālu palīdzību. Bieži tieši vecākiem, kuri audzina vieni, jātiek galā ar paaugstinātu spriedzes un stresa līmeni, jo, papildus ikdienas rūpēm, ar kurām jātiek galā vienam pašam bez līdzcilvēku atbalsta, arī jārod laiks, lai veidotu uzticības pilnas un mīlošas attiecības ar bērnu. Vienlaikus joprojām sabiedrībā valda uzskats, ka vecākam viss jāspēj vienam, tādēļ bieži atbalsts un palīdzība tiek meklēti vien tad, kad situācija jau samilzusi. Tieši tādēļ Uzticības tālrunis 116111 jau ceturto gadu pēc kārtas rīko īpašu kampaņu, lai uzklausītu un atbalstītu tos, kuri savas atvases audzina vieni;</w:t>
      </w:r>
    </w:p>
    <w:p w:rsidR="00A5302A" w:rsidRPr="0015339B" w:rsidRDefault="00A5302A" w:rsidP="00A5302A">
      <w:pPr>
        <w:pStyle w:val="ListParagraph"/>
        <w:numPr>
          <w:ilvl w:val="0"/>
          <w:numId w:val="21"/>
        </w:numPr>
        <w:spacing w:after="0" w:line="240" w:lineRule="auto"/>
        <w:jc w:val="both"/>
        <w:rPr>
          <w:rFonts w:ascii="Times New Roman" w:hAnsi="Times New Roman" w:cs="Times New Roman"/>
          <w:lang w:eastAsia="ru-RU"/>
        </w:rPr>
      </w:pPr>
      <w:r w:rsidRPr="0015339B">
        <w:rPr>
          <w:rFonts w:ascii="Times New Roman" w:hAnsi="Times New Roman" w:cs="Times New Roman"/>
          <w:color w:val="000000"/>
        </w:rPr>
        <w:t xml:space="preserve">no 29. augusta līdz 4. septembrim rīkota ikgadējā pirmsskolas kampaņa </w:t>
      </w:r>
      <w:r w:rsidRPr="0015339B">
        <w:rPr>
          <w:rFonts w:ascii="Times New Roman" w:hAnsi="Times New Roman" w:cs="Times New Roman"/>
          <w:b/>
          <w:bCs/>
          <w:color w:val="000000"/>
        </w:rPr>
        <w:t>“Atpakaļ uz skolu”</w:t>
      </w:r>
      <w:r w:rsidRPr="0015339B">
        <w:rPr>
          <w:rFonts w:ascii="Times New Roman" w:hAnsi="Times New Roman" w:cs="Times New Roman"/>
          <w:color w:val="000000"/>
        </w:rPr>
        <w:t>. Tās laikā bērni, vecāki, pedagogi, bērnu likumiskie pārstāvji, kā arī citi interesenti tika aicināti zvanīt uz Uzticības tālruni 116111, lai saņemtu profesionālas psiholoģiskās konsultācijas un atbalstu sev aktuālos jautājumos saistībā ar bērniem – bieži gan pašus bērnus, gan vecākus satrauc jautājumi, kas saistīti ar iepriekš piedzīvotu ņirgāšanos, iespējām, kā mazināt emocionālās sekas un kā sekmēt bērna iekļaušanos klases kolektīvā;</w:t>
      </w:r>
    </w:p>
    <w:p w:rsidR="00A5302A" w:rsidRPr="0015339B" w:rsidRDefault="00A5302A" w:rsidP="00A5302A">
      <w:pPr>
        <w:pStyle w:val="ListParagraph"/>
        <w:numPr>
          <w:ilvl w:val="0"/>
          <w:numId w:val="21"/>
        </w:numPr>
        <w:spacing w:after="0" w:line="240" w:lineRule="auto"/>
        <w:jc w:val="both"/>
        <w:rPr>
          <w:rFonts w:ascii="Times New Roman" w:hAnsi="Times New Roman" w:cs="Times New Roman"/>
          <w:lang w:eastAsia="ru-RU"/>
        </w:rPr>
      </w:pPr>
      <w:r w:rsidRPr="0015339B">
        <w:rPr>
          <w:rFonts w:ascii="Times New Roman" w:hAnsi="Times New Roman" w:cs="Times New Roman"/>
          <w:color w:val="000000"/>
        </w:rPr>
        <w:t>no 5. līdz 11. septembrim, vēloties uzsvērt tēva nozīmīgo lomu ģimenes un bērna kontekstā, rīkota kampaņa tēvu atbalstam “</w:t>
      </w:r>
      <w:r w:rsidRPr="0015339B">
        <w:rPr>
          <w:rFonts w:ascii="Times New Roman" w:hAnsi="Times New Roman" w:cs="Times New Roman"/>
          <w:b/>
          <w:bCs/>
          <w:color w:val="000000"/>
        </w:rPr>
        <w:t>Uzticības tālrunis tēviem</w:t>
      </w:r>
      <w:r w:rsidRPr="0015339B">
        <w:rPr>
          <w:rFonts w:ascii="Times New Roman" w:hAnsi="Times New Roman" w:cs="Times New Roman"/>
          <w:color w:val="000000"/>
        </w:rPr>
        <w:t>”;</w:t>
      </w:r>
    </w:p>
    <w:p w:rsidR="00A5302A" w:rsidRPr="0015339B" w:rsidRDefault="00A5302A" w:rsidP="00A5302A">
      <w:pPr>
        <w:pStyle w:val="ListParagraph"/>
        <w:numPr>
          <w:ilvl w:val="0"/>
          <w:numId w:val="21"/>
        </w:numPr>
        <w:spacing w:after="0" w:line="240" w:lineRule="auto"/>
        <w:jc w:val="both"/>
        <w:rPr>
          <w:rFonts w:ascii="Times New Roman" w:hAnsi="Times New Roman" w:cs="Times New Roman"/>
          <w:lang w:eastAsia="ru-RU"/>
        </w:rPr>
      </w:pPr>
      <w:r w:rsidRPr="0015339B">
        <w:rPr>
          <w:rFonts w:ascii="Times New Roman" w:hAnsi="Times New Roman" w:cs="Times New Roman"/>
          <w:color w:val="000000"/>
        </w:rPr>
        <w:t xml:space="preserve">no 21. līdz 27. novembrim rīkota kampaņa seksuālās vardarbības pret bērniem mazināšanai </w:t>
      </w:r>
      <w:r w:rsidRPr="0015339B">
        <w:rPr>
          <w:rFonts w:ascii="Times New Roman" w:hAnsi="Times New Roman" w:cs="Times New Roman"/>
          <w:b/>
          <w:bCs/>
          <w:color w:val="000000"/>
        </w:rPr>
        <w:t>“Pārtrauc klusēšanu”</w:t>
      </w:r>
      <w:r w:rsidRPr="0015339B">
        <w:rPr>
          <w:rFonts w:ascii="Times New Roman" w:hAnsi="Times New Roman" w:cs="Times New Roman"/>
          <w:color w:val="000000"/>
        </w:rPr>
        <w:t>, kuras galvenais mērķis ir sniegt atbalstu bērniem, kuri piedzīvojuši seksuālu vardarbību, informēt sabiedrību par seksuālās vardarbības riskiem un iespējamām sekām, informēt par palīdzības saņemšanas iespējām, kā arī par nepieciešamību ziņot, ja ir saņemta informācija par seksuālu vardarbību, kas vērsta pret bērnu;</w:t>
      </w:r>
    </w:p>
    <w:p w:rsidR="00A5302A" w:rsidRPr="0015339B" w:rsidRDefault="00A5302A" w:rsidP="00A5302A">
      <w:pPr>
        <w:pStyle w:val="ListParagraph"/>
        <w:numPr>
          <w:ilvl w:val="0"/>
          <w:numId w:val="21"/>
        </w:numPr>
        <w:spacing w:after="0" w:line="240" w:lineRule="auto"/>
        <w:jc w:val="both"/>
        <w:rPr>
          <w:rFonts w:ascii="Times New Roman" w:hAnsi="Times New Roman" w:cs="Times New Roman"/>
          <w:lang w:eastAsia="ru-RU"/>
        </w:rPr>
      </w:pPr>
      <w:r w:rsidRPr="0015339B">
        <w:rPr>
          <w:rFonts w:ascii="Times New Roman" w:hAnsi="Times New Roman" w:cs="Times New Roman"/>
          <w:color w:val="000000"/>
        </w:rPr>
        <w:t xml:space="preserve">no 6. līdz 12. decembrim tika rīkota kampaņa </w:t>
      </w:r>
      <w:r w:rsidRPr="0015339B">
        <w:rPr>
          <w:rFonts w:ascii="Times New Roman" w:hAnsi="Times New Roman" w:cs="Times New Roman"/>
          <w:b/>
          <w:bCs/>
          <w:color w:val="000000"/>
        </w:rPr>
        <w:t>“Palīdzība zvana attālumā”</w:t>
      </w:r>
      <w:r w:rsidRPr="0015339B">
        <w:rPr>
          <w:rFonts w:ascii="Times New Roman" w:hAnsi="Times New Roman" w:cs="Times New Roman"/>
          <w:color w:val="000000"/>
        </w:rPr>
        <w:t xml:space="preserve"> pašnāvības riska mazināšanai, sniedzot bērniem un pusaudžiem psiholoģisku atbalstu un palīdzot risināt dažādas psihoemocionālas grūtības, tostarp konfliktus ar vienaudžiem;</w:t>
      </w:r>
    </w:p>
    <w:p w:rsidR="00A5302A" w:rsidRPr="0015339B" w:rsidRDefault="00A5302A" w:rsidP="00A5302A">
      <w:pPr>
        <w:pStyle w:val="ListParagraph"/>
        <w:numPr>
          <w:ilvl w:val="0"/>
          <w:numId w:val="21"/>
        </w:numPr>
        <w:spacing w:line="240" w:lineRule="auto"/>
        <w:jc w:val="both"/>
        <w:rPr>
          <w:rFonts w:ascii="Times New Roman" w:hAnsi="Times New Roman" w:cs="Times New Roman"/>
          <w:lang w:eastAsia="ru-RU"/>
        </w:rPr>
      </w:pPr>
      <w:r w:rsidRPr="0015339B">
        <w:rPr>
          <w:rFonts w:ascii="Times New Roman" w:hAnsi="Times New Roman" w:cs="Times New Roman"/>
          <w:lang w:eastAsia="ru-RU"/>
        </w:rPr>
        <w:t>no 20. līdz 27. decembrim īstenota Ziemassvētku akcija “</w:t>
      </w:r>
      <w:r w:rsidRPr="0015339B">
        <w:rPr>
          <w:rFonts w:ascii="Times New Roman" w:hAnsi="Times New Roman" w:cs="Times New Roman"/>
          <w:b/>
          <w:bCs/>
          <w:lang w:eastAsia="ru-RU"/>
        </w:rPr>
        <w:t>Uzticies… Tevi sadzirdēs un sapratīs</w:t>
      </w:r>
      <w:r w:rsidRPr="0015339B">
        <w:rPr>
          <w:rFonts w:ascii="Times New Roman" w:hAnsi="Times New Roman" w:cs="Times New Roman"/>
          <w:lang w:eastAsia="ru-RU"/>
        </w:rPr>
        <w:t xml:space="preserve">”, </w:t>
      </w:r>
      <w:r w:rsidRPr="0015339B">
        <w:rPr>
          <w:rFonts w:ascii="Times New Roman" w:hAnsi="Times New Roman" w:cs="Times New Roman"/>
          <w:color w:val="000000"/>
        </w:rPr>
        <w:t>kas veidota, lai īpašu atbalstu sniegtu tiem bērniem un pusaudžiem, kuri jūtas vientuļi, atstumti un nesadzirdēti ģimenē vai vienaudžu vidū.</w:t>
      </w:r>
    </w:p>
    <w:p w:rsidR="00A5302A" w:rsidRDefault="00A5302A" w:rsidP="00A5302A"/>
    <w:p w:rsidR="00A5302A" w:rsidRPr="001711D5" w:rsidRDefault="00A5302A" w:rsidP="00A5302A">
      <w:pPr>
        <w:jc w:val="center"/>
        <w:rPr>
          <w:b/>
          <w:sz w:val="28"/>
          <w:szCs w:val="28"/>
          <w:u w:val="single"/>
        </w:rPr>
      </w:pPr>
      <w:r w:rsidRPr="001711D5">
        <w:rPr>
          <w:b/>
          <w:sz w:val="28"/>
          <w:szCs w:val="28"/>
          <w:u w:val="single"/>
        </w:rPr>
        <w:t>Bāriņtiesu metodiskās vadības un uzraudzības departaments</w:t>
      </w:r>
    </w:p>
    <w:p w:rsidR="00A5302A" w:rsidRPr="006260F5" w:rsidRDefault="00A5302A" w:rsidP="00A5302A"/>
    <w:p w:rsidR="00A5302A" w:rsidRPr="006260F5" w:rsidRDefault="00A5302A" w:rsidP="00A5302A">
      <w:pPr>
        <w:ind w:firstLine="720"/>
        <w:jc w:val="center"/>
        <w:rPr>
          <w:b/>
        </w:rPr>
      </w:pPr>
      <w:r w:rsidRPr="006260F5">
        <w:rPr>
          <w:b/>
        </w:rPr>
        <w:t xml:space="preserve">Bāriņtiesu darbības uzraudzība </w:t>
      </w:r>
    </w:p>
    <w:p w:rsidR="00A5302A" w:rsidRPr="006260F5" w:rsidRDefault="00A5302A" w:rsidP="00A5302A">
      <w:pPr>
        <w:ind w:firstLine="720"/>
      </w:pPr>
      <w:r w:rsidRPr="006260F5">
        <w:t>Bāriņtiesu darba kvalitātes uzraudzība, proti, tās atbilstības normatīvo aktu prasībām izvērtēšana un metodisko ieteikumu sniegšana bāriņtiesu darba uzlabošanai arvien ir bijusi viena no inspekcijas darbības pamatfunkcijām</w:t>
      </w:r>
      <w:r w:rsidRPr="006260F5">
        <w:rPr>
          <w:vertAlign w:val="superscript"/>
        </w:rPr>
        <w:footnoteReference w:id="1"/>
      </w:r>
      <w:r w:rsidRPr="006260F5">
        <w:t>.</w:t>
      </w:r>
    </w:p>
    <w:p w:rsidR="00A5302A" w:rsidRPr="006260F5" w:rsidRDefault="00A5302A" w:rsidP="00A5302A">
      <w:pPr>
        <w:ind w:firstLine="720"/>
      </w:pPr>
      <w:r w:rsidRPr="006260F5">
        <w:t xml:space="preserve">Saskaņā ar </w:t>
      </w:r>
      <w:r w:rsidRPr="006303A3">
        <w:t>nolikuma</w:t>
      </w:r>
      <w:r w:rsidRPr="006260F5">
        <w:t xml:space="preserve"> 2.2. apakšpunktā noteikto, inspekcija īsteno bāriņtiesu darba uzraudzību un metodisko palīdzību. Bāriņtiesu likuma 5. panta pirmajā daļā noteikts, ka inspekcija uzrauga bāriņtiesu darbību bērna un aizgādnībā esošas personas tiesību un interešu aizsardzībā un sniedz tām metodisko palīdzību. Minēto funkciju īsteno inspekcijas Bāriņtiesu metodiskās vadības un uzraudzības departaments (turpmāk – departaments).</w:t>
      </w:r>
    </w:p>
    <w:p w:rsidR="00A5302A" w:rsidRPr="006260F5" w:rsidRDefault="00A5302A" w:rsidP="00A5302A">
      <w:pPr>
        <w:ind w:firstLine="720"/>
      </w:pPr>
      <w:r w:rsidRPr="006260F5">
        <w:t xml:space="preserve"> Bāriņtiesa ir pašvaldības izveidota aizbildnības un aizgādnības iestāde. 2022.</w:t>
      </w:r>
      <w:r>
        <w:t> </w:t>
      </w:r>
      <w:r w:rsidRPr="006260F5">
        <w:t xml:space="preserve">gadā Latvijā bija 43 bāriņtiesas. </w:t>
      </w:r>
    </w:p>
    <w:p w:rsidR="00A5302A" w:rsidRPr="006260F5" w:rsidRDefault="00A5302A" w:rsidP="00A5302A">
      <w:pPr>
        <w:ind w:firstLine="720"/>
      </w:pPr>
      <w:r w:rsidRPr="006260F5">
        <w:t xml:space="preserve">Lai veicinātu bāriņtiesu darbības kvalitāti un bāriņtiesas darbinieku </w:t>
      </w:r>
      <w:r w:rsidRPr="006260F5">
        <w:rPr>
          <w:u w:val="single"/>
        </w:rPr>
        <w:t>izpratni un atbildību</w:t>
      </w:r>
      <w:r w:rsidRPr="006260F5">
        <w:t xml:space="preserve"> par to kompetencē esošo jautājumu veikšanu, </w:t>
      </w:r>
      <w:r>
        <w:t>inspekcija</w:t>
      </w:r>
      <w:r w:rsidRPr="006260F5">
        <w:t xml:space="preserve"> 2022. gadā veica plānotās uzraudzības pārbaudes (turpmāk – pārbaude) bāriņtiesās, pārejot no </w:t>
      </w:r>
      <w:r w:rsidRPr="006260F5">
        <w:lastRenderedPageBreak/>
        <w:t>kontrolējošā uz uzraudzības modeli. Tādēļ sadarbībā ar bāriņtiesām tiek veikta bāriņtiesu pārbaude, veicinot bāriņtiesas iesaisti savas darbības izvērtēšanā</w:t>
      </w:r>
      <w:r w:rsidRPr="006260F5">
        <w:rPr>
          <w:vertAlign w:val="superscript"/>
        </w:rPr>
        <w:footnoteReference w:id="2"/>
      </w:r>
      <w:r w:rsidRPr="006260F5">
        <w:t>.</w:t>
      </w:r>
    </w:p>
    <w:p w:rsidR="00A5302A" w:rsidRPr="006260F5" w:rsidRDefault="00A5302A" w:rsidP="00A5302A">
      <w:pPr>
        <w:ind w:firstLine="720"/>
      </w:pPr>
      <w:r w:rsidRPr="006260F5">
        <w:t>Galvenais bāriņtiesas darba kvalitātes uzraudzības mērķis ir panākt, lai bāriņtiesas prioritāri nodrošinātu bērnu un aizgādībā esošu personu tiesību un tiesisko interešu aizsardzību, savā darbībā ievērojot labas pārvaldības principu, proti, darbo</w:t>
      </w:r>
      <w:r>
        <w:t>tos</w:t>
      </w:r>
      <w:r w:rsidRPr="006260F5">
        <w:t xml:space="preserve"> normatīvajos aktos noteiktajās pilnvarās, </w:t>
      </w:r>
      <w:r>
        <w:t>būtu</w:t>
      </w:r>
      <w:r w:rsidRPr="006260F5">
        <w:t xml:space="preserve"> tiesiska un uzticama, nodrošin</w:t>
      </w:r>
      <w:r>
        <w:t>ātu</w:t>
      </w:r>
      <w:r w:rsidRPr="006260F5">
        <w:t xml:space="preserve"> pretimnākošu un cieņpilnu attieksmi pret privātpersonu, bāriņtiesas darbības vei</w:t>
      </w:r>
      <w:r>
        <w:t>ktu</w:t>
      </w:r>
      <w:r w:rsidRPr="006260F5">
        <w:t xml:space="preserve"> pietiekami un savlaicīgi, nodrošinot normatīvajos aktos noteikto prasību izpildi bērnu tiesību aizsardzības jomā. </w:t>
      </w:r>
    </w:p>
    <w:p w:rsidR="00A5302A" w:rsidRPr="006260F5" w:rsidRDefault="00A5302A" w:rsidP="00A5302A">
      <w:pPr>
        <w:ind w:firstLine="720"/>
      </w:pPr>
      <w:r>
        <w:t>D</w:t>
      </w:r>
      <w:r w:rsidRPr="006260F5">
        <w:t>epartamenta 2022. gadā noteiktās pārbaužu prioritātes bija:</w:t>
      </w:r>
    </w:p>
    <w:p w:rsidR="00A5302A" w:rsidRPr="006260F5" w:rsidRDefault="00A5302A" w:rsidP="00A5302A">
      <w:pPr>
        <w:pStyle w:val="Bezatkapes"/>
        <w:numPr>
          <w:ilvl w:val="0"/>
          <w:numId w:val="31"/>
        </w:numPr>
        <w:rPr>
          <w:rFonts w:ascii="Times New Roman" w:hAnsi="Times New Roman" w:cs="Times New Roman"/>
          <w:sz w:val="24"/>
          <w:szCs w:val="24"/>
        </w:rPr>
      </w:pPr>
      <w:r w:rsidRPr="006260F5">
        <w:rPr>
          <w:rFonts w:ascii="Times New Roman" w:hAnsi="Times New Roman" w:cs="Times New Roman"/>
          <w:sz w:val="24"/>
          <w:szCs w:val="24"/>
        </w:rPr>
        <w:t xml:space="preserve">bāriņtiesas darbības izvērtēšana adoptējamā bērna pirmsadopcijas un pēcadopcijas aprūpē un uzraudzībā; </w:t>
      </w:r>
    </w:p>
    <w:p w:rsidR="00A5302A" w:rsidRPr="006260F5" w:rsidRDefault="00A5302A" w:rsidP="00A5302A">
      <w:pPr>
        <w:pStyle w:val="Bezatkapes"/>
        <w:numPr>
          <w:ilvl w:val="0"/>
          <w:numId w:val="31"/>
        </w:numPr>
        <w:rPr>
          <w:rFonts w:ascii="Times New Roman" w:hAnsi="Times New Roman" w:cs="Times New Roman"/>
          <w:sz w:val="24"/>
          <w:szCs w:val="24"/>
        </w:rPr>
      </w:pPr>
      <w:r w:rsidRPr="006260F5">
        <w:rPr>
          <w:rFonts w:ascii="Times New Roman" w:hAnsi="Times New Roman" w:cs="Times New Roman"/>
          <w:sz w:val="24"/>
          <w:szCs w:val="24"/>
        </w:rPr>
        <w:t xml:space="preserve">bāriņtiesas darbības izvērtēšana bērna, </w:t>
      </w:r>
      <w:r>
        <w:rPr>
          <w:rFonts w:ascii="Times New Roman" w:hAnsi="Times New Roman" w:cs="Times New Roman"/>
          <w:sz w:val="24"/>
          <w:szCs w:val="24"/>
        </w:rPr>
        <w:t>kurš</w:t>
      </w:r>
      <w:r w:rsidRPr="006260F5">
        <w:rPr>
          <w:rFonts w:ascii="Times New Roman" w:hAnsi="Times New Roman" w:cs="Times New Roman"/>
          <w:sz w:val="24"/>
          <w:szCs w:val="24"/>
        </w:rPr>
        <w:t xml:space="preserve"> atrodas ārpusģimenes aprūpē, saskarsmes tiesību nodrošināšanā un veicināšanā ar bērnam tuviem radiniekiem (vecākiem, brāļiem, māsām u.c.);</w:t>
      </w:r>
    </w:p>
    <w:p w:rsidR="00A5302A" w:rsidRPr="006260F5" w:rsidRDefault="00A5302A" w:rsidP="00A5302A">
      <w:pPr>
        <w:pStyle w:val="Bezatkapes"/>
        <w:numPr>
          <w:ilvl w:val="0"/>
          <w:numId w:val="31"/>
        </w:numPr>
        <w:rPr>
          <w:rFonts w:ascii="Times New Roman" w:hAnsi="Times New Roman" w:cs="Times New Roman"/>
          <w:sz w:val="24"/>
          <w:szCs w:val="24"/>
        </w:rPr>
      </w:pPr>
      <w:r w:rsidRPr="006260F5">
        <w:rPr>
          <w:rFonts w:ascii="Times New Roman" w:hAnsi="Times New Roman" w:cs="Times New Roman"/>
          <w:sz w:val="24"/>
          <w:szCs w:val="24"/>
        </w:rPr>
        <w:t>bāriņtiesas darbības izvērtēšana lietās par aizgādnībā esošo personu pārskatīšanu Civilprocesa likuma noteiktajā termiņā;</w:t>
      </w:r>
    </w:p>
    <w:p w:rsidR="00A5302A" w:rsidRPr="006260F5" w:rsidRDefault="00A5302A" w:rsidP="00A5302A">
      <w:pPr>
        <w:pStyle w:val="Bezatkapes"/>
        <w:numPr>
          <w:ilvl w:val="0"/>
          <w:numId w:val="31"/>
        </w:numPr>
        <w:rPr>
          <w:rFonts w:ascii="Times New Roman" w:hAnsi="Times New Roman" w:cs="Times New Roman"/>
          <w:sz w:val="24"/>
          <w:szCs w:val="24"/>
        </w:rPr>
      </w:pPr>
      <w:r w:rsidRPr="006260F5">
        <w:rPr>
          <w:rFonts w:ascii="Times New Roman" w:hAnsi="Times New Roman" w:cs="Times New Roman"/>
          <w:sz w:val="24"/>
          <w:szCs w:val="24"/>
        </w:rPr>
        <w:t>bāriņtiesas darbību izvērtēšana audžuģimeņu statusa piešķiršanas lietās, kas sagatavoti pēc 2018. gada 1. jūlija, un ikgadējo izvērtējumu īstenošana saskaņā ar Ministru kabineta noteikumu Nr. 354 “</w:t>
      </w:r>
      <w:hyperlink r:id="rId39" w:anchor="p3" w:history="1">
        <w:r w:rsidRPr="006260F5">
          <w:rPr>
            <w:rStyle w:val="Hyperlink"/>
            <w:rFonts w:ascii="Times New Roman" w:hAnsi="Times New Roman" w:cs="Times New Roman"/>
            <w:sz w:val="24"/>
            <w:szCs w:val="24"/>
          </w:rPr>
          <w:t>Audžuģimenes noteikumi” (turpmāk – Audžuģimenes noteikumi) 3. punktu</w:t>
        </w:r>
      </w:hyperlink>
      <w:r w:rsidRPr="006260F5">
        <w:rPr>
          <w:rFonts w:ascii="Times New Roman" w:hAnsi="Times New Roman" w:cs="Times New Roman"/>
          <w:sz w:val="24"/>
          <w:szCs w:val="24"/>
        </w:rPr>
        <w:t>;</w:t>
      </w:r>
    </w:p>
    <w:p w:rsidR="00A5302A" w:rsidRPr="006260F5" w:rsidRDefault="00A5302A" w:rsidP="00A5302A">
      <w:pPr>
        <w:pStyle w:val="Bezatkapes"/>
        <w:numPr>
          <w:ilvl w:val="0"/>
          <w:numId w:val="31"/>
        </w:numPr>
        <w:rPr>
          <w:rFonts w:ascii="Times New Roman" w:hAnsi="Times New Roman" w:cs="Times New Roman"/>
          <w:sz w:val="24"/>
          <w:szCs w:val="24"/>
        </w:rPr>
      </w:pPr>
      <w:r w:rsidRPr="006260F5">
        <w:rPr>
          <w:rFonts w:ascii="Times New Roman" w:hAnsi="Times New Roman" w:cs="Times New Roman"/>
          <w:sz w:val="24"/>
          <w:szCs w:val="24"/>
        </w:rPr>
        <w:t xml:space="preserve">bāriņtiesas darbības izvērtēšana lietās par aizgādības tiesību pārtraukšanu, aizgādības tiesību atjaunošanu, prasības sniegšanu tiesā lietās, kas ierosinātas pēdējo </w:t>
      </w:r>
      <w:r>
        <w:rPr>
          <w:rFonts w:ascii="Times New Roman" w:hAnsi="Times New Roman" w:cs="Times New Roman"/>
          <w:sz w:val="24"/>
          <w:szCs w:val="24"/>
        </w:rPr>
        <w:t>divu</w:t>
      </w:r>
      <w:r w:rsidRPr="006260F5">
        <w:rPr>
          <w:rFonts w:ascii="Times New Roman" w:hAnsi="Times New Roman" w:cs="Times New Roman"/>
          <w:sz w:val="24"/>
          <w:szCs w:val="24"/>
        </w:rPr>
        <w:t xml:space="preserve"> gadu laikā kopš pārbaudes uzsākšanas.</w:t>
      </w:r>
    </w:p>
    <w:p w:rsidR="00A5302A" w:rsidRPr="006260F5" w:rsidRDefault="00A5302A" w:rsidP="00A5302A">
      <w:pPr>
        <w:ind w:firstLine="720"/>
      </w:pPr>
      <w:r w:rsidRPr="006260F5">
        <w:t xml:space="preserve">Ņemot vērā izvirzītās prioritātes, pārbaude kopumā tika veikta </w:t>
      </w:r>
      <w:r>
        <w:rPr>
          <w:b/>
        </w:rPr>
        <w:t>astoņās</w:t>
      </w:r>
      <w:r w:rsidRPr="006260F5">
        <w:rPr>
          <w:b/>
        </w:rPr>
        <w:t xml:space="preserve"> bāriņtiesās</w:t>
      </w:r>
      <w:r w:rsidRPr="006260F5">
        <w:t xml:space="preserve">, izlases kārtībā pārbaudot </w:t>
      </w:r>
      <w:r w:rsidRPr="006260F5">
        <w:rPr>
          <w:b/>
        </w:rPr>
        <w:t>254 bāriņtiesu lietvedībā esošas lietas</w:t>
      </w:r>
      <w:r w:rsidRPr="006260F5">
        <w:t xml:space="preserve"> septiņās lietu kategorijās.</w:t>
      </w:r>
    </w:p>
    <w:p w:rsidR="00A5302A" w:rsidRPr="006260F5" w:rsidRDefault="00A5302A" w:rsidP="00A5302A">
      <w:pPr>
        <w:ind w:firstLine="720"/>
      </w:pPr>
      <w:r w:rsidRPr="006260F5">
        <w:t xml:space="preserve">Pārbaužu laikā novērots, ka lielākā daļa pārbaudīto bāriņtiesu šādu pašpārbaudes formu uzskatījušas par noderīgu un bijušas ieinteresētas veikt pašpārbaudi, aizpildot iekšējās kontroles veidlapas (turpmāk – veidlapa) izvēlētajās lietās. Gandrīz visas bāriņtiesas atzinušas, ka pašpārbaudes veikšana ir prasījusi papildu resursus bāriņtiesas darbiniekiem, taču </w:t>
      </w:r>
      <w:r>
        <w:t>tā</w:t>
      </w:r>
      <w:r w:rsidRPr="006260F5">
        <w:t xml:space="preserve"> atzīta par noderīgu instrumentu, izmantojot to ikdienā, lai konstatētu arī citās lietās to atbilstību normatīvo aktu prasībām</w:t>
      </w:r>
      <w:r>
        <w:t xml:space="preserve"> un</w:t>
      </w:r>
      <w:r w:rsidRPr="006260F5">
        <w:t xml:space="preserve"> novērstu iespējamos trūkumus lietu pašpārbaudes gaitā.</w:t>
      </w:r>
    </w:p>
    <w:p w:rsidR="00A5302A" w:rsidRPr="006260F5" w:rsidRDefault="00A5302A" w:rsidP="00A5302A">
      <w:pPr>
        <w:ind w:firstLine="720"/>
      </w:pPr>
      <w:r w:rsidRPr="006260F5">
        <w:t xml:space="preserve">2022. gada pārbaudes deva ieskatu arī </w:t>
      </w:r>
      <w:r w:rsidRPr="00404768">
        <w:rPr>
          <w:i/>
          <w:iCs/>
        </w:rPr>
        <w:t>Covid – 19</w:t>
      </w:r>
      <w:r w:rsidRPr="006260F5">
        <w:t xml:space="preserve"> infekcijas pandēmijas apstākļu ietekmē uz bāriņtiesas darbu. Proti, strādājot epidemioloģiskās drošības pasākumu ietvarā noteikto ierobežojumu apstākļos, tie negatīvi ietekmējuši bāriņtiesas darba kvalitāti, noslodzi, kapacitāti, un būtiski apgrūtinājuši bāriņtiesas darbību kopumā.</w:t>
      </w:r>
    </w:p>
    <w:p w:rsidR="00A5302A" w:rsidRPr="006260F5" w:rsidRDefault="00A5302A" w:rsidP="00A5302A">
      <w:pPr>
        <w:ind w:firstLine="720"/>
      </w:pPr>
      <w:r w:rsidRPr="006260F5">
        <w:t xml:space="preserve">Būtiski, ka gandrīz visās bāriņtiesās pārbaužu gaitā konstatēts nepietiekams un nesamērīgs darbinieku skaits attiecībā pret veicamā darba apjomu, tostarp viena no bāriņtiesām nav spējusi nodrošināt lemtspējīgu sastāvu nepietiekamā darbinieku skaita dēļ. Kā iemesls </w:t>
      </w:r>
      <w:r>
        <w:t xml:space="preserve">problēmām ar </w:t>
      </w:r>
      <w:r w:rsidRPr="006260F5">
        <w:t xml:space="preserve">jaunu darbinieku piesaisti tiek minēts zemais atalgojums </w:t>
      </w:r>
      <w:r>
        <w:t>pretstatā</w:t>
      </w:r>
      <w:r w:rsidRPr="006260F5">
        <w:t xml:space="preserve"> izglītības un pieredzes prasībām, kā arī darba intensitāte</w:t>
      </w:r>
      <w:r>
        <w:t xml:space="preserve"> un</w:t>
      </w:r>
      <w:r w:rsidRPr="006260F5">
        <w:t xml:space="preserve"> sarežģītība. </w:t>
      </w:r>
    </w:p>
    <w:p w:rsidR="00A5302A" w:rsidRPr="006260F5" w:rsidRDefault="00A5302A" w:rsidP="00A5302A">
      <w:pPr>
        <w:ind w:firstLine="720"/>
      </w:pPr>
      <w:r w:rsidRPr="006260F5">
        <w:t>Apkopojums par pārbaužu rezultātā konstatētajām biežākajām nepilnībām pieejams Rokasgrāmatā bāriņtiesām, 5.</w:t>
      </w:r>
      <w:r>
        <w:t xml:space="preserve"> </w:t>
      </w:r>
      <w:r w:rsidRPr="006260F5">
        <w:t xml:space="preserve">sējumā – </w:t>
      </w:r>
      <w:hyperlink r:id="rId40" w:history="1">
        <w:r w:rsidRPr="006260F5">
          <w:rPr>
            <w:rStyle w:val="Hyperlink"/>
          </w:rPr>
          <w:t>https://www.bti.gov.lv/lv/rokasgramata-barintiesam</w:t>
        </w:r>
      </w:hyperlink>
      <w:r w:rsidRPr="006260F5">
        <w:t>.</w:t>
      </w:r>
    </w:p>
    <w:p w:rsidR="00A5302A" w:rsidRDefault="00A5302A" w:rsidP="0029524D">
      <w:pPr>
        <w:ind w:firstLine="720"/>
      </w:pPr>
      <w:r w:rsidRPr="006260F5">
        <w:lastRenderedPageBreak/>
        <w:t xml:space="preserve">Pēc </w:t>
      </w:r>
      <w:r>
        <w:t xml:space="preserve">katras </w:t>
      </w:r>
      <w:r w:rsidRPr="006260F5">
        <w:t>noslēgtas plānotās uzraudzības pārbaudes departaments pašvaldībai, kuras bāriņtiesā veikta pārbaude, sagatavojis un nosūtījis izvērstu analītisku vēstuli par inspekcija</w:t>
      </w:r>
      <w:r>
        <w:t>s</w:t>
      </w:r>
      <w:r w:rsidRPr="006260F5">
        <w:t xml:space="preserve"> konstatēto bāriņtiesas darbībā un citiem bērnu tiesību aizsardzības aspektiem </w:t>
      </w:r>
      <w:r w:rsidRPr="008A151E">
        <w:t>pašvaldībā</w:t>
      </w:r>
      <w:r w:rsidRPr="006260F5">
        <w:t>.</w:t>
      </w:r>
    </w:p>
    <w:p w:rsidR="0029524D" w:rsidRPr="0029524D" w:rsidRDefault="0029524D" w:rsidP="0029524D">
      <w:pPr>
        <w:ind w:firstLine="720"/>
      </w:pPr>
    </w:p>
    <w:p w:rsidR="00A5302A" w:rsidRPr="006260F5" w:rsidRDefault="00A5302A" w:rsidP="00A5302A">
      <w:pPr>
        <w:tabs>
          <w:tab w:val="left" w:pos="567"/>
        </w:tabs>
        <w:ind w:firstLine="720"/>
        <w:jc w:val="center"/>
      </w:pPr>
      <w:r w:rsidRPr="006260F5">
        <w:rPr>
          <w:b/>
        </w:rPr>
        <w:t>Iesniegumu izskatīšana</w:t>
      </w:r>
    </w:p>
    <w:p w:rsidR="00A5302A" w:rsidRPr="006260F5" w:rsidRDefault="00A5302A" w:rsidP="00A5302A">
      <w:pPr>
        <w:tabs>
          <w:tab w:val="left" w:pos="284"/>
        </w:tabs>
        <w:ind w:firstLine="720"/>
      </w:pPr>
      <w:r w:rsidRPr="006260F5">
        <w:t>Pamatojoties uz privātpersonu, valsts vai pašvaldību institūciju iesnieg</w:t>
      </w:r>
      <w:r w:rsidRPr="006260F5">
        <w:softHyphen/>
        <w:t>tajām sūdzībām vai pēc savas iniciatīvas, inspekcija pārbauda jebkuras valsts vai pašvaldības institūcijas, nevalstiskās organizācijas vai citas fiziskās vai juridiskās personas darbību inspekcijas kompetences jomā. 2022. gadā departaments ir saņēmis un izskat</w:t>
      </w:r>
      <w:r>
        <w:t>ot sniedzis atbildes uz</w:t>
      </w:r>
      <w:r w:rsidRPr="006260F5">
        <w:t xml:space="preserve"> </w:t>
      </w:r>
      <w:r w:rsidRPr="006260F5">
        <w:rPr>
          <w:b/>
        </w:rPr>
        <w:t xml:space="preserve">362 iesniegumiem </w:t>
      </w:r>
      <w:r w:rsidRPr="006260F5">
        <w:t>un dienesta ziņojumiem</w:t>
      </w:r>
      <w:r>
        <w:t>.</w:t>
      </w:r>
      <w:r w:rsidRPr="006260F5">
        <w:t xml:space="preserve"> </w:t>
      </w:r>
    </w:p>
    <w:p w:rsidR="00A5302A" w:rsidRPr="006260F5" w:rsidRDefault="00A5302A" w:rsidP="00A5302A">
      <w:pPr>
        <w:tabs>
          <w:tab w:val="left" w:pos="567"/>
        </w:tabs>
        <w:ind w:firstLine="720"/>
      </w:pPr>
      <w:r w:rsidRPr="006260F5">
        <w:t xml:space="preserve">Departaments uz privātpersonu iesnieguma pamata pārbaudīja </w:t>
      </w:r>
      <w:r w:rsidRPr="006260F5">
        <w:rPr>
          <w:b/>
        </w:rPr>
        <w:t xml:space="preserve">93 </w:t>
      </w:r>
      <w:r w:rsidRPr="006260F5">
        <w:t>bāriņtiesu liet</w:t>
      </w:r>
      <w:r>
        <w:t>as.</w:t>
      </w:r>
      <w:r w:rsidRPr="006260F5">
        <w:t xml:space="preserve"> </w:t>
      </w:r>
      <w:r>
        <w:t>M</w:t>
      </w:r>
      <w:r w:rsidRPr="006260F5">
        <w:t xml:space="preserve">etodiskais darbs arī norit, pamatojoties uz inspekcijā saņemtajiem iesniegumiem par bāriņtiesu darbu, kā rezultātā tiek izvērtētas bāriņtiesas lietas un konkrētās lietās tiek sniegti ieteikumi bāriņtiesas turpmākajai darbībai. 2022. gadā bāriņtiesām nosūtītas </w:t>
      </w:r>
      <w:r w:rsidRPr="006260F5">
        <w:rPr>
          <w:b/>
        </w:rPr>
        <w:t>93 vēstules</w:t>
      </w:r>
      <w:r w:rsidRPr="006260F5">
        <w:t xml:space="preserve"> ar bāriņtiesas darbības vērtējumu un metodiskie</w:t>
      </w:r>
      <w:r>
        <w:t>m ieteikumiem konkrētās lietās.</w:t>
      </w:r>
    </w:p>
    <w:p w:rsidR="00A5302A" w:rsidRPr="006260F5" w:rsidRDefault="00A5302A" w:rsidP="00A5302A">
      <w:pPr>
        <w:ind w:firstLine="720"/>
        <w:rPr>
          <w:color w:val="000000"/>
          <w:lang w:eastAsia="en-US"/>
        </w:rPr>
      </w:pPr>
      <w:r w:rsidRPr="006260F5">
        <w:rPr>
          <w:color w:val="000000"/>
        </w:rPr>
        <w:t>Saskaņā ar grozījumiem Bāriņtiesu likumā, kas stājās spēkā 2021. gada 1. jūlijā, inspekcijai tika uzdota jauna funkcija. Tās īstenošanai ir izveidota komisija, kas veic izvērtējumu, vai par tīša noziedzīga nodarījuma izdarīšanu sodītas personas nodarbināšana pēc sodāmības dzēšanas vai sodāmības noņemšanas nekaitēs bērnu un aizgādnībā esošo personu tiesību un interešu aizsardzībai, un pieņem lēmumu par atļaujas izsniegšanu vai atteikumu izsniegt atļauju personai strādāt par bāriņtiesas priekšsēdētāju, bāriņtiesas priekšsēdētāja vietnieku, bāriņtiesas locekli, bāriņtiesas priekšsēdētāja palīgu vai bāriņtiesas locekļa palīgu.</w:t>
      </w:r>
    </w:p>
    <w:p w:rsidR="00A5302A" w:rsidRPr="006260F5" w:rsidRDefault="00A5302A" w:rsidP="00A5302A">
      <w:pPr>
        <w:ind w:firstLine="720"/>
        <w:rPr>
          <w:color w:val="000000"/>
        </w:rPr>
      </w:pPr>
      <w:r w:rsidRPr="006260F5">
        <w:rPr>
          <w:color w:val="000000"/>
        </w:rPr>
        <w:t xml:space="preserve">2022. gadā inspekcijā izvērtēšanai tika saņemti </w:t>
      </w:r>
      <w:r w:rsidRPr="008A151E">
        <w:rPr>
          <w:b/>
          <w:color w:val="000000"/>
        </w:rPr>
        <w:t>divi</w:t>
      </w:r>
      <w:r w:rsidRPr="006260F5">
        <w:rPr>
          <w:color w:val="000000"/>
        </w:rPr>
        <w:t xml:space="preserve"> personu iesniegumi.</w:t>
      </w:r>
    </w:p>
    <w:p w:rsidR="00A5302A" w:rsidRDefault="00A5302A" w:rsidP="00A5302A">
      <w:pPr>
        <w:tabs>
          <w:tab w:val="left" w:pos="567"/>
        </w:tabs>
        <w:ind w:firstLine="720"/>
        <w:rPr>
          <w:b/>
        </w:rPr>
      </w:pPr>
    </w:p>
    <w:p w:rsidR="00A5302A" w:rsidRPr="00991700" w:rsidRDefault="00A5302A" w:rsidP="00A5302A">
      <w:pPr>
        <w:shd w:val="clear" w:color="auto" w:fill="FFFFFF"/>
        <w:autoSpaceDN w:val="0"/>
        <w:jc w:val="center"/>
        <w:textAlignment w:val="baseline"/>
        <w:rPr>
          <w:b/>
          <w:shd w:val="clear" w:color="auto" w:fill="FFFFFF"/>
        </w:rPr>
      </w:pPr>
      <w:r w:rsidRPr="00991700">
        <w:rPr>
          <w:b/>
          <w:shd w:val="clear" w:color="auto" w:fill="FFFFFF"/>
        </w:rPr>
        <w:t>Funkcionālā pārraudzība</w:t>
      </w:r>
    </w:p>
    <w:p w:rsidR="00A5302A" w:rsidRPr="006260F5" w:rsidRDefault="00A5302A" w:rsidP="00A5302A">
      <w:pPr>
        <w:shd w:val="clear" w:color="auto" w:fill="FFFFFF"/>
        <w:autoSpaceDN w:val="0"/>
        <w:ind w:firstLine="720"/>
        <w:textAlignment w:val="baseline"/>
        <w:rPr>
          <w:shd w:val="clear" w:color="auto" w:fill="FFFFFF"/>
        </w:rPr>
      </w:pPr>
      <w:r>
        <w:rPr>
          <w:shd w:val="clear" w:color="auto" w:fill="FFFFFF"/>
        </w:rPr>
        <w:t xml:space="preserve">No </w:t>
      </w:r>
      <w:r w:rsidRPr="006260F5">
        <w:rPr>
          <w:shd w:val="clear" w:color="auto" w:fill="FFFFFF"/>
        </w:rPr>
        <w:t>2022.</w:t>
      </w:r>
      <w:r>
        <w:rPr>
          <w:shd w:val="clear" w:color="auto" w:fill="FFFFFF"/>
        </w:rPr>
        <w:t xml:space="preserve"> </w:t>
      </w:r>
      <w:r w:rsidRPr="006260F5">
        <w:rPr>
          <w:shd w:val="clear" w:color="auto" w:fill="FFFFFF"/>
        </w:rPr>
        <w:t>gada 1.</w:t>
      </w:r>
      <w:r>
        <w:rPr>
          <w:shd w:val="clear" w:color="auto" w:fill="FFFFFF"/>
        </w:rPr>
        <w:t xml:space="preserve"> janvāra</w:t>
      </w:r>
      <w:r w:rsidRPr="006260F5">
        <w:rPr>
          <w:shd w:val="clear" w:color="auto" w:fill="FFFFFF"/>
        </w:rPr>
        <w:t xml:space="preserve"> departamentam </w:t>
      </w:r>
      <w:r>
        <w:rPr>
          <w:shd w:val="clear" w:color="auto" w:fill="FFFFFF"/>
        </w:rPr>
        <w:t xml:space="preserve">ar </w:t>
      </w:r>
      <w:r w:rsidRPr="006260F5">
        <w:rPr>
          <w:shd w:val="clear" w:color="auto" w:fill="FFFFFF"/>
        </w:rPr>
        <w:t xml:space="preserve">normatīvo regulējumu noteikta jauna funkcija </w:t>
      </w:r>
      <w:r>
        <w:rPr>
          <w:shd w:val="clear" w:color="auto" w:fill="FFFFFF"/>
        </w:rPr>
        <w:t xml:space="preserve">- </w:t>
      </w:r>
      <w:r w:rsidRPr="006260F5">
        <w:rPr>
          <w:shd w:val="clear" w:color="auto" w:fill="FFFFFF"/>
        </w:rPr>
        <w:t>bāriņtiesu funkcionālā pārraudzība</w:t>
      </w:r>
      <w:r>
        <w:rPr>
          <w:shd w:val="clear" w:color="auto" w:fill="FFFFFF"/>
        </w:rPr>
        <w:t xml:space="preserve"> lietās </w:t>
      </w:r>
      <w:r w:rsidRPr="006B7C7C">
        <w:rPr>
          <w:shd w:val="clear" w:color="auto" w:fill="FFFFFF"/>
        </w:rPr>
        <w:t>par aizgādības tiesību pārtraukšanu, atņemšanu un par pārtraukto aizgādības tiesību atjaunošanu</w:t>
      </w:r>
      <w:r>
        <w:rPr>
          <w:shd w:val="clear" w:color="auto" w:fill="FFFFFF"/>
        </w:rPr>
        <w:t>. Ņ</w:t>
      </w:r>
      <w:r w:rsidRPr="006260F5">
        <w:rPr>
          <w:shd w:val="clear" w:color="auto" w:fill="FFFFFF"/>
        </w:rPr>
        <w:t xml:space="preserve">emot vērā minēto, </w:t>
      </w:r>
      <w:r>
        <w:rPr>
          <w:shd w:val="clear" w:color="auto" w:fill="FFFFFF"/>
        </w:rPr>
        <w:t>tika</w:t>
      </w:r>
      <w:r w:rsidRPr="006260F5">
        <w:rPr>
          <w:shd w:val="clear" w:color="auto" w:fill="FFFFFF"/>
        </w:rPr>
        <w:t xml:space="preserve"> uzsākta minētās funkcijas ieviešana, izstrādāt</w:t>
      </w:r>
      <w:r>
        <w:rPr>
          <w:shd w:val="clear" w:color="auto" w:fill="FFFFFF"/>
        </w:rPr>
        <w:t>a</w:t>
      </w:r>
      <w:r w:rsidRPr="006260F5">
        <w:rPr>
          <w:shd w:val="clear" w:color="auto" w:fill="FFFFFF"/>
        </w:rPr>
        <w:t xml:space="preserve"> funkcionālās</w:t>
      </w:r>
      <w:r w:rsidRPr="006260F5">
        <w:rPr>
          <w:shd w:val="clear" w:color="auto" w:fill="FFFFFF"/>
        </w:rPr>
        <w:br/>
        <w:t>pārraudzības procesa apraksta pārbaude empīriskā vidē.</w:t>
      </w:r>
    </w:p>
    <w:p w:rsidR="00A5302A" w:rsidRPr="008020C0" w:rsidRDefault="00A5302A" w:rsidP="00A5302A">
      <w:pPr>
        <w:ind w:firstLine="720"/>
        <w:rPr>
          <w:shd w:val="clear" w:color="auto" w:fill="FFFFFF"/>
        </w:rPr>
      </w:pPr>
      <w:r>
        <w:rPr>
          <w:shd w:val="clear" w:color="auto" w:fill="FFFFFF"/>
        </w:rPr>
        <w:t>Departaments ir izstrādājis p</w:t>
      </w:r>
      <w:r w:rsidRPr="00991700">
        <w:rPr>
          <w:shd w:val="clear" w:color="auto" w:fill="FFFFFF"/>
        </w:rPr>
        <w:t>amatkritērij</w:t>
      </w:r>
      <w:r>
        <w:rPr>
          <w:shd w:val="clear" w:color="auto" w:fill="FFFFFF"/>
        </w:rPr>
        <w:t>us</w:t>
      </w:r>
      <w:r w:rsidRPr="00991700">
        <w:rPr>
          <w:shd w:val="clear" w:color="auto" w:fill="FFFFFF"/>
        </w:rPr>
        <w:t>, kas norāda uz nepieciešamību inspekcijai funkcionālās pārraudzības ietvaros uzdot bāriņtiesai konkrētus uzdevumus,</w:t>
      </w:r>
      <w:r>
        <w:rPr>
          <w:shd w:val="clear" w:color="auto" w:fill="FFFFFF"/>
        </w:rPr>
        <w:t xml:space="preserve"> ja: </w:t>
      </w:r>
    </w:p>
    <w:p w:rsidR="00A5302A" w:rsidRPr="008020C0" w:rsidRDefault="00A5302A" w:rsidP="00A5302A">
      <w:pPr>
        <w:pStyle w:val="ListParagraph"/>
        <w:numPr>
          <w:ilvl w:val="0"/>
          <w:numId w:val="34"/>
        </w:numPr>
        <w:spacing w:after="0" w:line="240" w:lineRule="auto"/>
        <w:jc w:val="both"/>
        <w:rPr>
          <w:rFonts w:ascii="Times New Roman" w:hAnsi="Times New Roman" w:cs="Times New Roman"/>
          <w:bCs/>
          <w:sz w:val="24"/>
          <w:szCs w:val="24"/>
          <w:shd w:val="clear" w:color="auto" w:fill="FFFFFF"/>
          <w:lang w:eastAsia="en-GB"/>
        </w:rPr>
      </w:pPr>
      <w:r w:rsidRPr="008020C0">
        <w:rPr>
          <w:rFonts w:ascii="Times New Roman" w:hAnsi="Times New Roman" w:cs="Times New Roman"/>
          <w:bCs/>
          <w:sz w:val="24"/>
          <w:szCs w:val="24"/>
          <w:shd w:val="clear" w:color="auto" w:fill="FFFFFF"/>
          <w:lang w:eastAsia="en-GB"/>
        </w:rPr>
        <w:t>saskatāmi Bāriņtiesu likumā nodefinētie bāriņtiesas darbības pārkāpumi:</w:t>
      </w:r>
    </w:p>
    <w:p w:rsidR="00A5302A" w:rsidRPr="008020C0" w:rsidRDefault="00A5302A" w:rsidP="00A5302A">
      <w:pPr>
        <w:pStyle w:val="ListParagraph"/>
        <w:numPr>
          <w:ilvl w:val="0"/>
          <w:numId w:val="33"/>
        </w:numPr>
        <w:spacing w:after="0" w:line="240" w:lineRule="auto"/>
        <w:jc w:val="both"/>
        <w:rPr>
          <w:rFonts w:ascii="Times New Roman" w:hAnsi="Times New Roman" w:cs="Times New Roman"/>
          <w:bCs/>
          <w:sz w:val="24"/>
          <w:szCs w:val="24"/>
          <w:shd w:val="clear" w:color="auto" w:fill="FFFFFF"/>
          <w:lang w:eastAsia="en-GB"/>
        </w:rPr>
      </w:pPr>
      <w:r w:rsidRPr="008020C0">
        <w:rPr>
          <w:rFonts w:ascii="Times New Roman" w:hAnsi="Times New Roman" w:cs="Times New Roman"/>
          <w:bCs/>
          <w:sz w:val="24"/>
          <w:szCs w:val="24"/>
          <w:shd w:val="clear" w:color="auto" w:fill="FFFFFF"/>
          <w:lang w:eastAsia="en-GB"/>
        </w:rPr>
        <w:t>konstatēts bērna labākajām interesēm neatbilstošs lēmums, kas nav pamatots vai ir pretrunā ar lietā esošiem lietas materiāliem vai faktiskajiem apstākļiem;</w:t>
      </w:r>
    </w:p>
    <w:p w:rsidR="00A5302A" w:rsidRPr="008020C0" w:rsidRDefault="00A5302A" w:rsidP="00A5302A">
      <w:pPr>
        <w:pStyle w:val="ListParagraph"/>
        <w:numPr>
          <w:ilvl w:val="0"/>
          <w:numId w:val="33"/>
        </w:numPr>
        <w:spacing w:after="0" w:line="240" w:lineRule="auto"/>
        <w:jc w:val="both"/>
        <w:rPr>
          <w:rFonts w:ascii="Times New Roman" w:hAnsi="Times New Roman" w:cs="Times New Roman"/>
          <w:bCs/>
          <w:sz w:val="24"/>
          <w:szCs w:val="24"/>
          <w:shd w:val="clear" w:color="auto" w:fill="FFFFFF"/>
          <w:lang w:eastAsia="en-GB"/>
        </w:rPr>
      </w:pPr>
      <w:r w:rsidRPr="008020C0">
        <w:rPr>
          <w:rFonts w:ascii="Times New Roman" w:hAnsi="Times New Roman" w:cs="Times New Roman"/>
          <w:bCs/>
          <w:sz w:val="24"/>
          <w:szCs w:val="24"/>
          <w:shd w:val="clear" w:color="auto" w:fill="FFFFFF"/>
          <w:lang w:eastAsia="en-GB"/>
        </w:rPr>
        <w:t>konstatēta ilgstoša bāriņtiesas bezdarbība (nereaģēšana uz saņemto informāciju par bērnu tiesību pārkāpumiem; administratīvās lietas neierosināšana, lai arī bāriņtiesas rīcībā ir informācija, kas dod pamatu lietas ierosināšanai; formāli veiktas darbības; nepietiekami veiktas darbības, nepilnīgi iegūta informācija);</w:t>
      </w:r>
    </w:p>
    <w:p w:rsidR="00A5302A" w:rsidRPr="008020C0" w:rsidRDefault="00A5302A" w:rsidP="00A5302A">
      <w:pPr>
        <w:pStyle w:val="ListParagraph"/>
        <w:numPr>
          <w:ilvl w:val="0"/>
          <w:numId w:val="34"/>
        </w:numPr>
        <w:spacing w:after="0" w:line="240" w:lineRule="auto"/>
        <w:jc w:val="both"/>
        <w:rPr>
          <w:rFonts w:ascii="Times New Roman" w:hAnsi="Times New Roman" w:cs="Times New Roman"/>
          <w:bCs/>
          <w:sz w:val="24"/>
          <w:szCs w:val="24"/>
          <w:shd w:val="clear" w:color="auto" w:fill="FFFFFF"/>
          <w:lang w:eastAsia="en-GB"/>
        </w:rPr>
      </w:pPr>
      <w:r w:rsidRPr="008020C0">
        <w:rPr>
          <w:rFonts w:ascii="Times New Roman" w:hAnsi="Times New Roman" w:cs="Times New Roman"/>
          <w:bCs/>
          <w:sz w:val="24"/>
          <w:szCs w:val="24"/>
          <w:shd w:val="clear" w:color="auto" w:fill="FFFFFF"/>
          <w:lang w:eastAsia="en-GB"/>
        </w:rPr>
        <w:t>konstatētie trūkumi ir novēršami, to novēršana pēc būtības var mainīt bērna pašreizējo situāciju, nodrošināt viņa tiesību prioritāru aizsardzību.</w:t>
      </w:r>
    </w:p>
    <w:p w:rsidR="00A5302A" w:rsidRDefault="00A5302A" w:rsidP="00A5302A">
      <w:pPr>
        <w:tabs>
          <w:tab w:val="left" w:pos="567"/>
        </w:tabs>
        <w:ind w:firstLine="0"/>
        <w:rPr>
          <w:b/>
        </w:rPr>
      </w:pPr>
    </w:p>
    <w:p w:rsidR="007E1346" w:rsidRDefault="007E1346" w:rsidP="00A5302A">
      <w:pPr>
        <w:tabs>
          <w:tab w:val="left" w:pos="567"/>
        </w:tabs>
        <w:ind w:firstLine="720"/>
        <w:jc w:val="center"/>
        <w:rPr>
          <w:b/>
        </w:rPr>
      </w:pPr>
    </w:p>
    <w:p w:rsidR="007E1346" w:rsidRDefault="007E1346" w:rsidP="00A5302A">
      <w:pPr>
        <w:tabs>
          <w:tab w:val="left" w:pos="567"/>
        </w:tabs>
        <w:ind w:firstLine="720"/>
        <w:jc w:val="center"/>
        <w:rPr>
          <w:b/>
        </w:rPr>
      </w:pPr>
    </w:p>
    <w:p w:rsidR="007E1346" w:rsidRDefault="007E1346" w:rsidP="00A5302A">
      <w:pPr>
        <w:tabs>
          <w:tab w:val="left" w:pos="567"/>
        </w:tabs>
        <w:ind w:firstLine="720"/>
        <w:jc w:val="center"/>
        <w:rPr>
          <w:b/>
        </w:rPr>
      </w:pPr>
    </w:p>
    <w:p w:rsidR="007E1346" w:rsidRDefault="007E1346" w:rsidP="00A5302A">
      <w:pPr>
        <w:tabs>
          <w:tab w:val="left" w:pos="567"/>
        </w:tabs>
        <w:ind w:firstLine="720"/>
        <w:jc w:val="center"/>
        <w:rPr>
          <w:b/>
        </w:rPr>
      </w:pPr>
    </w:p>
    <w:p w:rsidR="00A5302A" w:rsidRDefault="00A5302A" w:rsidP="00A5302A">
      <w:pPr>
        <w:tabs>
          <w:tab w:val="left" w:pos="567"/>
        </w:tabs>
        <w:ind w:firstLine="720"/>
        <w:jc w:val="center"/>
        <w:rPr>
          <w:b/>
        </w:rPr>
      </w:pPr>
      <w:r w:rsidRPr="00F97F3E">
        <w:rPr>
          <w:b/>
        </w:rPr>
        <w:lastRenderedPageBreak/>
        <w:t>Metodiskā vadība un atbalsts</w:t>
      </w:r>
    </w:p>
    <w:p w:rsidR="00A5302A" w:rsidRDefault="00A5302A" w:rsidP="00A5302A">
      <w:pPr>
        <w:tabs>
          <w:tab w:val="left" w:pos="567"/>
        </w:tabs>
        <w:ind w:firstLine="720"/>
        <w:jc w:val="center"/>
        <w:rPr>
          <w:b/>
        </w:rPr>
      </w:pPr>
    </w:p>
    <w:p w:rsidR="00A5302A" w:rsidRPr="006260F5" w:rsidRDefault="00A5302A" w:rsidP="00A5302A">
      <w:pPr>
        <w:tabs>
          <w:tab w:val="left" w:pos="567"/>
        </w:tabs>
        <w:ind w:firstLine="720"/>
        <w:jc w:val="center"/>
        <w:rPr>
          <w:b/>
        </w:rPr>
      </w:pPr>
      <w:r>
        <w:rPr>
          <w:b/>
        </w:rPr>
        <w:t>Inspekcijas</w:t>
      </w:r>
      <w:r w:rsidRPr="006260F5">
        <w:rPr>
          <w:b/>
        </w:rPr>
        <w:t xml:space="preserve"> rīkot</w:t>
      </w:r>
      <w:r>
        <w:rPr>
          <w:b/>
        </w:rPr>
        <w:t>ie</w:t>
      </w:r>
      <w:r w:rsidRPr="006260F5">
        <w:rPr>
          <w:b/>
        </w:rPr>
        <w:t xml:space="preserve"> bāriņtiesu </w:t>
      </w:r>
      <w:r>
        <w:rPr>
          <w:b/>
        </w:rPr>
        <w:t>darbinieku</w:t>
      </w:r>
      <w:r w:rsidRPr="006260F5">
        <w:rPr>
          <w:b/>
        </w:rPr>
        <w:t xml:space="preserve"> zināšanu pilnveides semināri</w:t>
      </w:r>
      <w:r>
        <w:rPr>
          <w:b/>
        </w:rPr>
        <w:t xml:space="preserve"> un apmācības</w:t>
      </w:r>
    </w:p>
    <w:p w:rsidR="00A5302A" w:rsidRPr="006260F5" w:rsidRDefault="00A5302A" w:rsidP="00A5302A">
      <w:pPr>
        <w:ind w:left="57" w:firstLine="720"/>
        <w:contextualSpacing/>
        <w:rPr>
          <w:shd w:val="clear" w:color="auto" w:fill="FFFFFF"/>
        </w:rPr>
      </w:pPr>
      <w:r w:rsidRPr="006260F5">
        <w:t>Inspekcija savā ikdienas darbā uzrauga un metodiski vada bāriņtiesas. 2022.</w:t>
      </w:r>
      <w:r>
        <w:t> </w:t>
      </w:r>
      <w:r w:rsidRPr="006260F5">
        <w:t xml:space="preserve">gadā departaments bāriņtiesu darbiniekiem organizēja </w:t>
      </w:r>
      <w:r w:rsidRPr="006260F5">
        <w:rPr>
          <w:lang w:eastAsia="en-US"/>
        </w:rPr>
        <w:t xml:space="preserve">četrus zināšanu </w:t>
      </w:r>
      <w:r w:rsidRPr="006260F5">
        <w:t>pilnveides seminārus tiešsaistes režīmā</w:t>
      </w:r>
      <w:r w:rsidRPr="006260F5">
        <w:rPr>
          <w:lang w:eastAsia="en-US"/>
        </w:rPr>
        <w:t>.</w:t>
      </w:r>
      <w:r w:rsidRPr="006260F5">
        <w:rPr>
          <w:shd w:val="clear" w:color="auto" w:fill="FFFFFF"/>
        </w:rPr>
        <w:t xml:space="preserve"> Martā notika pirmais seminārs, kurā departaments sniedza bāriņtiesām ieskatu aktualitātēs</w:t>
      </w:r>
      <w:r>
        <w:rPr>
          <w:shd w:val="clear" w:color="auto" w:fill="FFFFFF"/>
        </w:rPr>
        <w:t>, runājot par</w:t>
      </w:r>
      <w:r w:rsidRPr="006260F5">
        <w:rPr>
          <w:shd w:val="clear" w:color="auto" w:fill="FFFFFF"/>
        </w:rPr>
        <w:t xml:space="preserve"> Ukrainas civiliedzīvotāju atbalsta likuma izstrād</w:t>
      </w:r>
      <w:r>
        <w:rPr>
          <w:shd w:val="clear" w:color="auto" w:fill="FFFFFF"/>
        </w:rPr>
        <w:t>i</w:t>
      </w:r>
      <w:r w:rsidRPr="006260F5">
        <w:rPr>
          <w:shd w:val="clear" w:color="auto" w:fill="FFFFFF"/>
        </w:rPr>
        <w:t xml:space="preserve"> un bāriņtiesas kompetenc</w:t>
      </w:r>
      <w:r>
        <w:rPr>
          <w:shd w:val="clear" w:color="auto" w:fill="FFFFFF"/>
        </w:rPr>
        <w:t>i</w:t>
      </w:r>
      <w:r w:rsidRPr="006260F5">
        <w:rPr>
          <w:shd w:val="clear" w:color="auto" w:fill="FFFFFF"/>
        </w:rPr>
        <w:t xml:space="preserve"> bērnu bez vecāku pavadības uzņemšanā, aizgādnības lietu izvērtējum</w:t>
      </w:r>
      <w:r>
        <w:rPr>
          <w:shd w:val="clear" w:color="auto" w:fill="FFFFFF"/>
        </w:rPr>
        <w:t>u</w:t>
      </w:r>
      <w:r w:rsidRPr="006260F5">
        <w:rPr>
          <w:shd w:val="clear" w:color="auto" w:fill="FFFFFF"/>
        </w:rPr>
        <w:t xml:space="preserve"> un ieteikumi</w:t>
      </w:r>
      <w:r>
        <w:rPr>
          <w:shd w:val="clear" w:color="auto" w:fill="FFFFFF"/>
        </w:rPr>
        <w:t>em</w:t>
      </w:r>
      <w:r w:rsidRPr="006260F5">
        <w:rPr>
          <w:shd w:val="clear" w:color="auto" w:fill="FFFFFF"/>
        </w:rPr>
        <w:t xml:space="preserve"> bāriņtiesu darbībai, kā arī apmācīb</w:t>
      </w:r>
      <w:r>
        <w:rPr>
          <w:shd w:val="clear" w:color="auto" w:fill="FFFFFF"/>
        </w:rPr>
        <w:t>u</w:t>
      </w:r>
      <w:r w:rsidRPr="006260F5">
        <w:rPr>
          <w:shd w:val="clear" w:color="auto" w:fill="FFFFFF"/>
        </w:rPr>
        <w:t xml:space="preserve"> par apliecību sociālo garantiju nodrošināšanai pieprasījuma sagatavošanai</w:t>
      </w:r>
      <w:r>
        <w:rPr>
          <w:shd w:val="clear" w:color="auto" w:fill="FFFFFF"/>
        </w:rPr>
        <w:t>.</w:t>
      </w:r>
    </w:p>
    <w:p w:rsidR="00A5302A" w:rsidRPr="006260F5" w:rsidRDefault="00A5302A" w:rsidP="00A5302A">
      <w:pPr>
        <w:ind w:left="57" w:firstLine="663"/>
        <w:contextualSpacing/>
        <w:rPr>
          <w:shd w:val="clear" w:color="auto" w:fill="FFFFFF"/>
        </w:rPr>
      </w:pPr>
      <w:r w:rsidRPr="006260F5">
        <w:rPr>
          <w:shd w:val="clear" w:color="auto" w:fill="FFFFFF"/>
        </w:rPr>
        <w:t xml:space="preserve">Nākamā semināra tēmas izvēli </w:t>
      </w:r>
      <w:r>
        <w:rPr>
          <w:shd w:val="clear" w:color="auto" w:fill="FFFFFF"/>
        </w:rPr>
        <w:t>būtiski</w:t>
      </w:r>
      <w:r w:rsidRPr="006260F5">
        <w:rPr>
          <w:shd w:val="clear" w:color="auto" w:fill="FFFFFF"/>
        </w:rPr>
        <w:t xml:space="preserve"> ietekmēja arī pasaules notikumi un Ukrainas bēgļu ierašanās Latvijā, tādēļ, lai Latvija pēc iespējas pilnvērtīgāk nodrošinātu Ukrainas bērnu – bēgļu </w:t>
      </w:r>
      <w:r>
        <w:rPr>
          <w:shd w:val="clear" w:color="auto" w:fill="FFFFFF"/>
        </w:rPr>
        <w:t xml:space="preserve">- </w:t>
      </w:r>
      <w:r w:rsidRPr="006260F5">
        <w:rPr>
          <w:shd w:val="clear" w:color="auto" w:fill="FFFFFF"/>
        </w:rPr>
        <w:t>tiesību aizsardzību, inspekcija 2022. gada aprīlī noorganizēja semināru "</w:t>
      </w:r>
      <w:r w:rsidRPr="00536DF9">
        <w:rPr>
          <w:b/>
          <w:shd w:val="clear" w:color="auto" w:fill="FFFFFF"/>
        </w:rPr>
        <w:t>Bērni karā</w:t>
      </w:r>
      <w:r w:rsidRPr="006260F5">
        <w:rPr>
          <w:shd w:val="clear" w:color="auto" w:fill="FFFFFF"/>
        </w:rPr>
        <w:t>", kuru vadīja psiholoģe, klīniskās psiholoģijas doktore Sabīne Gusika (Sabine Gusic) no Zviedrijas.</w:t>
      </w:r>
    </w:p>
    <w:p w:rsidR="00A5302A" w:rsidRPr="006260F5" w:rsidRDefault="00A5302A" w:rsidP="00A5302A">
      <w:pPr>
        <w:ind w:left="57" w:firstLine="720"/>
        <w:contextualSpacing/>
        <w:rPr>
          <w:shd w:val="clear" w:color="auto" w:fill="FFFFFF"/>
        </w:rPr>
      </w:pPr>
      <w:r w:rsidRPr="006260F5">
        <w:rPr>
          <w:shd w:val="clear" w:color="auto" w:fill="FFFFFF"/>
        </w:rPr>
        <w:t xml:space="preserve">Oktobrī bāriņtiesu darbiniekiem tika nodrošināta iespēja stiprināt profesionālās kompetences seminārā </w:t>
      </w:r>
      <w:r w:rsidRPr="006260F5">
        <w:rPr>
          <w:b/>
        </w:rPr>
        <w:t>“Bāriņtiesas loma vardarbības pret bērnu pazīmju atpazīšanā un seku konstatēšanā”</w:t>
      </w:r>
      <w:r w:rsidRPr="006260F5">
        <w:t>, ko vadīja lektore D</w:t>
      </w:r>
      <w:r>
        <w:t xml:space="preserve">ace </w:t>
      </w:r>
      <w:r w:rsidRPr="006260F5">
        <w:t>Landmane, īpašu vērību veltot tam, kā veidot sarunu ar bērnu. Savukārt novembrī bāriņtiesu darbinieku zināšanu pilnveides seminārs bija velt</w:t>
      </w:r>
      <w:r>
        <w:t>īts</w:t>
      </w:r>
      <w:r w:rsidRPr="006260F5">
        <w:t xml:space="preserve"> dažādiem </w:t>
      </w:r>
      <w:r w:rsidRPr="00536DF9">
        <w:rPr>
          <w:b/>
        </w:rPr>
        <w:t>aizgādnības lietu</w:t>
      </w:r>
      <w:r w:rsidRPr="006260F5">
        <w:t xml:space="preserve"> jautājumiem. </w:t>
      </w:r>
    </w:p>
    <w:p w:rsidR="00A5302A" w:rsidRDefault="00A5302A" w:rsidP="00A5302A">
      <w:pPr>
        <w:ind w:left="57" w:firstLine="720"/>
        <w:contextualSpacing/>
        <w:rPr>
          <w:shd w:val="clear" w:color="auto" w:fill="FFFFFF"/>
        </w:rPr>
      </w:pPr>
      <w:r w:rsidRPr="006260F5">
        <w:rPr>
          <w:shd w:val="clear" w:color="auto" w:fill="FFFFFF"/>
        </w:rPr>
        <w:t>2022. gadā departaments organizēja četras diskusijas/ tikšanās ar bāriņtiesu darbiniekiem, kurās informēja par aktualitā</w:t>
      </w:r>
      <w:r>
        <w:rPr>
          <w:shd w:val="clear" w:color="auto" w:fill="FFFFFF"/>
        </w:rPr>
        <w:t xml:space="preserve">tēm departamenta darbā, </w:t>
      </w:r>
      <w:r w:rsidRPr="006260F5">
        <w:rPr>
          <w:shd w:val="clear" w:color="auto" w:fill="FFFFFF"/>
        </w:rPr>
        <w:t>visbiežāk tiekoties, lai operatīvi pārrunātu Ukrainas bērnu Latvijā tiesību aizsardzības jautājumus.</w:t>
      </w:r>
    </w:p>
    <w:p w:rsidR="00A5302A" w:rsidRPr="006260F5" w:rsidRDefault="00A5302A" w:rsidP="00A5302A">
      <w:pPr>
        <w:tabs>
          <w:tab w:val="left" w:pos="567"/>
        </w:tabs>
        <w:ind w:firstLine="720"/>
        <w:rPr>
          <w:lang w:eastAsia="en-US"/>
        </w:rPr>
      </w:pPr>
      <w:r w:rsidRPr="006260F5">
        <w:t xml:space="preserve">2022. gadā departaments bāriņtiesu darbiniekiem nodrošināja iespēju apgūt divas praktiskas apmācības. </w:t>
      </w:r>
      <w:r w:rsidRPr="006260F5">
        <w:rPr>
          <w:lang w:eastAsia="en-US"/>
        </w:rPr>
        <w:t xml:space="preserve">Latvijas Kristīgās alianses bāreņiem ārpusģimenes aprūpes atbalsta centra “Tilts” (turpmāk – Atbalsta centrs) mācību programmu </w:t>
      </w:r>
      <w:bookmarkStart w:id="19" w:name="OLE_LINK14"/>
      <w:bookmarkStart w:id="20" w:name="OLE_LINK15"/>
      <w:bookmarkStart w:id="21" w:name="OLE_LINK16"/>
      <w:r w:rsidRPr="00C95BC4">
        <w:rPr>
          <w:b/>
          <w:lang w:eastAsia="en-US"/>
        </w:rPr>
        <w:t>“</w:t>
      </w:r>
      <w:bookmarkStart w:id="22" w:name="_Hlk63692352"/>
      <w:r w:rsidRPr="00C95BC4">
        <w:rPr>
          <w:b/>
          <w:lang w:eastAsia="en-US"/>
        </w:rPr>
        <w:t>Ģimenes un bērna izvērtēšana un savietošana”</w:t>
      </w:r>
      <w:bookmarkEnd w:id="22"/>
      <w:r w:rsidRPr="006260F5">
        <w:rPr>
          <w:lang w:eastAsia="en-US"/>
        </w:rPr>
        <w:t xml:space="preserve">, kuras ietvaros tika apmācītas </w:t>
      </w:r>
      <w:r w:rsidRPr="00C95BC4">
        <w:rPr>
          <w:lang w:eastAsia="en-US"/>
        </w:rPr>
        <w:t>četras bāriņtiesu darbinieku grupas</w:t>
      </w:r>
      <w:r w:rsidRPr="006260F5">
        <w:rPr>
          <w:lang w:eastAsia="en-US"/>
        </w:rPr>
        <w:t xml:space="preserve">. </w:t>
      </w:r>
      <w:bookmarkEnd w:id="19"/>
      <w:bookmarkEnd w:id="20"/>
      <w:bookmarkEnd w:id="21"/>
      <w:r w:rsidRPr="006260F5">
        <w:rPr>
          <w:lang w:eastAsia="en-US"/>
        </w:rPr>
        <w:t>Lai arī apmācības centrā ir audžuģimene, iegūtās zināšanas un prasmes pielietojamas arī attiecībā uz aizbildņiem un adoptētājiem.</w:t>
      </w:r>
      <w:r w:rsidRPr="006260F5">
        <w:t xml:space="preserve"> </w:t>
      </w:r>
      <w:r w:rsidRPr="006260F5">
        <w:rPr>
          <w:lang w:eastAsia="en-US"/>
        </w:rPr>
        <w:t>Mācības ir efektīvs veids, kā pilnveidot bāriņtiesu darbinieku zināšanas un prasmes, veicinot bāriņtiesu darbības kvalitāti un atbilstību ārpusģimenes aprūpē esoša bērna labākajām interesēm. Bāriņtiesas apmācības novērtējušas kā ļoti labu zināšanu pilnveides programmu, kas ļauj būtiski pilnveidot darbinieku metodes darbā ar audžuģimenēm, aizbildņiem un adoptētājiem.</w:t>
      </w:r>
    </w:p>
    <w:p w:rsidR="00A5302A" w:rsidRPr="006260F5" w:rsidRDefault="00A5302A" w:rsidP="00A5302A">
      <w:pPr>
        <w:tabs>
          <w:tab w:val="left" w:pos="567"/>
        </w:tabs>
        <w:ind w:firstLine="720"/>
      </w:pPr>
      <w:r w:rsidRPr="006260F5">
        <w:rPr>
          <w:lang w:eastAsia="en-US"/>
        </w:rPr>
        <w:t xml:space="preserve">Četras grupas bāriņtiesu darbinieku apmeklēja lektores Dainas Vanagas vadītās apmācības </w:t>
      </w:r>
      <w:r w:rsidRPr="00C95BC4">
        <w:rPr>
          <w:b/>
          <w:lang w:eastAsia="en-US"/>
        </w:rPr>
        <w:t>riska novērtēšanā</w:t>
      </w:r>
      <w:r w:rsidRPr="006260F5">
        <w:rPr>
          <w:lang w:eastAsia="en-US"/>
        </w:rPr>
        <w:t>, apmācības balstot uz dalībnieku savstarpēju dalīšanos pieredzē un refleksiju par grūtībām riska novērtēšanas procesā.</w:t>
      </w:r>
    </w:p>
    <w:p w:rsidR="00A5302A" w:rsidRDefault="00A5302A" w:rsidP="00A5302A">
      <w:pPr>
        <w:ind w:left="57" w:firstLine="720"/>
        <w:contextualSpacing/>
        <w:rPr>
          <w:bCs/>
        </w:rPr>
      </w:pPr>
    </w:p>
    <w:p w:rsidR="00A5302A" w:rsidRPr="00C95BC4" w:rsidRDefault="00A5302A" w:rsidP="00A5302A">
      <w:pPr>
        <w:ind w:left="57" w:firstLine="720"/>
        <w:contextualSpacing/>
        <w:jc w:val="center"/>
        <w:rPr>
          <w:b/>
          <w:bCs/>
        </w:rPr>
      </w:pPr>
      <w:r w:rsidRPr="00C95BC4">
        <w:rPr>
          <w:b/>
        </w:rPr>
        <w:t>Metodiskais atbalsts</w:t>
      </w:r>
    </w:p>
    <w:p w:rsidR="00A5302A" w:rsidRPr="006260F5" w:rsidRDefault="00A5302A" w:rsidP="00A5302A">
      <w:pPr>
        <w:shd w:val="clear" w:color="auto" w:fill="FFFFFF"/>
        <w:autoSpaceDN w:val="0"/>
        <w:ind w:firstLine="720"/>
        <w:textAlignment w:val="baseline"/>
      </w:pPr>
      <w:r w:rsidRPr="006260F5">
        <w:t>2022. gadā turpinājies darbs pie “Rokasgrāmata bāriņtiesām” pilnveides, lai stiprinātu bāriņtiesu darbības kvalitāti visā Latvijā</w:t>
      </w:r>
      <w:r>
        <w:t xml:space="preserve">. </w:t>
      </w:r>
      <w:r w:rsidRPr="006260F5">
        <w:t>Rokasgrāmatas mērķis ir sniegt bāriņtiesām metodisku atbalstu bērnu tiesību aizsardzības nodrošināšanā, izskaidrojot normatīvo aktu prasības un sniedzot ieskatu bāriņtiesas darbībā dažādu situāciju, kas saistītas ar bērna tiesību aizsardzību, risināšanā. Inspekcijas izstrādātās rokasgrāmatas mērķauditorija ir bāriņtiesas, kā arī citas valsts un pašvaldības institūcijas, kurām savstarpēji sadarbojoties, jānodrošina prioritāra bērna tiesību un interešu aizsardzība.</w:t>
      </w:r>
    </w:p>
    <w:p w:rsidR="00A5302A" w:rsidRDefault="00A5302A" w:rsidP="00A5302A">
      <w:pPr>
        <w:shd w:val="clear" w:color="auto" w:fill="FFFFFF"/>
        <w:autoSpaceDN w:val="0"/>
        <w:ind w:firstLine="720"/>
        <w:textAlignment w:val="baseline"/>
        <w:rPr>
          <w:rFonts w:ascii="Segoe UI Symbol" w:hAnsi="Segoe UI Symbol" w:cs="Segoe UI Symbol"/>
        </w:rPr>
      </w:pPr>
      <w:r w:rsidRPr="006260F5">
        <w:lastRenderedPageBreak/>
        <w:t xml:space="preserve">2022. gadā aktualizēts informatīvi metodiskais materiāls </w:t>
      </w:r>
      <w:r>
        <w:rPr>
          <w:b/>
        </w:rPr>
        <w:t>“Rokasgrāmata bāriņtiesām”</w:t>
      </w:r>
      <w:r w:rsidRPr="006260F5">
        <w:rPr>
          <w:lang w:eastAsia="en-US"/>
        </w:rPr>
        <w:t>, kā arī sagatavoti ieteikumi dažādos aktu</w:t>
      </w:r>
      <w:r>
        <w:rPr>
          <w:lang w:eastAsia="en-US"/>
        </w:rPr>
        <w:t xml:space="preserve">ālos aspektos. </w:t>
      </w:r>
      <w:r>
        <w:t xml:space="preserve">2022. gadā </w:t>
      </w:r>
      <w:r w:rsidRPr="000201FF">
        <w:t xml:space="preserve">veikti labojumi </w:t>
      </w:r>
      <w:r>
        <w:t>inspekcijas</w:t>
      </w:r>
      <w:r w:rsidRPr="000201FF">
        <w:t xml:space="preserve"> Bāriņtiesas lietu</w:t>
      </w:r>
      <w:r>
        <w:t xml:space="preserve"> </w:t>
      </w:r>
      <w:r w:rsidRPr="000201FF">
        <w:t>paraugnomenklatūras lietošanas un lietvedības jautājumu metodiskajos</w:t>
      </w:r>
      <w:r>
        <w:t xml:space="preserve"> norādījumos, kā arī p</w:t>
      </w:r>
      <w:r w:rsidRPr="000201FF">
        <w:t>ilnveidoti metodiskie ieteikumi plānotās uzraudzības pārbaudes veikšanai,</w:t>
      </w:r>
      <w:r>
        <w:t xml:space="preserve"> </w:t>
      </w:r>
      <w:r w:rsidRPr="000201FF">
        <w:t>pilnveidotas un papildinātas paškontroles veidlapas, lai veicinātu pilnvērtīgāku</w:t>
      </w:r>
      <w:r>
        <w:t xml:space="preserve"> </w:t>
      </w:r>
      <w:r w:rsidRPr="000201FF">
        <w:t>bāriņtiesu veikto pašpārbaudi</w:t>
      </w:r>
      <w:r>
        <w:t>.</w:t>
      </w:r>
    </w:p>
    <w:p w:rsidR="00A5302A" w:rsidRDefault="00A5302A" w:rsidP="00A5302A">
      <w:pPr>
        <w:shd w:val="clear" w:color="auto" w:fill="FFFFFF"/>
        <w:autoSpaceDN w:val="0"/>
        <w:ind w:firstLine="720"/>
        <w:textAlignment w:val="baseline"/>
      </w:pPr>
      <w:r w:rsidRPr="000201FF">
        <w:t xml:space="preserve"> Saskaņā ar to, ka 2022. gada 28. februārī beidzās valstī izsludinātā ārkārtējā</w:t>
      </w:r>
      <w:r w:rsidRPr="000201FF">
        <w:br/>
        <w:t xml:space="preserve">situācija, </w:t>
      </w:r>
      <w:r>
        <w:t>inspekcija</w:t>
      </w:r>
      <w:r w:rsidRPr="000201FF">
        <w:t xml:space="preserve"> izstrādāja ieteikumus bāriņtiesas darbības aktuālākajos</w:t>
      </w:r>
      <w:r w:rsidRPr="000201FF">
        <w:br/>
        <w:t xml:space="preserve">jautājumos pēc ārkārtējās situācijas atcelšanas. </w:t>
      </w:r>
    </w:p>
    <w:p w:rsidR="00A5302A" w:rsidRDefault="00A5302A" w:rsidP="00A5302A">
      <w:pPr>
        <w:shd w:val="clear" w:color="auto" w:fill="FFFFFF"/>
        <w:autoSpaceDN w:val="0"/>
        <w:ind w:firstLine="720"/>
        <w:textAlignment w:val="baseline"/>
      </w:pPr>
      <w:r w:rsidRPr="000201FF">
        <w:t>Ņemot vērā aktualizējušos situāciju ar bērniem, kuri bez pavadības ieceļojuši</w:t>
      </w:r>
      <w:r w:rsidRPr="000201FF">
        <w:br/>
        <w:t xml:space="preserve">Latvijā, bēgot no karadarbības Ukrainā, </w:t>
      </w:r>
      <w:r>
        <w:t>inspekcija</w:t>
      </w:r>
      <w:r w:rsidRPr="000201FF">
        <w:t>, lai</w:t>
      </w:r>
      <w:r>
        <w:t xml:space="preserve"> </w:t>
      </w:r>
      <w:r w:rsidRPr="000201FF">
        <w:t>sniegtu atbalstu bāriņtiesu darbībai nepilngadīgo Ukrainas civiliedzīvotāju bez</w:t>
      </w:r>
      <w:r>
        <w:t xml:space="preserve"> </w:t>
      </w:r>
      <w:r w:rsidRPr="000201FF">
        <w:t>p</w:t>
      </w:r>
      <w:r>
        <w:t xml:space="preserve">avadības tiesību nodrošināšanā, </w:t>
      </w:r>
      <w:r w:rsidRPr="000201FF">
        <w:t>izstrādāja metodiskos ieteikumus par Ukrainas</w:t>
      </w:r>
      <w:r>
        <w:t xml:space="preserve"> </w:t>
      </w:r>
      <w:r w:rsidRPr="000201FF">
        <w:t>c</w:t>
      </w:r>
      <w:r>
        <w:t xml:space="preserve">iviliedzīvotāju atbalsta likuma </w:t>
      </w:r>
      <w:r w:rsidRPr="000201FF">
        <w:t>piemērošanu. Ieteikumos tika iekļauts arī lietai</w:t>
      </w:r>
      <w:r>
        <w:t xml:space="preserve"> </w:t>
      </w:r>
      <w:r w:rsidRPr="000201FF">
        <w:t>p</w:t>
      </w:r>
      <w:r>
        <w:t xml:space="preserve">ievienojamās anketas paraugs un </w:t>
      </w:r>
      <w:r w:rsidRPr="000201FF">
        <w:t>aizbildņa pienākumi un tiesības latviešu,</w:t>
      </w:r>
      <w:r>
        <w:t xml:space="preserve"> </w:t>
      </w:r>
      <w:r w:rsidRPr="000201FF">
        <w:t xml:space="preserve">ukraiņu un krievu valodā. Ieteikumi </w:t>
      </w:r>
      <w:r>
        <w:t>regulāri</w:t>
      </w:r>
      <w:r w:rsidRPr="000201FF">
        <w:t xml:space="preserve"> tik</w:t>
      </w:r>
      <w:r>
        <w:t>a</w:t>
      </w:r>
      <w:r w:rsidRPr="000201FF">
        <w:t xml:space="preserve"> papildināti</w:t>
      </w:r>
      <w:r>
        <w:t xml:space="preserve"> </w:t>
      </w:r>
      <w:r w:rsidRPr="000201FF">
        <w:t>un aktualizēti atbilstoši aktuālajai situācijai</w:t>
      </w:r>
      <w:r>
        <w:t>.</w:t>
      </w:r>
    </w:p>
    <w:p w:rsidR="00A5302A" w:rsidRDefault="00A5302A" w:rsidP="00A5302A">
      <w:pPr>
        <w:shd w:val="clear" w:color="auto" w:fill="FFFFFF"/>
        <w:autoSpaceDN w:val="0"/>
        <w:ind w:firstLine="720"/>
        <w:textAlignment w:val="baseline"/>
      </w:pPr>
      <w:r>
        <w:t xml:space="preserve">2022. gadā </w:t>
      </w:r>
      <w:r w:rsidRPr="000201FF">
        <w:t>veikta Bāriņtiesu pārskatu par darbu 2021.</w:t>
      </w:r>
      <w:r>
        <w:t xml:space="preserve"> </w:t>
      </w:r>
      <w:r w:rsidRPr="000201FF">
        <w:t>gadā analīze</w:t>
      </w:r>
      <w:r w:rsidRPr="000201FF">
        <w:br/>
        <w:t xml:space="preserve">un tajā izmantots statistikas datu salīdzinājums </w:t>
      </w:r>
      <w:r>
        <w:t>četru</w:t>
      </w:r>
      <w:r w:rsidRPr="000201FF">
        <w:t xml:space="preserve"> gadu periodā. Analīzē apkopoti</w:t>
      </w:r>
      <w:r w:rsidRPr="000201FF">
        <w:br/>
        <w:t>81 bāriņtiesas pārskati par darbu 2021.</w:t>
      </w:r>
      <w:r>
        <w:t xml:space="preserve"> </w:t>
      </w:r>
      <w:r w:rsidRPr="000201FF">
        <w:t>gadā</w:t>
      </w:r>
      <w:r>
        <w:t>.</w:t>
      </w:r>
      <w:r w:rsidRPr="000201FF">
        <w:t xml:space="preserve"> </w:t>
      </w:r>
      <w:r>
        <w:t xml:space="preserve">Tāpat inspekcija </w:t>
      </w:r>
      <w:r w:rsidRPr="000201FF">
        <w:t>202</w:t>
      </w:r>
      <w:r>
        <w:t>2</w:t>
      </w:r>
      <w:r w:rsidRPr="000201FF">
        <w:t>.</w:t>
      </w:r>
      <w:r>
        <w:t xml:space="preserve"> </w:t>
      </w:r>
      <w:r w:rsidRPr="000201FF">
        <w:t>gadā veica analītisku apkopojumu par bāriņtiesu darbībām</w:t>
      </w:r>
      <w:r>
        <w:t xml:space="preserve"> </w:t>
      </w:r>
      <w:r w:rsidRPr="000201FF">
        <w:t>a</w:t>
      </w:r>
      <w:r>
        <w:t xml:space="preserve">izgādības pārtraukšanas lietās. </w:t>
      </w:r>
    </w:p>
    <w:p w:rsidR="00A5302A" w:rsidRDefault="00A5302A" w:rsidP="00A5302A">
      <w:pPr>
        <w:shd w:val="clear" w:color="auto" w:fill="FFFFFF"/>
        <w:autoSpaceDN w:val="0"/>
        <w:ind w:firstLine="720"/>
        <w:textAlignment w:val="baseline"/>
        <w:rPr>
          <w:shd w:val="clear" w:color="auto" w:fill="FFFFFF"/>
        </w:rPr>
      </w:pPr>
      <w:r w:rsidRPr="000201FF">
        <w:t xml:space="preserve"> </w:t>
      </w:r>
      <w:r w:rsidRPr="000201FF">
        <w:rPr>
          <w:shd w:val="clear" w:color="auto" w:fill="FFFFFF"/>
        </w:rPr>
        <w:t xml:space="preserve">Sadarbībā ar </w:t>
      </w:r>
      <w:r>
        <w:rPr>
          <w:shd w:val="clear" w:color="auto" w:fill="FFFFFF"/>
        </w:rPr>
        <w:t>“</w:t>
      </w:r>
      <w:r w:rsidRPr="000201FF">
        <w:rPr>
          <w:shd w:val="clear" w:color="auto" w:fill="FFFFFF"/>
        </w:rPr>
        <w:t>Resursu centru Zelda</w:t>
      </w:r>
      <w:r>
        <w:rPr>
          <w:shd w:val="clear" w:color="auto" w:fill="FFFFFF"/>
        </w:rPr>
        <w:t>”</w:t>
      </w:r>
      <w:r w:rsidRPr="000201FF">
        <w:rPr>
          <w:shd w:val="clear" w:color="auto" w:fill="FFFFFF"/>
        </w:rPr>
        <w:t xml:space="preserve"> izveidoti un publicēti metodiskie ieteikumi</w:t>
      </w:r>
      <w:r>
        <w:t xml:space="preserve"> </w:t>
      </w:r>
      <w:r w:rsidRPr="000201FF">
        <w:rPr>
          <w:shd w:val="clear" w:color="auto" w:fill="FFFFFF"/>
        </w:rPr>
        <w:t xml:space="preserve">bāriņtiesām par aizgādnības lietu jautājumiem, </w:t>
      </w:r>
      <w:r>
        <w:rPr>
          <w:shd w:val="clear" w:color="auto" w:fill="FFFFFF"/>
        </w:rPr>
        <w:t>kā arī inspekcija i</w:t>
      </w:r>
      <w:r w:rsidRPr="000201FF">
        <w:rPr>
          <w:shd w:val="clear" w:color="auto" w:fill="FFFFFF"/>
        </w:rPr>
        <w:t>zstrādā</w:t>
      </w:r>
      <w:r>
        <w:rPr>
          <w:shd w:val="clear" w:color="auto" w:fill="FFFFFF"/>
        </w:rPr>
        <w:t>jusi</w:t>
      </w:r>
      <w:r w:rsidRPr="000201FF">
        <w:rPr>
          <w:shd w:val="clear" w:color="auto" w:fill="FFFFFF"/>
        </w:rPr>
        <w:t xml:space="preserve"> un Rokasgrāmatā bāriņtiesām publicē</w:t>
      </w:r>
      <w:r>
        <w:rPr>
          <w:shd w:val="clear" w:color="auto" w:fill="FFFFFF"/>
        </w:rPr>
        <w:t>jusi</w:t>
      </w:r>
      <w:r w:rsidRPr="000201FF">
        <w:rPr>
          <w:shd w:val="clear" w:color="auto" w:fill="FFFFFF"/>
        </w:rPr>
        <w:t xml:space="preserve"> ieteikum</w:t>
      </w:r>
      <w:r>
        <w:rPr>
          <w:shd w:val="clear" w:color="auto" w:fill="FFFFFF"/>
        </w:rPr>
        <w:t>us</w:t>
      </w:r>
      <w:r w:rsidRPr="000201FF">
        <w:rPr>
          <w:shd w:val="clear" w:color="auto" w:fill="FFFFFF"/>
        </w:rPr>
        <w:t xml:space="preserve"> bāriņtiesas darbībām</w:t>
      </w:r>
      <w:r w:rsidRPr="000201FF">
        <w:br/>
      </w:r>
      <w:r w:rsidRPr="000201FF">
        <w:rPr>
          <w:shd w:val="clear" w:color="auto" w:fill="FFFFFF"/>
        </w:rPr>
        <w:t>lietās par bērna un vecāku domstarpību risināšanu</w:t>
      </w:r>
      <w:r>
        <w:rPr>
          <w:shd w:val="clear" w:color="auto" w:fill="FFFFFF"/>
        </w:rPr>
        <w:t>.</w:t>
      </w:r>
      <w:r w:rsidRPr="000201FF">
        <w:rPr>
          <w:shd w:val="clear" w:color="auto" w:fill="FFFFFF"/>
        </w:rPr>
        <w:t xml:space="preserve"> </w:t>
      </w:r>
    </w:p>
    <w:p w:rsidR="00A5302A" w:rsidRPr="000201FF" w:rsidRDefault="00A5302A" w:rsidP="00A5302A">
      <w:pPr>
        <w:shd w:val="clear" w:color="auto" w:fill="FFFFFF"/>
        <w:autoSpaceDN w:val="0"/>
        <w:ind w:firstLine="720"/>
        <w:textAlignment w:val="baseline"/>
      </w:pPr>
      <w:r w:rsidRPr="000201FF">
        <w:rPr>
          <w:shd w:val="clear" w:color="auto" w:fill="FFFFFF"/>
        </w:rPr>
        <w:t xml:space="preserve">Lai veicinātu vienotu un kvalitatīvu </w:t>
      </w:r>
      <w:r>
        <w:rPr>
          <w:shd w:val="clear" w:color="auto" w:fill="FFFFFF"/>
        </w:rPr>
        <w:t xml:space="preserve">izpratni </w:t>
      </w:r>
      <w:r w:rsidRPr="000201FF">
        <w:rPr>
          <w:shd w:val="clear" w:color="auto" w:fill="FFFFFF"/>
        </w:rPr>
        <w:t>par ilgstošas sociālās aprūpes un sociālās</w:t>
      </w:r>
      <w:r>
        <w:t xml:space="preserve"> </w:t>
      </w:r>
      <w:r w:rsidRPr="000201FF">
        <w:rPr>
          <w:shd w:val="clear" w:color="auto" w:fill="FFFFFF"/>
        </w:rPr>
        <w:t>rehabilitācijas institūcijā ievietota bērna tiesību uzraudzību ārpusģimenes</w:t>
      </w:r>
      <w:r w:rsidRPr="000201FF">
        <w:br/>
      </w:r>
      <w:r w:rsidRPr="000201FF">
        <w:rPr>
          <w:shd w:val="clear" w:color="auto" w:fill="FFFFFF"/>
        </w:rPr>
        <w:t>aprūpes laikā, izveidots un Rokasgrāmatā publicēts skaidrojums par ilgstošas</w:t>
      </w:r>
      <w:r w:rsidRPr="000201FF">
        <w:br/>
      </w:r>
      <w:r w:rsidRPr="000201FF">
        <w:rPr>
          <w:shd w:val="clear" w:color="auto" w:fill="FFFFFF"/>
        </w:rPr>
        <w:t>sociālās aprūpes un sociālās rehabilitācijas institūcijā ievietota bērna dzīves</w:t>
      </w:r>
      <w:r w:rsidRPr="000201FF">
        <w:br/>
      </w:r>
      <w:r w:rsidRPr="000201FF">
        <w:rPr>
          <w:shd w:val="clear" w:color="auto" w:fill="FFFFFF"/>
        </w:rPr>
        <w:t>apstākļu pārbaudes akta un tā pielikumu aizpildīšanu</w:t>
      </w:r>
      <w:r>
        <w:rPr>
          <w:shd w:val="clear" w:color="auto" w:fill="FFFFFF"/>
        </w:rPr>
        <w:t>.</w:t>
      </w:r>
    </w:p>
    <w:p w:rsidR="00A5302A" w:rsidRPr="006260F5" w:rsidRDefault="00A5302A" w:rsidP="00A5302A">
      <w:pPr>
        <w:ind w:firstLine="0"/>
        <w:rPr>
          <w:color w:val="000000"/>
        </w:rPr>
      </w:pPr>
    </w:p>
    <w:p w:rsidR="00A5302A" w:rsidRPr="006260F5" w:rsidRDefault="00A5302A" w:rsidP="00A5302A">
      <w:pPr>
        <w:tabs>
          <w:tab w:val="left" w:pos="284"/>
        </w:tabs>
        <w:ind w:firstLine="720"/>
        <w:jc w:val="center"/>
      </w:pPr>
      <w:r w:rsidRPr="006260F5">
        <w:rPr>
          <w:b/>
        </w:rPr>
        <w:t>Konsultāciju sniegšana</w:t>
      </w:r>
    </w:p>
    <w:p w:rsidR="00A5302A" w:rsidRPr="006260F5" w:rsidRDefault="00A5302A" w:rsidP="00A5302A">
      <w:pPr>
        <w:ind w:firstLine="720"/>
      </w:pPr>
      <w:r w:rsidRPr="006260F5">
        <w:t>Inspekcijas nolikuma 2.5. apakšpunkts paredz inspekcijas kompetenci sniegt valsts un pašvaldību iestādēm un citām institūcijām ieteikumus bērnu tiesību aizsardzības nodrošināšanai un pilnveidošanai. Tādējādi būtiska loma departamenta darbībā ir metodisko konsultāciju sniegšana</w:t>
      </w:r>
      <w:r>
        <w:t>i</w:t>
      </w:r>
      <w:r w:rsidRPr="006260F5">
        <w:t xml:space="preserve"> juridiskām un fiziskām personām bāriņtiesu darbības jautājumos, kā arī bērnu tiesību un interešu aizsardzības jautājumos. 2022. gadā departamenta darbinieki snieguši </w:t>
      </w:r>
      <w:r w:rsidRPr="006260F5">
        <w:rPr>
          <w:b/>
        </w:rPr>
        <w:t xml:space="preserve">2104 </w:t>
      </w:r>
      <w:r w:rsidRPr="006260F5">
        <w:t>mutiskas konsultācijas fiziskām un juridiskām personām.</w:t>
      </w:r>
    </w:p>
    <w:p w:rsidR="00A5302A" w:rsidRPr="006260F5" w:rsidRDefault="00A5302A" w:rsidP="00A5302A">
      <w:pPr>
        <w:ind w:firstLine="720"/>
      </w:pPr>
      <w:r w:rsidRPr="006260F5">
        <w:t xml:space="preserve">Sniegto konsultāciju saturs ietvēris plašu jautājumu loku, privātpersonām interesējoties </w:t>
      </w:r>
      <w:r>
        <w:t xml:space="preserve">gan </w:t>
      </w:r>
      <w:r w:rsidRPr="006260F5">
        <w:t>par bāriņtiesas veikto darbību atbilstību normatīvo aktu prasībām viņu ģimeņu lietās, gan lūdzot konsultāciju situācijās, kad otrs vecāks liedz saskarsmi ar bērniem</w:t>
      </w:r>
      <w:r>
        <w:t xml:space="preserve"> vai</w:t>
      </w:r>
      <w:r w:rsidRPr="006260F5">
        <w:t xml:space="preserve"> nepilda tiesas nolēmumu, t.sk. par bērnu tiesībām uzturēt personiskas attiecības un tiešus kontaktus ar vecāku, kas dzīvo šķirti no bērna</w:t>
      </w:r>
      <w:r>
        <w:t>, arī par Ukrainas civiliedzīvotāju tiesību un interešu nodrošināšanu</w:t>
      </w:r>
      <w:r w:rsidRPr="006260F5">
        <w:t>. Tāpat sniegtas konsultācijas par ārpusģimenes aprūpē esošo bērnu tiesību un interešu nodrošināšanu, kā arī par bērna mantisko interešu aizsardzību.</w:t>
      </w:r>
    </w:p>
    <w:p w:rsidR="00A5302A" w:rsidRDefault="00A5302A" w:rsidP="00A5302A">
      <w:pPr>
        <w:ind w:firstLine="720"/>
      </w:pPr>
    </w:p>
    <w:p w:rsidR="008673B6" w:rsidRDefault="008673B6" w:rsidP="00A5302A">
      <w:pPr>
        <w:ind w:firstLine="720"/>
        <w:jc w:val="center"/>
        <w:rPr>
          <w:b/>
        </w:rPr>
      </w:pPr>
    </w:p>
    <w:p w:rsidR="008673B6" w:rsidRDefault="008673B6" w:rsidP="00A5302A">
      <w:pPr>
        <w:ind w:firstLine="720"/>
        <w:jc w:val="center"/>
        <w:rPr>
          <w:b/>
        </w:rPr>
      </w:pPr>
    </w:p>
    <w:p w:rsidR="008673B6" w:rsidRDefault="008673B6" w:rsidP="00A5302A">
      <w:pPr>
        <w:ind w:firstLine="720"/>
        <w:jc w:val="center"/>
        <w:rPr>
          <w:b/>
        </w:rPr>
      </w:pPr>
    </w:p>
    <w:p w:rsidR="00A5302A" w:rsidRPr="007E29F6" w:rsidRDefault="00A5302A" w:rsidP="00A5302A">
      <w:pPr>
        <w:ind w:firstLine="720"/>
        <w:jc w:val="center"/>
        <w:rPr>
          <w:b/>
        </w:rPr>
      </w:pPr>
      <w:r w:rsidRPr="0066735E">
        <w:rPr>
          <w:b/>
        </w:rPr>
        <w:lastRenderedPageBreak/>
        <w:t>Atbalsta sniegšana starpinstitūciju tikšanos laikā</w:t>
      </w:r>
    </w:p>
    <w:p w:rsidR="00A5302A" w:rsidRPr="006260F5" w:rsidRDefault="00A5302A" w:rsidP="00A5302A">
      <w:pPr>
        <w:ind w:firstLine="720"/>
        <w:rPr>
          <w:lang w:eastAsia="en-US"/>
        </w:rPr>
      </w:pPr>
      <w:r w:rsidRPr="006260F5">
        <w:rPr>
          <w:lang w:eastAsia="en-US"/>
        </w:rPr>
        <w:t xml:space="preserve">2022. gadā departamenta inspektori aktīvi piedalījušies attālinātajās tikšanās ar bāriņtiesām un citām institūcijām konkrētu ģimeņu gadījumu risināšanā (kopumā </w:t>
      </w:r>
      <w:r w:rsidRPr="006260F5">
        <w:rPr>
          <w:b/>
          <w:lang w:eastAsia="en-US"/>
        </w:rPr>
        <w:t>45</w:t>
      </w:r>
      <w:r>
        <w:rPr>
          <w:b/>
          <w:lang w:eastAsia="en-US"/>
        </w:rPr>
        <w:t xml:space="preserve"> </w:t>
      </w:r>
      <w:r w:rsidRPr="0066735E">
        <w:rPr>
          <w:lang w:eastAsia="en-US"/>
        </w:rPr>
        <w:t>tikšanās</w:t>
      </w:r>
      <w:r w:rsidRPr="006260F5">
        <w:rPr>
          <w:lang w:eastAsia="en-US"/>
        </w:rPr>
        <w:t>),</w:t>
      </w:r>
      <w:r w:rsidRPr="006260F5">
        <w:t xml:space="preserve"> sniedzot viedokli par bērna interešu un tiesību aizsardzības nodrošināšanu</w:t>
      </w:r>
      <w:r w:rsidRPr="007E29F6">
        <w:rPr>
          <w:lang w:eastAsia="en-US"/>
        </w:rPr>
        <w:t>.</w:t>
      </w:r>
      <w:r w:rsidRPr="006260F5">
        <w:rPr>
          <w:b/>
          <w:lang w:eastAsia="en-US"/>
        </w:rPr>
        <w:t xml:space="preserve"> </w:t>
      </w:r>
      <w:r w:rsidRPr="006260F5">
        <w:rPr>
          <w:lang w:eastAsia="en-US"/>
        </w:rPr>
        <w:t>Papildus minētajam,</w:t>
      </w:r>
      <w:r w:rsidRPr="006260F5">
        <w:rPr>
          <w:b/>
          <w:lang w:eastAsia="en-US"/>
        </w:rPr>
        <w:t xml:space="preserve"> </w:t>
      </w:r>
      <w:r>
        <w:rPr>
          <w:b/>
          <w:lang w:eastAsia="en-US"/>
        </w:rPr>
        <w:t>astoņos</w:t>
      </w:r>
      <w:r w:rsidRPr="006260F5">
        <w:rPr>
          <w:lang w:eastAsia="en-US"/>
        </w:rPr>
        <w:t xml:space="preserve"> gadījumos departaments bāriņtiesai sniedzis metodisko palīdzību individuālu, sarežģītu jautājumu izskatīšanā. </w:t>
      </w:r>
    </w:p>
    <w:p w:rsidR="00A5302A" w:rsidRPr="006260F5" w:rsidRDefault="00A5302A" w:rsidP="00A5302A">
      <w:pPr>
        <w:ind w:firstLine="720"/>
        <w:rPr>
          <w:lang w:eastAsia="en-US"/>
        </w:rPr>
      </w:pPr>
      <w:r w:rsidRPr="006260F5">
        <w:rPr>
          <w:lang w:eastAsia="en-US"/>
        </w:rPr>
        <w:t>2021. gadā inspekcija noslēdza starpresoru vienošanos</w:t>
      </w:r>
      <w:r w:rsidRPr="006260F5">
        <w:rPr>
          <w:b/>
          <w:lang w:eastAsia="en-US"/>
        </w:rPr>
        <w:t xml:space="preserve"> </w:t>
      </w:r>
      <w:r w:rsidRPr="006260F5">
        <w:rPr>
          <w:lang w:eastAsia="en-US"/>
        </w:rPr>
        <w:t>“</w:t>
      </w:r>
      <w:r w:rsidRPr="006260F5">
        <w:t xml:space="preserve">Par sadarbību atkārtotu noziedzīgu nodarījumu pret tikumību un dzimumneaizskaramību izdarīšanas novēršanai” ar Valsts probācijas dienestu, Valsts policiju un Ieslodzījuma vietu pārvaldi. Ņemot vērā šo starpresoru vienošanos, departamenta pārstāvji 2022. gadā piedalījās </w:t>
      </w:r>
      <w:r w:rsidRPr="006260F5">
        <w:rPr>
          <w:b/>
          <w:lang w:eastAsia="en-US"/>
        </w:rPr>
        <w:t>74</w:t>
      </w:r>
      <w:r w:rsidRPr="006260F5">
        <w:rPr>
          <w:lang w:eastAsia="en-US"/>
        </w:rPr>
        <w:t xml:space="preserve"> starpinstitūciju sanāksmēs, kuru ietvaros tika skatīti gadījumi, kad:</w:t>
      </w:r>
    </w:p>
    <w:p w:rsidR="00A5302A" w:rsidRPr="00C2504B" w:rsidRDefault="00A5302A" w:rsidP="00A5302A">
      <w:pPr>
        <w:pStyle w:val="ListParagraph"/>
        <w:numPr>
          <w:ilvl w:val="0"/>
          <w:numId w:val="32"/>
        </w:numPr>
        <w:tabs>
          <w:tab w:val="left" w:pos="284"/>
        </w:tabs>
        <w:spacing w:after="0" w:line="240" w:lineRule="auto"/>
        <w:ind w:left="0" w:firstLine="0"/>
        <w:jc w:val="both"/>
        <w:rPr>
          <w:rFonts w:ascii="Times New Roman" w:hAnsi="Times New Roman" w:cs="Times New Roman"/>
          <w:sz w:val="24"/>
          <w:szCs w:val="24"/>
        </w:rPr>
      </w:pPr>
      <w:r w:rsidRPr="00C2504B">
        <w:rPr>
          <w:rFonts w:ascii="Times New Roman" w:hAnsi="Times New Roman" w:cs="Times New Roman"/>
          <w:sz w:val="24"/>
          <w:szCs w:val="24"/>
        </w:rPr>
        <w:t>noziedzīgo nodarījumu nepilngadīga persona ir izdarījusi pret nepilngadīgu personu;</w:t>
      </w:r>
    </w:p>
    <w:p w:rsidR="00A5302A" w:rsidRPr="00C2504B" w:rsidRDefault="00A5302A" w:rsidP="00A5302A">
      <w:pPr>
        <w:pStyle w:val="ListParagraph"/>
        <w:numPr>
          <w:ilvl w:val="0"/>
          <w:numId w:val="32"/>
        </w:numPr>
        <w:tabs>
          <w:tab w:val="left" w:pos="284"/>
        </w:tabs>
        <w:spacing w:after="0" w:line="240" w:lineRule="auto"/>
        <w:ind w:left="0" w:firstLine="0"/>
        <w:jc w:val="both"/>
        <w:rPr>
          <w:rFonts w:ascii="Times New Roman" w:hAnsi="Times New Roman" w:cs="Times New Roman"/>
          <w:sz w:val="24"/>
          <w:szCs w:val="24"/>
        </w:rPr>
      </w:pPr>
      <w:r w:rsidRPr="00C2504B">
        <w:rPr>
          <w:rFonts w:ascii="Times New Roman" w:hAnsi="Times New Roman" w:cs="Times New Roman"/>
          <w:sz w:val="24"/>
          <w:szCs w:val="24"/>
        </w:rPr>
        <w:t>noziedzīgais nodarījums ir izdarīts pret nepilngadīgu personu un noziedzīgu nodarījumu izdarījusī persona nesadarbojas ar sodu izpildes institūciju;</w:t>
      </w:r>
    </w:p>
    <w:p w:rsidR="00A5302A" w:rsidRPr="00C2504B" w:rsidRDefault="00A5302A" w:rsidP="00A5302A">
      <w:pPr>
        <w:pStyle w:val="ListParagraph"/>
        <w:numPr>
          <w:ilvl w:val="0"/>
          <w:numId w:val="32"/>
        </w:numPr>
        <w:tabs>
          <w:tab w:val="left" w:pos="284"/>
        </w:tabs>
        <w:spacing w:after="0" w:line="240" w:lineRule="auto"/>
        <w:ind w:left="0" w:firstLine="0"/>
        <w:jc w:val="both"/>
        <w:rPr>
          <w:rFonts w:ascii="Times New Roman" w:hAnsi="Times New Roman" w:cs="Times New Roman"/>
          <w:sz w:val="24"/>
          <w:szCs w:val="24"/>
        </w:rPr>
      </w:pPr>
      <w:r w:rsidRPr="00C2504B">
        <w:rPr>
          <w:rFonts w:ascii="Times New Roman" w:hAnsi="Times New Roman" w:cs="Times New Roman"/>
          <w:sz w:val="24"/>
          <w:szCs w:val="24"/>
        </w:rPr>
        <w:t xml:space="preserve">starpinstitūciju sanāksmes ietvaros tiek konstatēts nepilngadīgas personas labāko interešu aizskārums. </w:t>
      </w:r>
    </w:p>
    <w:p w:rsidR="00A5302A" w:rsidRPr="006260F5" w:rsidRDefault="00A5302A" w:rsidP="00A5302A">
      <w:pPr>
        <w:ind w:firstLine="720"/>
      </w:pPr>
    </w:p>
    <w:p w:rsidR="00A5302A" w:rsidRPr="006260F5" w:rsidRDefault="00A5302A" w:rsidP="00A5302A">
      <w:pPr>
        <w:ind w:firstLine="720"/>
        <w:jc w:val="center"/>
      </w:pPr>
      <w:r w:rsidRPr="006260F5">
        <w:rPr>
          <w:b/>
        </w:rPr>
        <w:t>Inspekcijas viedokļa pārstāvēšana dažādās institūcijās</w:t>
      </w:r>
    </w:p>
    <w:p w:rsidR="00A5302A" w:rsidRPr="006260F5" w:rsidRDefault="00A5302A" w:rsidP="00A5302A">
      <w:pPr>
        <w:ind w:firstLine="720"/>
      </w:pPr>
      <w:r w:rsidRPr="006260F5">
        <w:t xml:space="preserve">Departamenta darbinieki savas kompetences ietvaros piedalās dažādās starpinstitucionālās tikšanās, Saeimas komisiju sēdēs un darba grupās. </w:t>
      </w:r>
    </w:p>
    <w:p w:rsidR="00A5302A" w:rsidRPr="006260F5" w:rsidRDefault="00A5302A" w:rsidP="00A5302A">
      <w:pPr>
        <w:ind w:firstLine="720"/>
      </w:pPr>
      <w:r w:rsidRPr="006260F5">
        <w:t xml:space="preserve">2022. gadā departamenta darbinieki pārstāvēja inspekcijas viedokli </w:t>
      </w:r>
      <w:r>
        <w:rPr>
          <w:b/>
        </w:rPr>
        <w:t>10</w:t>
      </w:r>
      <w:r w:rsidRPr="006260F5">
        <w:rPr>
          <w:b/>
        </w:rPr>
        <w:t xml:space="preserve"> </w:t>
      </w:r>
      <w:r w:rsidRPr="006260F5">
        <w:t xml:space="preserve">darba grupu sanāksmēs un </w:t>
      </w:r>
      <w:r>
        <w:rPr>
          <w:b/>
        </w:rPr>
        <w:t>vienā</w:t>
      </w:r>
      <w:r w:rsidRPr="006260F5">
        <w:t xml:space="preserve"> tiesas sēdē. </w:t>
      </w:r>
      <w:r w:rsidRPr="006260F5">
        <w:rPr>
          <w:b/>
        </w:rPr>
        <w:t>192</w:t>
      </w:r>
      <w:r w:rsidRPr="006260F5">
        <w:t xml:space="preserve"> tikšanos laikā departamenta darbinieki ir sadarbojušies ar dažādām citām valsts un pašvaldību institūcijām gan normatīvā regulējuma izstrādes un pilnveidošanas procesā, gan citu jautājumu risināšanā. Tāpat notikušas </w:t>
      </w:r>
      <w:r>
        <w:rPr>
          <w:b/>
        </w:rPr>
        <w:t>astoņas</w:t>
      </w:r>
      <w:r w:rsidRPr="006260F5">
        <w:t xml:space="preserve"> tikšanās ar pašvaldību vadītājiem/ deputātiem, sabiedrības pārstāvjiem, nevalstisko organizāciju pārstāvjiem u.c. bērnu tiesību un interešu nodrošināšanas jautājumos.</w:t>
      </w:r>
    </w:p>
    <w:p w:rsidR="00A5302A" w:rsidRPr="006260F5" w:rsidRDefault="00A5302A" w:rsidP="00A5302A">
      <w:pPr>
        <w:ind w:firstLine="720"/>
      </w:pPr>
      <w:r>
        <w:rPr>
          <w:b/>
        </w:rPr>
        <w:t>Septiņos</w:t>
      </w:r>
      <w:r w:rsidRPr="006260F5">
        <w:t xml:space="preserve"> gadījumos sniegts viedoklis masu medijiem par dažādiem inspekcijas kompetencē esošiem jautājumiem.</w:t>
      </w:r>
    </w:p>
    <w:p w:rsidR="00A5302A" w:rsidRDefault="00A5302A" w:rsidP="00A5302A">
      <w:pPr>
        <w:pStyle w:val="naisf"/>
        <w:spacing w:before="0" w:beforeAutospacing="0" w:after="0" w:afterAutospacing="0"/>
        <w:ind w:firstLine="720"/>
        <w:jc w:val="both"/>
        <w:rPr>
          <w:b/>
        </w:rPr>
      </w:pPr>
    </w:p>
    <w:p w:rsidR="00A5302A" w:rsidRPr="005942F7" w:rsidRDefault="00A5302A" w:rsidP="00A5302A">
      <w:pPr>
        <w:pStyle w:val="naisf"/>
        <w:tabs>
          <w:tab w:val="left" w:pos="630"/>
        </w:tabs>
        <w:spacing w:before="0" w:beforeAutospacing="0" w:after="0" w:afterAutospacing="0"/>
        <w:ind w:firstLine="720"/>
        <w:jc w:val="center"/>
      </w:pPr>
      <w:r w:rsidRPr="005942F7">
        <w:rPr>
          <w:b/>
        </w:rPr>
        <w:t>Bāriņtiesu oficiālās statistikas par darbu apkopošana un analizēšana</w:t>
      </w:r>
    </w:p>
    <w:p w:rsidR="00A5302A" w:rsidRPr="00A255D0" w:rsidRDefault="00A5302A" w:rsidP="00A5302A">
      <w:pPr>
        <w:pStyle w:val="naisf"/>
        <w:spacing w:before="0" w:beforeAutospacing="0" w:after="0" w:afterAutospacing="0"/>
        <w:ind w:firstLine="720"/>
        <w:jc w:val="both"/>
      </w:pPr>
      <w:r w:rsidRPr="005942F7">
        <w:t>Pamatojoties uz 2017. gada 20. jūnija Ministru kabineta noteikumiem Nr. 352 “</w:t>
      </w:r>
      <w:r w:rsidRPr="005942F7">
        <w:rPr>
          <w:shd w:val="clear" w:color="auto" w:fill="FFFFFF"/>
        </w:rPr>
        <w:t>Noteikumi par oficiālās statistikas veidlapas paraugu bāriņtiesas darbības jomā un veidlapas aizpildīšanas un iesniegšanas kārtību</w:t>
      </w:r>
      <w:r w:rsidRPr="005942F7">
        <w:t>”, inspekcija</w:t>
      </w:r>
      <w:r w:rsidRPr="005942F7">
        <w:rPr>
          <w:rFonts w:ascii="Arial" w:hAnsi="Arial" w:cs="Arial"/>
          <w:color w:val="414142"/>
          <w:sz w:val="20"/>
          <w:szCs w:val="20"/>
          <w:shd w:val="clear" w:color="auto" w:fill="FFFFFF"/>
        </w:rPr>
        <w:t xml:space="preserve"> </w:t>
      </w:r>
      <w:r w:rsidRPr="005942F7">
        <w:rPr>
          <w:shd w:val="clear" w:color="auto" w:fill="FFFFFF"/>
        </w:rPr>
        <w:t>apkopo bāriņtiesu iesniegtās oficiālās statistikas veidlapās iekļauto informāciju.</w:t>
      </w:r>
      <w:r w:rsidRPr="00A7348E">
        <w:t xml:space="preserve"> </w:t>
      </w:r>
      <w:r w:rsidRPr="005942F7">
        <w:t>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aizgādnība, ārpusģimenes pakalpojuma nodrošinājums, bērnu nodošana citas personas aprūpē, kā arī informācija par bāriņt</w:t>
      </w:r>
      <w:r>
        <w:t>iesu lēmumiem un to pārsūdzību.</w:t>
      </w:r>
    </w:p>
    <w:p w:rsidR="00A5302A" w:rsidRPr="005942F7" w:rsidRDefault="00A5302A" w:rsidP="00A5302A">
      <w:pPr>
        <w:pStyle w:val="naisf"/>
        <w:spacing w:before="0" w:beforeAutospacing="0" w:after="0" w:afterAutospacing="0"/>
        <w:ind w:firstLine="720"/>
        <w:jc w:val="both"/>
      </w:pPr>
      <w:r w:rsidRPr="005942F7">
        <w:t>202</w:t>
      </w:r>
      <w:r>
        <w:t>2</w:t>
      </w:r>
      <w:r w:rsidRPr="005942F7">
        <w:t>. gada februārī saņemt</w:t>
      </w:r>
      <w:r>
        <w:t xml:space="preserve">s </w:t>
      </w:r>
      <w:r>
        <w:rPr>
          <w:b/>
          <w:bCs/>
        </w:rPr>
        <w:t>81</w:t>
      </w:r>
      <w:r w:rsidRPr="005942F7">
        <w:rPr>
          <w:b/>
          <w:bCs/>
        </w:rPr>
        <w:t xml:space="preserve"> </w:t>
      </w:r>
      <w:r w:rsidRPr="005942F7">
        <w:t>bāriņties</w:t>
      </w:r>
      <w:r>
        <w:t>as</w:t>
      </w:r>
      <w:r w:rsidRPr="005942F7">
        <w:t xml:space="preserve"> oficiālās statistikas pārskat</w:t>
      </w:r>
      <w:r>
        <w:t xml:space="preserve">s </w:t>
      </w:r>
      <w:r w:rsidRPr="005942F7">
        <w:t>par darbu 202</w:t>
      </w:r>
      <w:r>
        <w:t>1</w:t>
      </w:r>
      <w:r w:rsidRPr="005942F7">
        <w:t>. gadā.</w:t>
      </w:r>
    </w:p>
    <w:p w:rsidR="00A5302A" w:rsidRPr="005942F7" w:rsidRDefault="00A5302A" w:rsidP="00A5302A">
      <w:pPr>
        <w:pStyle w:val="naisf"/>
        <w:spacing w:before="0" w:beforeAutospacing="0" w:after="0" w:afterAutospacing="0"/>
        <w:ind w:firstLine="720"/>
        <w:jc w:val="both"/>
      </w:pPr>
      <w:r w:rsidRPr="005942F7">
        <w:t>Inspekcija ir apkopojusi un publicējusi sa</w:t>
      </w:r>
      <w:r>
        <w:t>vā mājaslapā bāriņtiesu sniegto datu analīzi</w:t>
      </w:r>
      <w:r w:rsidRPr="005942F7">
        <w:t xml:space="preserve"> par to darbības pamatvirzienu rādītājiem, tādējādi sniedzot ieskatu bāriņtiesu darbā un situācijā bērnu un aizgādnībā esošu personu tiesību aizsardzībā valstī kopumā.</w:t>
      </w:r>
    </w:p>
    <w:p w:rsidR="00A5302A" w:rsidRDefault="00A5302A" w:rsidP="00A5302A">
      <w:pPr>
        <w:pStyle w:val="naisf"/>
        <w:spacing w:before="0" w:beforeAutospacing="0" w:after="0" w:afterAutospacing="0"/>
        <w:ind w:firstLine="720"/>
        <w:jc w:val="both"/>
        <w:rPr>
          <w:b/>
        </w:rPr>
      </w:pPr>
    </w:p>
    <w:p w:rsidR="00A5302A" w:rsidRPr="005942F7" w:rsidRDefault="00A5302A" w:rsidP="00A5302A">
      <w:pPr>
        <w:pStyle w:val="naisf"/>
        <w:spacing w:before="0" w:beforeAutospacing="0" w:after="0" w:afterAutospacing="0"/>
        <w:ind w:firstLine="720"/>
        <w:jc w:val="both"/>
      </w:pPr>
      <w:r w:rsidRPr="005942F7">
        <w:rPr>
          <w:b/>
        </w:rPr>
        <w:t>Apliecību sociālo garantiju nodrošināšanai pieprasījumu izvērtēšana</w:t>
      </w:r>
    </w:p>
    <w:p w:rsidR="00A5302A" w:rsidRPr="005942F7" w:rsidRDefault="00A5302A" w:rsidP="00A5302A">
      <w:pPr>
        <w:pStyle w:val="naisf"/>
        <w:spacing w:before="0" w:beforeAutospacing="0" w:after="0" w:afterAutospacing="0"/>
        <w:ind w:firstLine="720"/>
        <w:jc w:val="both"/>
      </w:pPr>
      <w:r w:rsidRPr="005942F7">
        <w:t xml:space="preserve">Saskaņā ar nolikuma 3.8. apakšpunktā un Ministru kabineta 2005. gada 15. novembra noteikumu Nr. 857 „Noteikumi par sociālajām garantijām bārenim un bez vecāku gādības palikušajam bērnam, kurš ir ārpusģimenes aprūpē, kā arī pēc </w:t>
      </w:r>
      <w:r w:rsidRPr="005942F7">
        <w:lastRenderedPageBreak/>
        <w:t xml:space="preserve">ārpusģimenes aprūpes beigšanās” </w:t>
      </w:r>
      <w:r w:rsidRPr="005942F7">
        <w:rPr>
          <w:bCs/>
        </w:rPr>
        <w:t xml:space="preserve">(turpmāk </w:t>
      </w:r>
      <w:r w:rsidRPr="005942F7">
        <w:t xml:space="preserve">– noteikumi) 9. punktā noteikto, inspekcija nodrošina apliecību izgatavošanu bāreņiem un bez vecāku gādības palikušajiem bērniem. Atbilstoši noteikumos paredzētajam, apliecību sociālo garantiju nodrošināšanai (turpmāk – apliecība) tiesīgs saņemt bērns vecumā no septiņiem gadiem, kā arī pilngadību sasniegušais bērns, ja viņš nepārtraukti klātienē turpina mācības kādā no Izglītības likumā noteiktajām izglītības pakāpēm (pamatizglītība, vidējā izglītība, augstākā izglītība) un sekmīgi apgūst izglītības programmu. </w:t>
      </w:r>
    </w:p>
    <w:p w:rsidR="00A5302A" w:rsidRPr="005942F7" w:rsidRDefault="00A5302A" w:rsidP="00A5302A">
      <w:pPr>
        <w:pStyle w:val="naisf"/>
        <w:spacing w:before="0" w:beforeAutospacing="0" w:after="0" w:afterAutospacing="0"/>
        <w:ind w:firstLine="720"/>
        <w:jc w:val="both"/>
      </w:pPr>
      <w:r w:rsidRPr="005942F7">
        <w:t>Departaments izvērtē bāriņtiesu iesūtīto pieprasījumu apliecību izgatavošanai atbilstību noteikumu prasībām. 202</w:t>
      </w:r>
      <w:r>
        <w:t>2</w:t>
      </w:r>
      <w:r w:rsidRPr="005942F7">
        <w:t xml:space="preserve">. gadā izvērtēti </w:t>
      </w:r>
      <w:r w:rsidRPr="005942F7">
        <w:rPr>
          <w:b/>
        </w:rPr>
        <w:t>18</w:t>
      </w:r>
      <w:r>
        <w:rPr>
          <w:b/>
        </w:rPr>
        <w:t>24</w:t>
      </w:r>
      <w:r w:rsidRPr="005942F7">
        <w:rPr>
          <w:b/>
        </w:rPr>
        <w:t xml:space="preserve"> </w:t>
      </w:r>
      <w:r w:rsidRPr="005942F7">
        <w:t xml:space="preserve">apliecību pieprasījumi. </w:t>
      </w:r>
    </w:p>
    <w:p w:rsidR="00A5302A" w:rsidRPr="005942F7" w:rsidRDefault="00A5302A" w:rsidP="00A5302A">
      <w:pPr>
        <w:pStyle w:val="naisf"/>
        <w:spacing w:before="0" w:beforeAutospacing="0" w:after="0" w:afterAutospacing="0"/>
        <w:ind w:firstLine="720"/>
        <w:jc w:val="both"/>
      </w:pPr>
      <w:r w:rsidRPr="005942F7">
        <w:t xml:space="preserve">Situācijās, kad, izvērtējot bāriņtiesas iesūtīto dokumentāciju, tiek konstatēts, ka bāriņtiesa nav iesniegusi visus nepieciešamos dokumentus apliecības izgatavošanai vai konstatētas citas neatbilstības noteikumu prasībām, departamenta darbinieks sazinās ar bāriņtiesu, lai precizētu vajadzīgo informāciju un informētu par konstatētajām nepilnībām, lūdzot iesūtīt iztrūkstošos dokumentus. </w:t>
      </w:r>
      <w:r>
        <w:t xml:space="preserve">2022. gadā sniegtas </w:t>
      </w:r>
      <w:r w:rsidRPr="006260F5">
        <w:rPr>
          <w:b/>
        </w:rPr>
        <w:t>297</w:t>
      </w:r>
      <w:r>
        <w:rPr>
          <w:b/>
        </w:rPr>
        <w:t> </w:t>
      </w:r>
      <w:r w:rsidRPr="006260F5">
        <w:rPr>
          <w:b/>
        </w:rPr>
        <w:t xml:space="preserve">konsultācijas </w:t>
      </w:r>
      <w:r>
        <w:t xml:space="preserve">bāriņtiesām par apliecību pieprasīšanu un izgatavošanu. </w:t>
      </w:r>
      <w:r w:rsidRPr="005942F7">
        <w:t xml:space="preserve">Savukārt tajos gadījumos, kad ir pamats atteikt apliecības izgatavošanu, </w:t>
      </w:r>
      <w:r>
        <w:t>departaments</w:t>
      </w:r>
      <w:r w:rsidRPr="005942F7">
        <w:t xml:space="preserve"> sagatavo vēstuli bāriņtiesai, pamatojot atteikumu apliecības izgatavošanai.</w:t>
      </w:r>
    </w:p>
    <w:p w:rsidR="00A5302A" w:rsidRPr="005942F7" w:rsidRDefault="00A5302A" w:rsidP="00A5302A">
      <w:pPr>
        <w:pStyle w:val="naisf"/>
        <w:spacing w:before="0" w:beforeAutospacing="0" w:after="0" w:afterAutospacing="0"/>
        <w:ind w:firstLine="720"/>
        <w:jc w:val="both"/>
      </w:pPr>
    </w:p>
    <w:p w:rsidR="00A5302A" w:rsidRPr="0079774A" w:rsidRDefault="00A5302A" w:rsidP="00A5302A">
      <w:pPr>
        <w:jc w:val="center"/>
        <w:rPr>
          <w:b/>
          <w:sz w:val="28"/>
          <w:szCs w:val="28"/>
        </w:rPr>
      </w:pPr>
      <w:r w:rsidRPr="0079774A">
        <w:rPr>
          <w:b/>
          <w:sz w:val="28"/>
          <w:szCs w:val="28"/>
        </w:rPr>
        <w:t xml:space="preserve">Konsultatīvā nodaļa </w:t>
      </w:r>
    </w:p>
    <w:p w:rsidR="00A5302A" w:rsidRPr="0079774A" w:rsidRDefault="00A5302A" w:rsidP="00A5302A">
      <w:pPr>
        <w:jc w:val="center"/>
        <w:rPr>
          <w:sz w:val="28"/>
          <w:szCs w:val="28"/>
        </w:rPr>
      </w:pPr>
    </w:p>
    <w:p w:rsidR="00A5302A" w:rsidRPr="00AB3309" w:rsidRDefault="00A5302A" w:rsidP="00A5302A">
      <w:pPr>
        <w:jc w:val="center"/>
        <w:rPr>
          <w:b/>
        </w:rPr>
      </w:pPr>
      <w:r w:rsidRPr="00EF006A">
        <w:rPr>
          <w:b/>
        </w:rPr>
        <w:t>Metodiskais darbs</w:t>
      </w:r>
    </w:p>
    <w:p w:rsidR="00A5302A" w:rsidRPr="00337F4C" w:rsidRDefault="00A5302A" w:rsidP="00A5302A">
      <w:r w:rsidRPr="00961021">
        <w:t>Darbības programmas "Izaugsme un nodarbinātība" 9.2.1. specifiskā atbalsta mērķa "Paaugstināt sociālo dienestu darba efektivitāti un darbinieku profesionalitāti darbam ar riska situācijā esošām personām" 9.2.1.3. pasākuma "Atbalsts speciālistiem darbam ar bērniem ar saskarsmes grūtībām un uzvedības traucējumiem un vardarbību ģimenē" ietvaros Konsultatīvajā nodaļā (turpmāk – Konsultatīvā nodaļa) 202</w:t>
      </w:r>
      <w:r>
        <w:t>2</w:t>
      </w:r>
      <w:r w:rsidRPr="00961021">
        <w:t>. gadā veikts šāds metodiskais darbs:</w:t>
      </w:r>
    </w:p>
    <w:p w:rsidR="00A5302A" w:rsidRPr="00337F4C" w:rsidRDefault="00A5302A" w:rsidP="00A5302A">
      <w:pPr>
        <w:pStyle w:val="ListParagraph"/>
        <w:numPr>
          <w:ilvl w:val="0"/>
          <w:numId w:val="36"/>
        </w:numPr>
        <w:spacing w:after="0" w:line="240" w:lineRule="auto"/>
        <w:ind w:left="993" w:hanging="426"/>
        <w:jc w:val="both"/>
        <w:rPr>
          <w:rFonts w:ascii="Times New Roman" w:eastAsia="Calibri" w:hAnsi="Times New Roman" w:cs="Times New Roman"/>
          <w:sz w:val="24"/>
          <w:szCs w:val="24"/>
        </w:rPr>
      </w:pPr>
      <w:r w:rsidRPr="00337F4C">
        <w:rPr>
          <w:rFonts w:ascii="Times New Roman" w:eastAsia="Calibri" w:hAnsi="Times New Roman" w:cs="Times New Roman"/>
          <w:sz w:val="24"/>
          <w:szCs w:val="24"/>
        </w:rPr>
        <w:t>analizēta un izvērtēta “Metodoloģijas bērnu ar uzvedības traucējumiem un saskarsmes grūtībām agresijas un vardarbības mazināšanai un sociālās iekļaušanas veicināšanai” (turpmāk – Metodoloģija) aprobācija un precizēta konsultatīvā atbalsta sniegšanas norise. Metodoloģijas izvērtēšanas rezultātā precizētas un papildinātas iesnieguma, iesnieguma pielikuma, atbalsta programmas un rekomendāciju veidlapas. Metodoloģija saskaņota Labklājības ministrijas izveidotās uzraudzības padomes sēdē, apstiprināta 2022. gada 18. martā, pēc saskaņošanas un apstiprināšanas ievietota inspekcijas tīmekļa vietnē (</w:t>
      </w:r>
      <w:hyperlink r:id="rId41" w:history="1">
        <w:r w:rsidRPr="00337F4C">
          <w:rPr>
            <w:rStyle w:val="Hyperlink"/>
            <w:rFonts w:ascii="Times New Roman" w:eastAsia="Calibri" w:hAnsi="Times New Roman" w:cs="Times New Roman"/>
            <w:sz w:val="24"/>
            <w:szCs w:val="24"/>
          </w:rPr>
          <w:t>Sākums</w:t>
        </w:r>
      </w:hyperlink>
      <w:r w:rsidRPr="00337F4C">
        <w:rPr>
          <w:rFonts w:ascii="Times New Roman" w:eastAsia="Calibri" w:hAnsi="Times New Roman" w:cs="Times New Roman"/>
          <w:sz w:val="24"/>
          <w:szCs w:val="24"/>
        </w:rPr>
        <w:t xml:space="preserve"> → </w:t>
      </w:r>
      <w:hyperlink r:id="rId42" w:history="1">
        <w:r w:rsidRPr="00337F4C">
          <w:rPr>
            <w:rStyle w:val="Hyperlink"/>
            <w:rFonts w:ascii="Times New Roman" w:eastAsia="Calibri" w:hAnsi="Times New Roman" w:cs="Times New Roman"/>
            <w:sz w:val="24"/>
            <w:szCs w:val="24"/>
          </w:rPr>
          <w:t>Pakalpojumi</w:t>
        </w:r>
      </w:hyperlink>
      <w:r w:rsidRPr="00337F4C">
        <w:rPr>
          <w:rFonts w:ascii="Times New Roman" w:eastAsia="Calibri" w:hAnsi="Times New Roman" w:cs="Times New Roman"/>
          <w:sz w:val="24"/>
          <w:szCs w:val="24"/>
        </w:rPr>
        <w:t xml:space="preserve"> → </w:t>
      </w:r>
      <w:hyperlink r:id="rId43" w:history="1">
        <w:r w:rsidRPr="00337F4C">
          <w:rPr>
            <w:rStyle w:val="Hyperlink"/>
            <w:rFonts w:ascii="Times New Roman" w:eastAsia="Calibri" w:hAnsi="Times New Roman" w:cs="Times New Roman"/>
            <w:sz w:val="24"/>
            <w:szCs w:val="24"/>
          </w:rPr>
          <w:t>Speciālistiem</w:t>
        </w:r>
      </w:hyperlink>
      <w:r w:rsidRPr="00337F4C">
        <w:rPr>
          <w:rFonts w:ascii="Times New Roman" w:eastAsia="Calibri" w:hAnsi="Times New Roman" w:cs="Times New Roman"/>
          <w:sz w:val="24"/>
          <w:szCs w:val="24"/>
        </w:rPr>
        <w:t xml:space="preserve"> → </w:t>
      </w:r>
      <w:hyperlink r:id="rId44" w:history="1">
        <w:r w:rsidRPr="00337F4C">
          <w:rPr>
            <w:rStyle w:val="Hyperlink"/>
            <w:rFonts w:ascii="Times New Roman" w:eastAsia="Calibri" w:hAnsi="Times New Roman" w:cs="Times New Roman"/>
            <w:sz w:val="24"/>
            <w:szCs w:val="24"/>
          </w:rPr>
          <w:t>ESF projekts - Konsultatīvā nodaļa</w:t>
        </w:r>
      </w:hyperlink>
      <w:r w:rsidRPr="00337F4C">
        <w:rPr>
          <w:rFonts w:ascii="Times New Roman" w:eastAsia="Calibri" w:hAnsi="Times New Roman" w:cs="Times New Roman"/>
          <w:sz w:val="24"/>
          <w:szCs w:val="24"/>
        </w:rPr>
        <w:t xml:space="preserve"> → </w:t>
      </w:r>
      <w:hyperlink r:id="rId45" w:history="1">
        <w:r w:rsidRPr="00337F4C">
          <w:rPr>
            <w:rStyle w:val="Hyperlink"/>
            <w:rFonts w:ascii="Times New Roman" w:eastAsia="Calibri" w:hAnsi="Times New Roman" w:cs="Times New Roman"/>
            <w:sz w:val="24"/>
            <w:szCs w:val="24"/>
          </w:rPr>
          <w:t>Metodiskā palīdzība</w:t>
        </w:r>
      </w:hyperlink>
      <w:r w:rsidRPr="00337F4C">
        <w:rPr>
          <w:rFonts w:ascii="Times New Roman" w:eastAsia="Calibri" w:hAnsi="Times New Roman" w:cs="Times New Roman"/>
          <w:sz w:val="24"/>
          <w:szCs w:val="24"/>
        </w:rPr>
        <w:t xml:space="preserve"> → </w:t>
      </w:r>
      <w:hyperlink r:id="rId46" w:tgtFrame="_blank" w:tooltip="mtdl_2022.pdf" w:history="1">
        <w:r w:rsidRPr="00337F4C">
          <w:rPr>
            <w:rStyle w:val="Hyperlink"/>
            <w:rFonts w:ascii="Times New Roman" w:eastAsia="Calibri" w:hAnsi="Times New Roman" w:cs="Times New Roman"/>
            <w:sz w:val="24"/>
            <w:szCs w:val="24"/>
          </w:rPr>
          <w:t>Metodoloģija bērnu ar uzvedības traucējumiem un saskarsmes grūtībām agresijas un vardarbības mazināšanai un sociālās iekļaušanas veicināšanai</w:t>
        </w:r>
      </w:hyperlink>
      <w:r w:rsidRPr="00337F4C">
        <w:rPr>
          <w:rFonts w:ascii="Times New Roman" w:eastAsia="Calibri" w:hAnsi="Times New Roman" w:cs="Times New Roman"/>
          <w:sz w:val="24"/>
          <w:szCs w:val="24"/>
        </w:rPr>
        <w:t>);</w:t>
      </w:r>
    </w:p>
    <w:p w:rsidR="00A5302A" w:rsidRPr="00337F4C" w:rsidRDefault="00A5302A" w:rsidP="00A5302A">
      <w:pPr>
        <w:pStyle w:val="ListParagraph"/>
        <w:numPr>
          <w:ilvl w:val="0"/>
          <w:numId w:val="36"/>
        </w:numPr>
        <w:spacing w:after="0" w:line="240" w:lineRule="auto"/>
        <w:ind w:left="993" w:hanging="426"/>
        <w:jc w:val="both"/>
        <w:rPr>
          <w:rFonts w:ascii="Times New Roman" w:eastAsia="Calibri" w:hAnsi="Times New Roman" w:cs="Times New Roman"/>
          <w:sz w:val="24"/>
          <w:szCs w:val="24"/>
        </w:rPr>
      </w:pPr>
      <w:r w:rsidRPr="00337F4C">
        <w:rPr>
          <w:rFonts w:ascii="Times New Roman" w:eastAsia="Calibri" w:hAnsi="Times New Roman" w:cs="Times New Roman"/>
          <w:sz w:val="24"/>
          <w:szCs w:val="24"/>
        </w:rPr>
        <w:t>izvērtēta “Rokasgrāmatā “Sadarbības tīkls konsultatīvā atbalsta sniegšanai bērniem ar saskarsmes grūtībām un uzvedības traucējumiem”” (turpmāk – Rokasgrāmata) ietvertās informācijas par sadarbības tīkla dalībniekiem aktualitāte, precizēta kontaktinformācija, un konsultatīvā atbalsta sniegšanas metodoloģija, veikti pilnveidojumi un uzlabojumi. Rokasgrāmata saskaņota Labklājības ministrijas izveidotās uzraudzības padomes sēdē, apstiprināta 2022. gada 18. martā, pēc saskaņošanas un apstiprināšanas ievietota inspekcijas tīmekļa vietnē (</w:t>
      </w:r>
      <w:hyperlink r:id="rId47" w:history="1">
        <w:r w:rsidRPr="00337F4C">
          <w:rPr>
            <w:rStyle w:val="Hyperlink"/>
            <w:rFonts w:ascii="Times New Roman" w:eastAsia="Calibri" w:hAnsi="Times New Roman" w:cs="Times New Roman"/>
            <w:sz w:val="24"/>
            <w:szCs w:val="24"/>
          </w:rPr>
          <w:t>Sākums</w:t>
        </w:r>
      </w:hyperlink>
      <w:r w:rsidRPr="00337F4C">
        <w:rPr>
          <w:rFonts w:ascii="Times New Roman" w:eastAsia="Calibri" w:hAnsi="Times New Roman" w:cs="Times New Roman"/>
          <w:sz w:val="24"/>
          <w:szCs w:val="24"/>
        </w:rPr>
        <w:t xml:space="preserve"> → </w:t>
      </w:r>
      <w:hyperlink r:id="rId48" w:history="1">
        <w:r w:rsidRPr="00337F4C">
          <w:rPr>
            <w:rStyle w:val="Hyperlink"/>
            <w:rFonts w:ascii="Times New Roman" w:eastAsia="Calibri" w:hAnsi="Times New Roman" w:cs="Times New Roman"/>
            <w:sz w:val="24"/>
            <w:szCs w:val="24"/>
          </w:rPr>
          <w:t>Pakalpojumi</w:t>
        </w:r>
      </w:hyperlink>
      <w:r w:rsidRPr="00337F4C">
        <w:rPr>
          <w:rFonts w:ascii="Times New Roman" w:eastAsia="Calibri" w:hAnsi="Times New Roman" w:cs="Times New Roman"/>
          <w:sz w:val="24"/>
          <w:szCs w:val="24"/>
        </w:rPr>
        <w:t xml:space="preserve"> → </w:t>
      </w:r>
      <w:hyperlink r:id="rId49" w:history="1">
        <w:r w:rsidRPr="00337F4C">
          <w:rPr>
            <w:rStyle w:val="Hyperlink"/>
            <w:rFonts w:ascii="Times New Roman" w:eastAsia="Calibri" w:hAnsi="Times New Roman" w:cs="Times New Roman"/>
            <w:sz w:val="24"/>
            <w:szCs w:val="24"/>
          </w:rPr>
          <w:t>Speciālistiem</w:t>
        </w:r>
      </w:hyperlink>
      <w:r w:rsidRPr="00337F4C">
        <w:rPr>
          <w:rFonts w:ascii="Times New Roman" w:eastAsia="Calibri" w:hAnsi="Times New Roman" w:cs="Times New Roman"/>
          <w:sz w:val="24"/>
          <w:szCs w:val="24"/>
        </w:rPr>
        <w:t xml:space="preserve"> → </w:t>
      </w:r>
      <w:hyperlink r:id="rId50" w:history="1">
        <w:r w:rsidRPr="00337F4C">
          <w:rPr>
            <w:rStyle w:val="Hyperlink"/>
            <w:rFonts w:ascii="Times New Roman" w:eastAsia="Calibri" w:hAnsi="Times New Roman" w:cs="Times New Roman"/>
            <w:sz w:val="24"/>
            <w:szCs w:val="24"/>
          </w:rPr>
          <w:t>ESF projekts - Konsultatīvā nodaļa</w:t>
        </w:r>
      </w:hyperlink>
      <w:r w:rsidRPr="00337F4C">
        <w:rPr>
          <w:rFonts w:ascii="Times New Roman" w:eastAsia="Calibri" w:hAnsi="Times New Roman" w:cs="Times New Roman"/>
          <w:sz w:val="24"/>
          <w:szCs w:val="24"/>
        </w:rPr>
        <w:t xml:space="preserve"> → </w:t>
      </w:r>
      <w:hyperlink r:id="rId51" w:history="1">
        <w:r w:rsidRPr="00337F4C">
          <w:rPr>
            <w:rStyle w:val="Hyperlink"/>
            <w:rFonts w:ascii="Times New Roman" w:eastAsia="Calibri" w:hAnsi="Times New Roman" w:cs="Times New Roman"/>
            <w:sz w:val="24"/>
            <w:szCs w:val="24"/>
          </w:rPr>
          <w:t>Metodiskā palīdzība</w:t>
        </w:r>
      </w:hyperlink>
      <w:r w:rsidRPr="00337F4C">
        <w:rPr>
          <w:rFonts w:ascii="Times New Roman" w:eastAsia="Calibri" w:hAnsi="Times New Roman" w:cs="Times New Roman"/>
          <w:sz w:val="24"/>
          <w:szCs w:val="24"/>
        </w:rPr>
        <w:t xml:space="preserve"> → </w:t>
      </w:r>
      <w:hyperlink r:id="rId52" w:tgtFrame="_blank" w:tooltip="str_2022.pdf" w:history="1">
        <w:r w:rsidRPr="00337F4C">
          <w:rPr>
            <w:rStyle w:val="Hyperlink"/>
            <w:rFonts w:ascii="Times New Roman" w:eastAsia="Calibri" w:hAnsi="Times New Roman" w:cs="Times New Roman"/>
            <w:sz w:val="24"/>
            <w:szCs w:val="24"/>
          </w:rPr>
          <w:t>Sadarbības tīkls konsultatīvā atbalsta sniegšanai bērniem ar saskarsmes grūtībām un uzvedības traucējumiem </w:t>
        </w:r>
      </w:hyperlink>
      <w:r w:rsidRPr="00337F4C">
        <w:rPr>
          <w:rFonts w:ascii="Times New Roman" w:eastAsia="Calibri" w:hAnsi="Times New Roman" w:cs="Times New Roman"/>
          <w:sz w:val="24"/>
          <w:szCs w:val="24"/>
        </w:rPr>
        <w:t>);</w:t>
      </w:r>
    </w:p>
    <w:p w:rsidR="00A5302A" w:rsidRPr="00337F4C" w:rsidRDefault="00A5302A" w:rsidP="00A5302A">
      <w:pPr>
        <w:pStyle w:val="ListParagraph"/>
        <w:numPr>
          <w:ilvl w:val="0"/>
          <w:numId w:val="36"/>
        </w:numPr>
        <w:spacing w:after="0" w:line="240" w:lineRule="auto"/>
        <w:ind w:left="993" w:hanging="426"/>
        <w:jc w:val="both"/>
        <w:rPr>
          <w:rFonts w:ascii="Times New Roman" w:eastAsia="Calibri" w:hAnsi="Times New Roman" w:cs="Times New Roman"/>
          <w:sz w:val="24"/>
          <w:szCs w:val="24"/>
        </w:rPr>
      </w:pPr>
      <w:r w:rsidRPr="00337F4C">
        <w:rPr>
          <w:rFonts w:ascii="Times New Roman" w:eastAsia="Calibri" w:hAnsi="Times New Roman" w:cs="Times New Roman"/>
          <w:sz w:val="24"/>
          <w:szCs w:val="24"/>
        </w:rPr>
        <w:lastRenderedPageBreak/>
        <w:t>balstoties uz 1.punktā minēto Metodoloģiju, izstrādāta un daļēji aprobēta “Metodoloģija Latvijas Republikā ieceļojušu nepilngadīgu Ukrainas civiliedzīvotāju ar uzvedības traucējumiem un saskarsmes grūtībām agresijas un vardarbības mazināšanai un sociālās iekļaušanas veicināšanai”. Metodoloģija apstiprināta 2022. gada 16. jūnijā un tiek izmantota Konsultatīvās nodaļas darbā, sniedzot konsultatīvo atbalstu Latvijas Republikā ieceļojušiem nepilngadīgiem Ukrainas civiliedzīvotājiem ar uzvedības traucējumiem un saskarsmes grūtībām.</w:t>
      </w:r>
    </w:p>
    <w:p w:rsidR="00A5302A" w:rsidRPr="0079774A" w:rsidRDefault="00A5302A" w:rsidP="00A5302A">
      <w:pPr>
        <w:jc w:val="center"/>
        <w:rPr>
          <w:b/>
          <w:sz w:val="28"/>
          <w:szCs w:val="28"/>
        </w:rPr>
      </w:pPr>
    </w:p>
    <w:p w:rsidR="00A5302A" w:rsidRPr="005B43DE" w:rsidRDefault="00A5302A" w:rsidP="00A5302A">
      <w:pPr>
        <w:jc w:val="center"/>
        <w:rPr>
          <w:b/>
        </w:rPr>
      </w:pPr>
      <w:r w:rsidRPr="005B43DE">
        <w:rPr>
          <w:b/>
        </w:rPr>
        <w:t>Konsultatīvais atbalsts</w:t>
      </w:r>
    </w:p>
    <w:p w:rsidR="00A5302A" w:rsidRPr="00D7554B" w:rsidRDefault="00A5302A" w:rsidP="00A5302A">
      <w:r w:rsidRPr="00D7554B">
        <w:t xml:space="preserve">Konsultatīvajā nodaļā 2022. gadā sniegtas 59 attālinātas un </w:t>
      </w:r>
      <w:r>
        <w:t>viena</w:t>
      </w:r>
      <w:r w:rsidRPr="00D7554B">
        <w:t xml:space="preserve"> klātienes konsultācija par bērnu uzvedības un saskarsmes problēmām, t.sk., 14 konsultācijas pirmsskolas, 30</w:t>
      </w:r>
      <w:r>
        <w:t> </w:t>
      </w:r>
      <w:r w:rsidRPr="00D7554B">
        <w:t>pamatskolas</w:t>
      </w:r>
      <w:r>
        <w:t>,</w:t>
      </w:r>
      <w:r w:rsidRPr="00D7554B">
        <w:t xml:space="preserve"> un 16 konsultācijas </w:t>
      </w:r>
      <w:r>
        <w:t xml:space="preserve">- </w:t>
      </w:r>
      <w:r w:rsidRPr="00D7554B">
        <w:t xml:space="preserve">vidējās izglītības posmā, un saņemti </w:t>
      </w:r>
      <w:r w:rsidRPr="00D7554B">
        <w:rPr>
          <w:bCs/>
        </w:rPr>
        <w:t>212</w:t>
      </w:r>
      <w:r w:rsidRPr="00D7554B">
        <w:rPr>
          <w:b/>
        </w:rPr>
        <w:t xml:space="preserve"> </w:t>
      </w:r>
      <w:r w:rsidRPr="00D7554B">
        <w:t xml:space="preserve">vecāku (citu bērna likumisko pārstāvju un aprūpētāju) vai speciālistu iesniegumi atbalsta programmu izstrādāšanai. </w:t>
      </w:r>
      <w:r>
        <w:t>Pārskata</w:t>
      </w:r>
      <w:r w:rsidRPr="00D7554B">
        <w:t xml:space="preserve"> gadā saņemts vairāk iesniegumu </w:t>
      </w:r>
      <w:r>
        <w:t>ne</w:t>
      </w:r>
      <w:r w:rsidRPr="00D7554B">
        <w:t>kā divos iepriekšējos Konsultatīvās nodaļas darbības gados (1.</w:t>
      </w:r>
      <w:r>
        <w:t xml:space="preserve"> </w:t>
      </w:r>
      <w:r w:rsidRPr="00D7554B">
        <w:t xml:space="preserve">attēls), kas saistīts sabiedrības atgūšanos no koronavīrusa un tā izraisītās slimības </w:t>
      </w:r>
      <w:r w:rsidRPr="00B13935">
        <w:rPr>
          <w:i/>
          <w:iCs/>
        </w:rPr>
        <w:t>COVID-19</w:t>
      </w:r>
      <w:r w:rsidRPr="00D7554B">
        <w:t xml:space="preserve"> izplatības un ar to saistītajām izmaiņām sabiedrības ikdienā. </w:t>
      </w:r>
    </w:p>
    <w:p w:rsidR="00A5302A" w:rsidRDefault="00A5302A" w:rsidP="00A5302A">
      <w:pPr>
        <w:rPr>
          <w:color w:val="0070C0"/>
        </w:rPr>
      </w:pPr>
    </w:p>
    <w:p w:rsidR="00A5302A" w:rsidRPr="009F447E" w:rsidRDefault="00A5302A" w:rsidP="00A5302A">
      <w:pPr>
        <w:ind w:firstLine="0"/>
        <w:jc w:val="center"/>
        <w:rPr>
          <w:color w:val="0070C0"/>
        </w:rPr>
      </w:pPr>
      <w:r>
        <w:rPr>
          <w:noProof/>
          <w:color w:val="0070C0"/>
        </w:rPr>
        <w:drawing>
          <wp:inline distT="0" distB="0" distL="0" distR="0" wp14:anchorId="77193E09" wp14:editId="1E6DD31C">
            <wp:extent cx="5486400" cy="1644555"/>
            <wp:effectExtent l="0" t="0" r="0" b="13335"/>
            <wp:docPr id="1518419023" name="Chart 1518419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5302A" w:rsidRPr="009F447E" w:rsidRDefault="00A5302A" w:rsidP="00A5302A">
      <w:pPr>
        <w:rPr>
          <w:color w:val="0070C0"/>
        </w:rPr>
      </w:pPr>
    </w:p>
    <w:p w:rsidR="00A5302A" w:rsidRPr="00222780" w:rsidRDefault="00A5302A" w:rsidP="00A5302A">
      <w:pPr>
        <w:pStyle w:val="ListParagraph"/>
        <w:numPr>
          <w:ilvl w:val="0"/>
          <w:numId w:val="37"/>
        </w:numPr>
        <w:spacing w:after="0" w:line="240" w:lineRule="auto"/>
        <w:jc w:val="center"/>
        <w:rPr>
          <w:rFonts w:ascii="Times New Roman" w:hAnsi="Times New Roman" w:cs="Times New Roman"/>
          <w:color w:val="0070C0"/>
          <w:sz w:val="24"/>
          <w:szCs w:val="24"/>
        </w:rPr>
      </w:pPr>
      <w:r w:rsidRPr="00222780">
        <w:rPr>
          <w:rFonts w:ascii="Times New Roman" w:hAnsi="Times New Roman" w:cs="Times New Roman"/>
          <w:sz w:val="24"/>
          <w:szCs w:val="24"/>
        </w:rPr>
        <w:t xml:space="preserve">attēls. Konsultatīvajā nodaļā 2016.-2022. gadā saņemtie iesniegumi, </w:t>
      </w:r>
      <w:r w:rsidRPr="00222780">
        <w:rPr>
          <w:rFonts w:ascii="Times New Roman" w:hAnsi="Times New Roman" w:cs="Times New Roman"/>
          <w:i/>
          <w:sz w:val="24"/>
          <w:szCs w:val="24"/>
        </w:rPr>
        <w:t>skaits gadā</w:t>
      </w:r>
    </w:p>
    <w:p w:rsidR="00A5302A" w:rsidRPr="009F447E" w:rsidRDefault="00A5302A" w:rsidP="00A5302A">
      <w:pPr>
        <w:rPr>
          <w:color w:val="0070C0"/>
        </w:rPr>
      </w:pPr>
    </w:p>
    <w:p w:rsidR="00A5302A" w:rsidRDefault="00A5302A" w:rsidP="00A5302A">
      <w:pPr>
        <w:rPr>
          <w:noProof/>
        </w:rPr>
      </w:pPr>
      <w:r w:rsidRPr="00277405">
        <w:t xml:space="preserve">Pēc iesniegumu apstrādes </w:t>
      </w:r>
      <w:r>
        <w:t>inspekcijas</w:t>
      </w:r>
      <w:r w:rsidRPr="00277405">
        <w:t xml:space="preserve"> sociālie darbinieki sazinājās ar ģimenes kontaktpersonu un vienojās par veidu, kādā notiks turpmākā sadarbība.</w:t>
      </w:r>
      <w:r w:rsidRPr="009F447E">
        <w:rPr>
          <w:color w:val="0070C0"/>
        </w:rPr>
        <w:t xml:space="preserve"> </w:t>
      </w:r>
      <w:r w:rsidRPr="00277405">
        <w:t xml:space="preserve">Neatkarīgi no tā, vai konsultācijas notika klātienē vai attālināti, Konsultatīvās nodaļas komanda veica visas nepieciešamās darbības, lai iegūtu papildu situāciju raksturojošo informāciju gan no bērna vecākiem, gan izglītības iestādēm, sociālajiem dienestiem vai citām valsts vai pašvaldību iestādēm, kas bija iesaistītas bērna ar uzvedības traucējumiem un saskarsmes grūtībām problēmsituācijas risināšanā. Tas ļāva iegūt plašu un daudzpusīgu informāciju, kā arī veidot bērna vajadzībās balstītas atbalsta programmas un ikdienas darbā izmantojamas un viegli saprotamas rekomendācijas bērnu vecākiem vai speciālistiem, kuru mērķis bija veidot nepieciešamās izmaiņas bērna ikdienas vidē un uzvedībā. Pārsvarā </w:t>
      </w:r>
      <w:r w:rsidRPr="00277405">
        <w:rPr>
          <w:noProof/>
        </w:rPr>
        <w:t>Konsultatīvās nodaļas starpprofesionāļu komanda valstī noteiktās ārkārtas situācijas apstākļos strādāja attālināti, t.i.</w:t>
      </w:r>
      <w:r>
        <w:rPr>
          <w:noProof/>
        </w:rPr>
        <w:t>,</w:t>
      </w:r>
      <w:r w:rsidRPr="00277405">
        <w:rPr>
          <w:noProof/>
        </w:rPr>
        <w:t xml:space="preserve"> ar koordinētas informācijas aprites sistēmas un tiešsaistes konsultāciju palīdzību mēģināja iegūt pēc iespējas plašāku un daudzpusīgāku informāciju gan no bērnu ar uzvedības traucējumiem un saskarsmes grūtībām likumiskajiem pārstāvjiem, gan izglītības iestāžu darbiniekiem un citām problēmsituācijas risināšan</w:t>
      </w:r>
      <w:r>
        <w:rPr>
          <w:noProof/>
        </w:rPr>
        <w:t>ā</w:t>
      </w:r>
      <w:r w:rsidRPr="00277405">
        <w:rPr>
          <w:noProof/>
        </w:rPr>
        <w:t xml:space="preserve"> iesaistītajām pusēm. Šāds uz mērķi orientēts informācijas ieguves veids un starpprofesionāļu sadarbība ļāva izstrādāt uz identificētajām </w:t>
      </w:r>
      <w:r w:rsidRPr="00277405">
        <w:rPr>
          <w:noProof/>
        </w:rPr>
        <w:lastRenderedPageBreak/>
        <w:t xml:space="preserve">vajadzībām orientētas atbalsta programmas bērniem ar uzvedības traucējumiem un saskarsmes grūtībām, kuru īstenošanā būtiska loma bija Konsultatīvās nodaļas speciālistu sagatavotajām rekomendācijām - nepieciešamo aktivitāšu vai to virzienu izklāstam, kas ļauj radīt nepieciešamo vidi bērna uzvedības izmaiņām. Lai sekotu līdzi notiekošajām izmaiņām, Konsultatīvas nodaļas speciālisti vienlaikus veica atbalsta programmu un rekomendāciju īstenošanas </w:t>
      </w:r>
      <w:r w:rsidRPr="00B635E8">
        <w:rPr>
          <w:noProof/>
        </w:rPr>
        <w:t>uzraudzību</w:t>
      </w:r>
      <w:r w:rsidRPr="00277405">
        <w:rPr>
          <w:noProof/>
        </w:rPr>
        <w:t>.</w:t>
      </w:r>
    </w:p>
    <w:p w:rsidR="00A5302A" w:rsidRPr="009F447E" w:rsidRDefault="00A5302A" w:rsidP="00A5302A">
      <w:pPr>
        <w:rPr>
          <w:color w:val="0070C0"/>
        </w:rPr>
      </w:pPr>
    </w:p>
    <w:p w:rsidR="00A5302A" w:rsidRPr="009F447E" w:rsidRDefault="00A5302A" w:rsidP="00A5302A">
      <w:pPr>
        <w:rPr>
          <w:color w:val="0070C0"/>
        </w:rPr>
      </w:pPr>
    </w:p>
    <w:p w:rsidR="00A5302A" w:rsidRPr="009F447E" w:rsidRDefault="00A5302A" w:rsidP="00A5302A">
      <w:pPr>
        <w:ind w:firstLine="0"/>
        <w:jc w:val="center"/>
        <w:rPr>
          <w:color w:val="0070C0"/>
        </w:rPr>
      </w:pPr>
      <w:r w:rsidRPr="009F447E">
        <w:rPr>
          <w:noProof/>
          <w:color w:val="0070C0"/>
        </w:rPr>
        <w:drawing>
          <wp:inline distT="0" distB="0" distL="0" distR="0" wp14:anchorId="7648AC1D" wp14:editId="5CFFD7A9">
            <wp:extent cx="5486400" cy="2889849"/>
            <wp:effectExtent l="0" t="0" r="0" b="6350"/>
            <wp:docPr id="657196498" name="Chart 6571964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5302A" w:rsidRPr="00222780" w:rsidRDefault="00A5302A" w:rsidP="00A5302A">
      <w:pPr>
        <w:pStyle w:val="ListParagraph"/>
        <w:numPr>
          <w:ilvl w:val="0"/>
          <w:numId w:val="37"/>
        </w:numPr>
        <w:spacing w:after="0" w:line="240" w:lineRule="auto"/>
        <w:jc w:val="center"/>
        <w:rPr>
          <w:rFonts w:ascii="Times New Roman" w:hAnsi="Times New Roman" w:cs="Times New Roman"/>
          <w:sz w:val="24"/>
          <w:szCs w:val="24"/>
        </w:rPr>
      </w:pPr>
      <w:r w:rsidRPr="00222780">
        <w:rPr>
          <w:rFonts w:ascii="Times New Roman" w:hAnsi="Times New Roman" w:cs="Times New Roman"/>
          <w:sz w:val="24"/>
          <w:szCs w:val="24"/>
        </w:rPr>
        <w:t xml:space="preserve">attēls. Konsultatīvajā nodaļā 2022. gadā izstrādātās atbalsta programmas bērniem ar saskarsmes grūtībām un uzvedības traucējumiem un rekomendācijas valsts un pašvaldību speciālistiem darbam ar ģimenēm ar bērniem un bērnu ar saskarsmes grūtībām un uzvedības traucējumiem likumiskajiem pārstāvjiem vai aprūpētājiem, </w:t>
      </w:r>
      <w:r w:rsidRPr="00222780">
        <w:rPr>
          <w:rFonts w:ascii="Times New Roman" w:hAnsi="Times New Roman" w:cs="Times New Roman"/>
          <w:i/>
          <w:sz w:val="24"/>
          <w:szCs w:val="24"/>
        </w:rPr>
        <w:t>skaits mēnesī</w:t>
      </w:r>
    </w:p>
    <w:p w:rsidR="00A5302A" w:rsidRDefault="00A5302A" w:rsidP="00A5302A"/>
    <w:p w:rsidR="00A5302A" w:rsidRPr="00A463AD" w:rsidRDefault="00A5302A" w:rsidP="00A5302A">
      <w:r>
        <w:t>N</w:t>
      </w:r>
      <w:r w:rsidRPr="00A463AD">
        <w:t>o 202</w:t>
      </w:r>
      <w:r>
        <w:t>2</w:t>
      </w:r>
      <w:r w:rsidRPr="00A463AD">
        <w:t>.</w:t>
      </w:r>
      <w:r>
        <w:t xml:space="preserve"> </w:t>
      </w:r>
      <w:r w:rsidRPr="00A463AD">
        <w:t>gada 2. janvāra līdz 30.</w:t>
      </w:r>
      <w:r>
        <w:t xml:space="preserve"> </w:t>
      </w:r>
      <w:r w:rsidRPr="00A463AD">
        <w:t xml:space="preserve">decembrim </w:t>
      </w:r>
      <w:r>
        <w:t>Konsultatīvajā nodaļā</w:t>
      </w:r>
      <w:r w:rsidRPr="00A463AD">
        <w:t xml:space="preserve"> sniegtas </w:t>
      </w:r>
      <w:r w:rsidRPr="009D3CD7">
        <w:t>403</w:t>
      </w:r>
      <w:r>
        <w:t> </w:t>
      </w:r>
      <w:r w:rsidRPr="009D3CD7">
        <w:t>konsultācijas (359 attālinātas un 44 klātienes konsultācijas) bērnu atbalsta programmu izstrādei un izstrādātas 403 atbalsta programmas bērniem ar saskarsmes grūtībām un uzvedības traucējumiem, kā arī 594 praktiskas un bērnu ikdienas aprūpē un izglītošanā integrējamas rekomendācijas,</w:t>
      </w:r>
      <w:r w:rsidRPr="00A463AD">
        <w:t xml:space="preserve"> kuru mērķis ir veidot nepieciešamās izmaiņas bērnu apkārtējā vidē un uzvedībā, valsts un pašvaldību speciālistiem darbam ar ģimenēm ar bērniem, t.sk. izglītības iestāžu pedagogiem</w:t>
      </w:r>
      <w:r>
        <w:t>,</w:t>
      </w:r>
      <w:r w:rsidRPr="00A463AD">
        <w:t xml:space="preserve"> administrācijai un atbalsta speciālistiem, sociālo dienestu pārstāvjiem un bērnu ar saskarsmes grūtībām un uzvedības traucējumiem likumiskajiem pārstāvjiem vai aprūpētājiem (2. </w:t>
      </w:r>
      <w:r w:rsidRPr="00D7431C">
        <w:t>attēls</w:t>
      </w:r>
      <w:r w:rsidRPr="00A463AD">
        <w:t xml:space="preserve">). </w:t>
      </w:r>
    </w:p>
    <w:p w:rsidR="00A5302A" w:rsidRPr="009F447E" w:rsidRDefault="00A5302A" w:rsidP="00A5302A">
      <w:pPr>
        <w:rPr>
          <w:color w:val="0070C0"/>
        </w:rPr>
      </w:pPr>
      <w:r w:rsidRPr="00AA5700">
        <w:t xml:space="preserve">Atbalsta programmas izstrādātas bērniem visos reģionos. Tāpat kā iepriekšējos pārskata periodos, arī 2022. gadā lielākā daļa iesniegumu saņemta no bērnu likumiskajiem pārstāvjiem, kuru dzīvesvieta ir Rīgas vai Pierīgas statistiskais reģions (3. </w:t>
      </w:r>
      <w:r w:rsidRPr="00970803">
        <w:t>attēls</w:t>
      </w:r>
      <w:r w:rsidRPr="00AA5700">
        <w:t>).</w:t>
      </w:r>
    </w:p>
    <w:p w:rsidR="00A5302A" w:rsidRPr="009F447E" w:rsidRDefault="00A5302A" w:rsidP="00A5302A">
      <w:pPr>
        <w:rPr>
          <w:color w:val="0070C0"/>
        </w:rPr>
      </w:pPr>
    </w:p>
    <w:p w:rsidR="00A5302A" w:rsidRPr="009F447E" w:rsidRDefault="00A5302A" w:rsidP="00A5302A">
      <w:pPr>
        <w:ind w:firstLine="0"/>
        <w:rPr>
          <w:color w:val="0070C0"/>
        </w:rPr>
      </w:pPr>
      <w:r w:rsidRPr="009F447E">
        <w:rPr>
          <w:noProof/>
          <w:color w:val="0070C0"/>
        </w:rPr>
        <w:lastRenderedPageBreak/>
        <w:drawing>
          <wp:inline distT="0" distB="0" distL="0" distR="0" wp14:anchorId="5E014370" wp14:editId="7184FFBE">
            <wp:extent cx="5765800" cy="2091266"/>
            <wp:effectExtent l="0" t="0" r="6350" b="4445"/>
            <wp:docPr id="995303824" name="Chart 9953038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5302A" w:rsidRPr="00A6466B" w:rsidRDefault="00A5302A" w:rsidP="00A5302A">
      <w:pPr>
        <w:pStyle w:val="ListParagraph"/>
        <w:numPr>
          <w:ilvl w:val="0"/>
          <w:numId w:val="37"/>
        </w:numPr>
        <w:spacing w:after="0" w:line="240" w:lineRule="auto"/>
        <w:jc w:val="center"/>
        <w:rPr>
          <w:rFonts w:ascii="Times New Roman" w:hAnsi="Times New Roman" w:cs="Times New Roman"/>
          <w:sz w:val="24"/>
          <w:szCs w:val="24"/>
        </w:rPr>
      </w:pPr>
      <w:r w:rsidRPr="00A6466B">
        <w:rPr>
          <w:rFonts w:ascii="Times New Roman" w:hAnsi="Times New Roman" w:cs="Times New Roman"/>
          <w:sz w:val="24"/>
          <w:szCs w:val="24"/>
        </w:rPr>
        <w:t>attēls. Bērnu, kuriem 2022. gadā sniegta konsultācija un izstrādāta atbalsta programma, sadalījums dzīvesvietas reģionu apakšgrupās, bērnu skaits un īpatsvars %</w:t>
      </w:r>
    </w:p>
    <w:p w:rsidR="00A5302A" w:rsidRPr="009F447E" w:rsidRDefault="00A5302A" w:rsidP="00A5302A">
      <w:pPr>
        <w:rPr>
          <w:color w:val="0070C0"/>
        </w:rPr>
      </w:pPr>
    </w:p>
    <w:p w:rsidR="00A5302A" w:rsidRPr="007C3920" w:rsidRDefault="00A5302A" w:rsidP="00A5302A">
      <w:r w:rsidRPr="007C3920">
        <w:t>Atbalsta programmas 2022.</w:t>
      </w:r>
      <w:r>
        <w:t xml:space="preserve"> </w:t>
      </w:r>
      <w:r w:rsidRPr="007C3920">
        <w:t>gadā izstrādātas 243 zēniem (60 %) vecumā no 2</w:t>
      </w:r>
      <w:r>
        <w:t>-</w:t>
      </w:r>
      <w:r w:rsidRPr="007C3920">
        <w:t xml:space="preserve">17 gadiem, vidējais vecums M = 8.08, standartnovirze SD = 3.62 un 160 meitenēm (40 %) 2–17 gadu vecumā, meiteņu grupā M = 6.91, SD = 3.35 (6. attēls). </w:t>
      </w:r>
    </w:p>
    <w:p w:rsidR="00A5302A" w:rsidRPr="009F447E" w:rsidRDefault="00A5302A" w:rsidP="00A5302A">
      <w:pPr>
        <w:rPr>
          <w:color w:val="0070C0"/>
        </w:rPr>
      </w:pPr>
    </w:p>
    <w:p w:rsidR="00A5302A" w:rsidRPr="00EE5324" w:rsidRDefault="00A5302A" w:rsidP="00A5302A">
      <w:pPr>
        <w:ind w:firstLine="0"/>
      </w:pPr>
      <w:r w:rsidRPr="00EE5324">
        <w:rPr>
          <w:noProof/>
        </w:rPr>
        <w:drawing>
          <wp:inline distT="0" distB="0" distL="0" distR="0" wp14:anchorId="165416FC" wp14:editId="330277DF">
            <wp:extent cx="5695950" cy="2254250"/>
            <wp:effectExtent l="0" t="0" r="0" b="12700"/>
            <wp:docPr id="83" name="Diagramma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5302A" w:rsidRPr="00EE5324" w:rsidRDefault="00A5302A" w:rsidP="00A5302A">
      <w:pPr>
        <w:ind w:firstLine="0"/>
      </w:pPr>
    </w:p>
    <w:p w:rsidR="00A5302A" w:rsidRPr="00EE5324" w:rsidRDefault="00BD035D" w:rsidP="00A5302A">
      <w:pPr>
        <w:ind w:firstLine="0"/>
        <w:jc w:val="center"/>
      </w:pPr>
      <w:r>
        <w:t>4</w:t>
      </w:r>
      <w:r w:rsidR="00A5302A" w:rsidRPr="00EE5324">
        <w:t>.</w:t>
      </w:r>
      <w:r w:rsidR="00A5302A">
        <w:t xml:space="preserve"> </w:t>
      </w:r>
      <w:r w:rsidR="00A5302A" w:rsidRPr="00EE5324">
        <w:t>attēls. Bērnu, kuriem 2022.</w:t>
      </w:r>
      <w:r w:rsidR="00A5302A">
        <w:t xml:space="preserve"> </w:t>
      </w:r>
      <w:r w:rsidR="00A5302A" w:rsidRPr="00EE5324">
        <w:t xml:space="preserve">gadā sniegta konsultācija un izstrādāta atbalsta programma, sadalījums dzimumu apakšgrupās, </w:t>
      </w:r>
      <w:r w:rsidR="00A5302A" w:rsidRPr="00EE5324">
        <w:rPr>
          <w:i/>
        </w:rPr>
        <w:t>bērnu skaits un īpatsvars %</w:t>
      </w:r>
    </w:p>
    <w:p w:rsidR="00A5302A" w:rsidRPr="009F447E" w:rsidRDefault="00A5302A" w:rsidP="00A5302A">
      <w:pPr>
        <w:rPr>
          <w:color w:val="0070C0"/>
        </w:rPr>
      </w:pPr>
    </w:p>
    <w:p w:rsidR="00A5302A" w:rsidRPr="00277405" w:rsidRDefault="00A5302A" w:rsidP="00A5302A">
      <w:r w:rsidRPr="00277405">
        <w:t xml:space="preserve">Bērni, kuriem izstrādātas atbalsta programmas, ir 2–17 gadu vecumā, t.sk., 216 bērni (54 % no bērnu kopskaita) ir pirmsskolas vecumā (2–6 gadus veci), 81 (21 % no bērnu kopskaita) – sākumskolas vecumā (7–10 gadus veci), 92 (23 % no bērnu kopskaita) – pamatskolas vecuma (11–15 gadus veci) un </w:t>
      </w:r>
      <w:r>
        <w:t xml:space="preserve">deviņi </w:t>
      </w:r>
      <w:r w:rsidRPr="00277405">
        <w:t xml:space="preserve">(2 % no bērnu kopskaita) – vidusskolas vecuma (16–17 gadus veci) bērni (7. attēls). </w:t>
      </w:r>
    </w:p>
    <w:p w:rsidR="00A5302A" w:rsidRPr="009F447E" w:rsidRDefault="00A5302A" w:rsidP="00A5302A">
      <w:pPr>
        <w:rPr>
          <w:color w:val="0070C0"/>
        </w:rPr>
      </w:pPr>
    </w:p>
    <w:p w:rsidR="00A5302A" w:rsidRPr="009F447E" w:rsidRDefault="00A5302A" w:rsidP="00A5302A">
      <w:pPr>
        <w:ind w:firstLine="0"/>
        <w:jc w:val="center"/>
        <w:rPr>
          <w:color w:val="0070C0"/>
        </w:rPr>
      </w:pPr>
      <w:r w:rsidRPr="009F447E">
        <w:rPr>
          <w:noProof/>
          <w:color w:val="0070C0"/>
        </w:rPr>
        <w:lastRenderedPageBreak/>
        <w:drawing>
          <wp:inline distT="0" distB="0" distL="0" distR="0" wp14:anchorId="00BD73F1" wp14:editId="7F15946D">
            <wp:extent cx="5598795" cy="2201334"/>
            <wp:effectExtent l="0" t="0" r="1905" b="8890"/>
            <wp:docPr id="84" name="Diagramma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5302A" w:rsidRPr="009F447E" w:rsidRDefault="00A5302A" w:rsidP="00A5302A">
      <w:pPr>
        <w:ind w:firstLine="0"/>
        <w:jc w:val="center"/>
        <w:rPr>
          <w:color w:val="0070C0"/>
        </w:rPr>
      </w:pPr>
    </w:p>
    <w:p w:rsidR="00A5302A" w:rsidRPr="00326A8B" w:rsidRDefault="008D7403" w:rsidP="00A5302A">
      <w:pPr>
        <w:ind w:firstLine="0"/>
        <w:jc w:val="center"/>
      </w:pPr>
      <w:r>
        <w:t>5</w:t>
      </w:r>
      <w:r w:rsidR="00A5302A" w:rsidRPr="00326A8B">
        <w:t>.</w:t>
      </w:r>
      <w:r w:rsidR="00A5302A">
        <w:t xml:space="preserve"> </w:t>
      </w:r>
      <w:r w:rsidR="00A5302A" w:rsidRPr="00326A8B">
        <w:t xml:space="preserve">attēls. Bērnu, kuriem </w:t>
      </w:r>
      <w:r w:rsidR="00A5302A" w:rsidRPr="00B7325C">
        <w:t>2022.</w:t>
      </w:r>
      <w:r w:rsidR="00A5302A">
        <w:t xml:space="preserve"> </w:t>
      </w:r>
      <w:r w:rsidR="00A5302A" w:rsidRPr="00B7325C">
        <w:t xml:space="preserve">gadā </w:t>
      </w:r>
      <w:r w:rsidR="00A5302A" w:rsidRPr="00326A8B">
        <w:t xml:space="preserve">sniegta konsultācija un izstrādāta atbalsta programma, sadalījums izglītības posmu apakšgrupās, </w:t>
      </w:r>
      <w:r w:rsidR="00A5302A" w:rsidRPr="00326A8B">
        <w:rPr>
          <w:i/>
          <w:iCs/>
        </w:rPr>
        <w:t>bērnu skaits un īpatsvars % izglītības posmā</w:t>
      </w:r>
    </w:p>
    <w:p w:rsidR="00A5302A" w:rsidRDefault="00A5302A" w:rsidP="00A5302A"/>
    <w:p w:rsidR="00A5302A" w:rsidRPr="00277405" w:rsidRDefault="00A5302A" w:rsidP="00A5302A">
      <w:r w:rsidRPr="00277405">
        <w:t>Bērnu, kuriem izstrādātas atbalsta programmas, sadalījums dzimumu apakšgrupās</w:t>
      </w:r>
      <w:r>
        <w:t>,</w:t>
      </w:r>
      <w:r w:rsidRPr="00277405">
        <w:t xml:space="preserve"> sākot no jaunākā skolas vecuma grupas</w:t>
      </w:r>
      <w:r>
        <w:t>,</w:t>
      </w:r>
      <w:r w:rsidRPr="00277405">
        <w:t xml:space="preserve"> ir izteikti neproporcionāls (šajās vecuma grupās ir būtisks zēnu pārsvars) (8. un 9. attēls).</w:t>
      </w:r>
    </w:p>
    <w:p w:rsidR="00A5302A" w:rsidRPr="009F447E" w:rsidRDefault="00A5302A" w:rsidP="00A5302A">
      <w:pPr>
        <w:ind w:firstLine="0"/>
        <w:rPr>
          <w:color w:val="0070C0"/>
        </w:rPr>
      </w:pPr>
      <w:r w:rsidRPr="009F447E">
        <w:rPr>
          <w:noProof/>
          <w:color w:val="0070C0"/>
        </w:rPr>
        <w:drawing>
          <wp:inline distT="0" distB="0" distL="0" distR="0" wp14:anchorId="79EC1C6C" wp14:editId="720B4628">
            <wp:extent cx="5486400" cy="2590800"/>
            <wp:effectExtent l="0" t="0" r="0" b="0"/>
            <wp:docPr id="1180780160" name="Chart 1180780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5302A" w:rsidRPr="00B7325C" w:rsidRDefault="008D7403" w:rsidP="00A5302A">
      <w:pPr>
        <w:ind w:firstLine="0"/>
        <w:jc w:val="center"/>
        <w:rPr>
          <w:i/>
          <w:iCs/>
        </w:rPr>
      </w:pPr>
      <w:r>
        <w:t>6</w:t>
      </w:r>
      <w:r w:rsidR="00A5302A" w:rsidRPr="00B7325C">
        <w:t>.</w:t>
      </w:r>
      <w:r w:rsidR="00A5302A">
        <w:t xml:space="preserve"> </w:t>
      </w:r>
      <w:r w:rsidR="00A5302A" w:rsidRPr="00B7325C">
        <w:t>attēls. Bērnu, kuriem 2022.</w:t>
      </w:r>
      <w:r w:rsidR="00A5302A">
        <w:t xml:space="preserve"> </w:t>
      </w:r>
      <w:r w:rsidR="00A5302A" w:rsidRPr="00B7325C">
        <w:t xml:space="preserve">gadā sniegta konsultācija un izstrādāta atbalsta programma, sadalījums dzimumu un vecumu grupās, </w:t>
      </w:r>
      <w:r w:rsidR="00A5302A" w:rsidRPr="00B7325C">
        <w:rPr>
          <w:i/>
          <w:iCs/>
        </w:rPr>
        <w:t>bērnu skaits vecuma grupā</w:t>
      </w:r>
    </w:p>
    <w:p w:rsidR="00A5302A" w:rsidRDefault="00A5302A" w:rsidP="00A5302A">
      <w:pPr>
        <w:ind w:firstLine="0"/>
        <w:jc w:val="center"/>
        <w:rPr>
          <w:color w:val="0070C0"/>
        </w:rPr>
      </w:pPr>
    </w:p>
    <w:p w:rsidR="008D7403" w:rsidRPr="009F447E" w:rsidRDefault="008D7403" w:rsidP="00A5302A">
      <w:pPr>
        <w:ind w:firstLine="0"/>
        <w:jc w:val="center"/>
        <w:rPr>
          <w:color w:val="0070C0"/>
        </w:rPr>
      </w:pPr>
    </w:p>
    <w:p w:rsidR="00A5302A" w:rsidRPr="009F447E" w:rsidRDefault="00A5302A" w:rsidP="00A5302A">
      <w:pPr>
        <w:ind w:firstLine="0"/>
        <w:rPr>
          <w:color w:val="0070C0"/>
        </w:rPr>
      </w:pPr>
      <w:r w:rsidRPr="009F447E">
        <w:rPr>
          <w:noProof/>
          <w:color w:val="0070C0"/>
        </w:rPr>
        <w:lastRenderedPageBreak/>
        <w:drawing>
          <wp:inline distT="0" distB="0" distL="0" distR="0" wp14:anchorId="358F4E2A" wp14:editId="55B66ECF">
            <wp:extent cx="5486400" cy="1989117"/>
            <wp:effectExtent l="0" t="0" r="0" b="11430"/>
            <wp:docPr id="825634326" name="Chart 825634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5302A" w:rsidRPr="00C33969" w:rsidRDefault="008D7403" w:rsidP="00A5302A">
      <w:pPr>
        <w:ind w:firstLine="0"/>
        <w:jc w:val="center"/>
      </w:pPr>
      <w:r>
        <w:t>7</w:t>
      </w:r>
      <w:r w:rsidR="00A5302A" w:rsidRPr="00C33969">
        <w:t>.</w:t>
      </w:r>
      <w:r w:rsidR="00A5302A">
        <w:t xml:space="preserve"> </w:t>
      </w:r>
      <w:r w:rsidR="00A5302A" w:rsidRPr="00C33969">
        <w:t>attēls. Bērnu, kuriem 2022.</w:t>
      </w:r>
      <w:r w:rsidR="00A5302A">
        <w:t xml:space="preserve"> </w:t>
      </w:r>
      <w:r w:rsidR="00A5302A" w:rsidRPr="00C33969">
        <w:t xml:space="preserve">gadā sniegta konsultācija un izstrādāta atbalsta programma, sadalījums dzimumu un izglītības posmu apakšgrupās, </w:t>
      </w:r>
      <w:r w:rsidR="00A5302A" w:rsidRPr="00C33969">
        <w:rPr>
          <w:i/>
        </w:rPr>
        <w:t>bērnu īpatsvars (%) grupā</w:t>
      </w:r>
    </w:p>
    <w:p w:rsidR="00A5302A" w:rsidRPr="009F447E" w:rsidRDefault="00A5302A" w:rsidP="00A5302A">
      <w:pPr>
        <w:rPr>
          <w:color w:val="0070C0"/>
        </w:rPr>
      </w:pPr>
    </w:p>
    <w:p w:rsidR="00A5302A" w:rsidRPr="00277405" w:rsidRDefault="00A5302A" w:rsidP="00A5302A">
      <w:r w:rsidRPr="00277405">
        <w:t xml:space="preserve">Saskaņā ar Konsultatīvās nodaļas izstrādāto Metodoloģiju, </w:t>
      </w:r>
      <w:r>
        <w:t xml:space="preserve">izvērtējot </w:t>
      </w:r>
      <w:r w:rsidRPr="00277405">
        <w:t>bērnu uzvedības un saskarsmes grūtības</w:t>
      </w:r>
      <w:r>
        <w:t>, tās</w:t>
      </w:r>
      <w:r w:rsidRPr="00277405">
        <w:t xml:space="preserve"> </w:t>
      </w:r>
      <w:r>
        <w:t>tiek iedalītas</w:t>
      </w:r>
      <w:r w:rsidRPr="00277405">
        <w:t xml:space="preserve"> </w:t>
      </w:r>
      <w:r w:rsidRPr="00A1775D">
        <w:rPr>
          <w:b/>
          <w:bCs/>
        </w:rPr>
        <w:t>piecās</w:t>
      </w:r>
      <w:r w:rsidRPr="00277405">
        <w:t xml:space="preserve"> grupās: </w:t>
      </w:r>
    </w:p>
    <w:p w:rsidR="00A5302A" w:rsidRPr="00344938" w:rsidRDefault="00A5302A" w:rsidP="00A5302A">
      <w:pPr>
        <w:pStyle w:val="ListParagraph"/>
        <w:numPr>
          <w:ilvl w:val="0"/>
          <w:numId w:val="35"/>
        </w:numPr>
        <w:spacing w:after="0" w:line="240" w:lineRule="auto"/>
        <w:jc w:val="both"/>
        <w:rPr>
          <w:rFonts w:ascii="Times New Roman" w:hAnsi="Times New Roman" w:cs="Times New Roman"/>
          <w:sz w:val="24"/>
          <w:szCs w:val="24"/>
        </w:rPr>
      </w:pPr>
      <w:r w:rsidRPr="00344938">
        <w:rPr>
          <w:rFonts w:ascii="Times New Roman" w:hAnsi="Times New Roman" w:cs="Times New Roman"/>
          <w:sz w:val="24"/>
          <w:szCs w:val="24"/>
        </w:rPr>
        <w:t xml:space="preserve">agresīva saskarsme (agresīva, citus bērnus un/vai pieaugušos apdraudoša uzvedība, atklāta agresivitāte pret cilvēkiem, t. sk., pret sevi); </w:t>
      </w:r>
    </w:p>
    <w:p w:rsidR="00A5302A" w:rsidRPr="00344938" w:rsidRDefault="00A5302A" w:rsidP="00A5302A">
      <w:pPr>
        <w:pStyle w:val="ListParagraph"/>
        <w:numPr>
          <w:ilvl w:val="0"/>
          <w:numId w:val="35"/>
        </w:numPr>
        <w:spacing w:after="0" w:line="240" w:lineRule="auto"/>
        <w:jc w:val="both"/>
        <w:rPr>
          <w:rFonts w:ascii="Times New Roman" w:hAnsi="Times New Roman" w:cs="Times New Roman"/>
          <w:sz w:val="24"/>
          <w:szCs w:val="24"/>
        </w:rPr>
      </w:pPr>
      <w:r w:rsidRPr="00344938">
        <w:rPr>
          <w:rFonts w:ascii="Times New Roman" w:hAnsi="Times New Roman" w:cs="Times New Roman"/>
          <w:sz w:val="24"/>
          <w:szCs w:val="24"/>
        </w:rPr>
        <w:t>destruktīva uzvedība (vardarbība pret dzīvniekiem, sveša īpašuma piesavināšanās, bojāšana vai iznīcināšana u.c., atklāta agresivitāte pret dzīvniekiem, priekšmetiem, īpašumu;</w:t>
      </w:r>
    </w:p>
    <w:p w:rsidR="00A5302A" w:rsidRPr="00344938" w:rsidRDefault="00A5302A" w:rsidP="00A5302A">
      <w:pPr>
        <w:pStyle w:val="ListParagraph"/>
        <w:numPr>
          <w:ilvl w:val="0"/>
          <w:numId w:val="35"/>
        </w:numPr>
        <w:spacing w:after="0" w:line="240" w:lineRule="auto"/>
        <w:jc w:val="both"/>
        <w:rPr>
          <w:rFonts w:ascii="Times New Roman" w:hAnsi="Times New Roman" w:cs="Times New Roman"/>
          <w:sz w:val="24"/>
          <w:szCs w:val="24"/>
        </w:rPr>
      </w:pPr>
      <w:r w:rsidRPr="00344938">
        <w:rPr>
          <w:rFonts w:ascii="Times New Roman" w:hAnsi="Times New Roman" w:cs="Times New Roman"/>
          <w:sz w:val="24"/>
          <w:szCs w:val="24"/>
        </w:rPr>
        <w:t xml:space="preserve">noteikumu un prasību neievērošana, t.sk. necenzētu vārdu lietošana, klaiņošana, apreibinošu vielu lietošana, skolas kavēšana, atkarību problēmas u.c. (atkarību problēmas tiek reģistrētas kā atsevišķa uzvedības problēmu grupa); </w:t>
      </w:r>
    </w:p>
    <w:p w:rsidR="00A5302A" w:rsidRPr="00344938" w:rsidRDefault="00A5302A" w:rsidP="00A5302A">
      <w:pPr>
        <w:pStyle w:val="ListParagraph"/>
        <w:numPr>
          <w:ilvl w:val="0"/>
          <w:numId w:val="35"/>
        </w:numPr>
        <w:spacing w:after="0" w:line="240" w:lineRule="auto"/>
        <w:jc w:val="both"/>
        <w:rPr>
          <w:rFonts w:ascii="Times New Roman" w:hAnsi="Times New Roman" w:cs="Times New Roman"/>
          <w:sz w:val="24"/>
          <w:szCs w:val="24"/>
        </w:rPr>
      </w:pPr>
      <w:r w:rsidRPr="00344938">
        <w:rPr>
          <w:rFonts w:ascii="Times New Roman" w:hAnsi="Times New Roman" w:cs="Times New Roman"/>
          <w:sz w:val="24"/>
          <w:szCs w:val="24"/>
        </w:rPr>
        <w:t>izaicinoša saskarsme (opozicionāra vai izaicinoša saskarsme, atklāti atsakoties ievērot noteikumus vai pamatotas vecāku un citu pieaugušo prasības, tīša citu kaitināšana, provocējot konfliktus u.c.);</w:t>
      </w:r>
    </w:p>
    <w:p w:rsidR="00A5302A" w:rsidRPr="00344938" w:rsidRDefault="00A5302A" w:rsidP="00A5302A">
      <w:pPr>
        <w:pStyle w:val="ListParagraph"/>
        <w:numPr>
          <w:ilvl w:val="0"/>
          <w:numId w:val="35"/>
        </w:numPr>
        <w:spacing w:after="0" w:line="240" w:lineRule="auto"/>
        <w:jc w:val="both"/>
        <w:rPr>
          <w:rFonts w:ascii="Times New Roman" w:hAnsi="Times New Roman" w:cs="Times New Roman"/>
          <w:sz w:val="24"/>
          <w:szCs w:val="24"/>
        </w:rPr>
      </w:pPr>
      <w:r w:rsidRPr="00344938">
        <w:rPr>
          <w:rFonts w:ascii="Times New Roman" w:hAnsi="Times New Roman" w:cs="Times New Roman"/>
          <w:sz w:val="24"/>
          <w:szCs w:val="24"/>
        </w:rPr>
        <w:t>uzvedības un saskarsmes pašvadības grūtības (nespēja mainīt domas, izjūtas, vai darbības, lai sasniegtu nozīmīgus mērķus, nespēja pretoties pēkšņam uzbudinājumam vai nevēlamām dziņām, impulsivitāte un nespēja ilgstoši koncentrēties u.c.).</w:t>
      </w:r>
    </w:p>
    <w:p w:rsidR="00A5302A" w:rsidRPr="009F447E" w:rsidRDefault="00A5302A" w:rsidP="00A5302A">
      <w:pPr>
        <w:rPr>
          <w:color w:val="0070C0"/>
        </w:rPr>
      </w:pPr>
    </w:p>
    <w:p w:rsidR="00A5302A" w:rsidRDefault="00A5302A" w:rsidP="00A5302A">
      <w:r w:rsidRPr="003C0012">
        <w:t>Atbalsta programmu izstrādāšanai pieteiktajiem bērniem ir daudzveidīgas uzvedības un saskarsmes grūtības, turklāt katram bērnam raksturīgas vairākas uzvedības un saskarsmes grūtību izpausmes, t.i.</w:t>
      </w:r>
      <w:r>
        <w:t>,</w:t>
      </w:r>
      <w:r w:rsidRPr="003C0012">
        <w:t xml:space="preserve"> uzvedības un saskarsmes pašregulācijas problēmas; katrā iesniegumā minētas 1–4 bērnu uzvedības problēmas. Arī 2022. gadā bērnu, kuriem izstrādātas atbalsta programmas, uzvedībā dominē uzvedības un saskarsmes pašregulācijas (pašvadības) grūtību izpausmes (10.</w:t>
      </w:r>
      <w:r>
        <w:t xml:space="preserve"> </w:t>
      </w:r>
      <w:r w:rsidRPr="003C0012">
        <w:t>attēls), kas veido gandrīz pusi (48 %) no visām iesniegumos minētajām uzvedības un saskarsmes problēmām.</w:t>
      </w:r>
    </w:p>
    <w:p w:rsidR="00A5302A" w:rsidRPr="003C0012" w:rsidRDefault="00A5302A" w:rsidP="00A5302A">
      <w:r w:rsidRPr="003C0012">
        <w:t xml:space="preserve"> </w:t>
      </w:r>
    </w:p>
    <w:p w:rsidR="00A5302A" w:rsidRPr="009F447E" w:rsidRDefault="00A5302A" w:rsidP="00A5302A">
      <w:pPr>
        <w:ind w:firstLine="0"/>
        <w:jc w:val="center"/>
        <w:rPr>
          <w:color w:val="0070C0"/>
        </w:rPr>
      </w:pPr>
      <w:r>
        <w:rPr>
          <w:noProof/>
          <w:color w:val="0070C0"/>
        </w:rPr>
        <w:lastRenderedPageBreak/>
        <w:drawing>
          <wp:inline distT="0" distB="0" distL="0" distR="0" wp14:anchorId="52C5D4F6" wp14:editId="0A87D270">
            <wp:extent cx="5756031" cy="2557780"/>
            <wp:effectExtent l="0" t="0" r="16510" b="13970"/>
            <wp:docPr id="1851110344"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5302A" w:rsidRPr="006D7529" w:rsidRDefault="00344938" w:rsidP="00A5302A">
      <w:pPr>
        <w:ind w:firstLine="0"/>
        <w:jc w:val="center"/>
      </w:pPr>
      <w:r>
        <w:t>8</w:t>
      </w:r>
      <w:r w:rsidR="00A5302A" w:rsidRPr="006D7529">
        <w:t>.</w:t>
      </w:r>
      <w:r w:rsidR="00A5302A">
        <w:t xml:space="preserve"> </w:t>
      </w:r>
      <w:r w:rsidR="00A5302A" w:rsidRPr="006D7529">
        <w:t>attēls. Klātienes konsultācijai un atbalsta programmas izstrādāšanai pieteikto bērnu uzvedības problēmu un saskarsmes grūtību raksturojums 2022.</w:t>
      </w:r>
      <w:r w:rsidR="00A5302A">
        <w:t xml:space="preserve"> </w:t>
      </w:r>
      <w:r w:rsidR="00A5302A" w:rsidRPr="006D7529">
        <w:t>gadā (</w:t>
      </w:r>
      <w:r w:rsidR="00A5302A" w:rsidRPr="006D7529">
        <w:rPr>
          <w:i/>
        </w:rPr>
        <w:t>iesniegumos minēto problēmu īpatsvars %</w:t>
      </w:r>
      <w:r w:rsidR="00A5302A" w:rsidRPr="006D7529">
        <w:t>)</w:t>
      </w:r>
    </w:p>
    <w:p w:rsidR="00A5302A" w:rsidRPr="009F447E" w:rsidRDefault="00A5302A" w:rsidP="00A5302A">
      <w:pPr>
        <w:jc w:val="center"/>
        <w:rPr>
          <w:color w:val="0070C0"/>
        </w:rPr>
      </w:pPr>
    </w:p>
    <w:p w:rsidR="00A5302A" w:rsidRPr="003C0012" w:rsidRDefault="00A5302A" w:rsidP="00A5302A">
      <w:r w:rsidRPr="003C0012">
        <w:t xml:space="preserve">Uzvedības un saskarsmes grūtību sadalījums bērnu dzimuma grupās atspoguļots </w:t>
      </w:r>
      <w:r w:rsidR="00344938">
        <w:t>9</w:t>
      </w:r>
      <w:r w:rsidRPr="003C0012">
        <w:t>.</w:t>
      </w:r>
      <w:r>
        <w:t> </w:t>
      </w:r>
      <w:r w:rsidRPr="003C0012">
        <w:t xml:space="preserve">attēlā. </w:t>
      </w:r>
    </w:p>
    <w:p w:rsidR="00A5302A" w:rsidRPr="009F447E" w:rsidRDefault="00A5302A" w:rsidP="00A5302A">
      <w:pPr>
        <w:rPr>
          <w:color w:val="0070C0"/>
        </w:rPr>
      </w:pPr>
    </w:p>
    <w:p w:rsidR="00A5302A" w:rsidRDefault="00A5302A" w:rsidP="00A5302A">
      <w:pPr>
        <w:ind w:firstLine="0"/>
        <w:jc w:val="center"/>
        <w:rPr>
          <w:color w:val="0070C0"/>
        </w:rPr>
      </w:pPr>
      <w:r w:rsidRPr="009F447E">
        <w:rPr>
          <w:noProof/>
          <w:color w:val="0070C0"/>
        </w:rPr>
        <w:drawing>
          <wp:inline distT="0" distB="0" distL="0" distR="0" wp14:anchorId="17A0C9D6" wp14:editId="0E6BE499">
            <wp:extent cx="5664200" cy="2933700"/>
            <wp:effectExtent l="0" t="0" r="12700" b="0"/>
            <wp:docPr id="38" name="Diagramma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5302A" w:rsidRDefault="00344938" w:rsidP="00A5302A">
      <w:pPr>
        <w:jc w:val="center"/>
      </w:pPr>
      <w:r>
        <w:t>9</w:t>
      </w:r>
      <w:r w:rsidR="00A5302A" w:rsidRPr="00326A8B">
        <w:t>.</w:t>
      </w:r>
      <w:r w:rsidR="00A5302A">
        <w:t xml:space="preserve"> </w:t>
      </w:r>
      <w:r w:rsidR="00A5302A" w:rsidRPr="00326A8B">
        <w:t xml:space="preserve">attēls. Vecāku (bērnu likumisko pārstāvju) iesniegumos minēto bērnu uzvedības problēmu īpatsvars (%) dzimumu apakšgrupās </w:t>
      </w:r>
      <w:r w:rsidR="00A5302A">
        <w:t xml:space="preserve">2022. gadā </w:t>
      </w:r>
      <w:r w:rsidR="00A5302A" w:rsidRPr="00326A8B">
        <w:t>(lielākajā daļā iesniegumu minētas vairākas bērnu uzvedības problēmas)</w:t>
      </w:r>
    </w:p>
    <w:p w:rsidR="00A5302A" w:rsidRPr="00326A8B" w:rsidRDefault="00A5302A" w:rsidP="00A5302A">
      <w:pPr>
        <w:jc w:val="center"/>
      </w:pPr>
    </w:p>
    <w:p w:rsidR="00A5302A" w:rsidRDefault="00A5302A" w:rsidP="00A5302A">
      <w:pPr>
        <w:rPr>
          <w:rFonts w:ascii="RobustaTLPro-Medium" w:hAnsi="RobustaTLPro-Medium"/>
          <w:color w:val="1C1C1C"/>
          <w:sz w:val="48"/>
        </w:rPr>
      </w:pPr>
      <w:r w:rsidRPr="003C0012">
        <w:t>Lai pilnveidotu atbalsta sniegšanas procesu</w:t>
      </w:r>
      <w:r>
        <w:t xml:space="preserve"> un</w:t>
      </w:r>
      <w:r w:rsidRPr="003C0012">
        <w:t xml:space="preserve"> komunikāciju ar bērna gadījuma risināšanā iesaistītajām pusēm, veidotu bērna vajadzībās balstītas atbalsta programmas un rekomendācijas, Konsultatīvās nodaļas speciālisti regulāri tikās </w:t>
      </w:r>
      <w:r>
        <w:t>konkrētu</w:t>
      </w:r>
      <w:r w:rsidRPr="003C0012">
        <w:t xml:space="preserve"> gadījumu risināšanai organizētajās tiešsaistes sanāksmēs, iknedēļas nodaļas tiešsaistes sanāksm</w:t>
      </w:r>
      <w:r>
        <w:t>ē</w:t>
      </w:r>
      <w:r w:rsidRPr="003C0012">
        <w:t xml:space="preserve">s, kā arī vienu reizi mēnesī - supervīziju sesijās. Kopīgās tikšanās ļāva speciālistiem dalīties savās pārdomās par atbalsta programmu un rekomendāciju dažādajiem aspektiem, konsultatīvā atbalsta sniegšanas procesu, savstarpējo komunikāciju un komunikāciju ar klientiem, sadarbību ar gadījumu risināšanā </w:t>
      </w:r>
      <w:r w:rsidRPr="003C0012">
        <w:lastRenderedPageBreak/>
        <w:t xml:space="preserve">iesaistītajām iestādēm un metodēm, kā to labāk organizēt, u.c. jautājumiem Speciālistu tikšanos laikā gūtās atziņas tika regulāri izvērtētas, t.sk., izvērtēta nepieciešamība tās iekļaut </w:t>
      </w:r>
      <w:r w:rsidRPr="003C0012">
        <w:rPr>
          <w:i/>
          <w:iCs/>
        </w:rPr>
        <w:t>Metodoloģijā bērnu uzvedības traucējumu un saskarsmes grūtību diagnosticēšanai, atbalsta programmu izstrādei un uzraudzībai</w:t>
      </w:r>
      <w:r w:rsidRPr="003C0012">
        <w:t>.</w:t>
      </w:r>
    </w:p>
    <w:p w:rsidR="00A5302A" w:rsidRPr="009F447E" w:rsidRDefault="00A5302A" w:rsidP="00A5302A">
      <w:pPr>
        <w:rPr>
          <w:color w:val="0070C0"/>
        </w:rPr>
      </w:pPr>
    </w:p>
    <w:p w:rsidR="00A5302A" w:rsidRPr="00071BED" w:rsidRDefault="00A5302A" w:rsidP="00A5302A"/>
    <w:p w:rsidR="00A5302A" w:rsidRPr="0095059D" w:rsidRDefault="00A5302A" w:rsidP="00A5302A">
      <w:pPr>
        <w:autoSpaceDN w:val="0"/>
        <w:ind w:firstLine="709"/>
        <w:textAlignment w:val="baseline"/>
        <w:rPr>
          <w:rStyle w:val="Strong"/>
          <w:rFonts w:eastAsiaTheme="majorEastAsia"/>
          <w:color w:val="212529"/>
          <w:sz w:val="28"/>
          <w:szCs w:val="28"/>
        </w:rPr>
      </w:pPr>
      <w:r w:rsidRPr="0095059D">
        <w:rPr>
          <w:b/>
          <w:bCs/>
          <w:color w:val="000000"/>
          <w:sz w:val="28"/>
          <w:szCs w:val="28"/>
        </w:rPr>
        <w:t xml:space="preserve">Labklājības ministrijas projekta “Atbalsts Barnahus ieviešanai Latvijā” īstenošana </w:t>
      </w:r>
      <w:r w:rsidRPr="0095059D">
        <w:rPr>
          <w:color w:val="000000"/>
          <w:sz w:val="28"/>
          <w:szCs w:val="28"/>
        </w:rPr>
        <w:t>(Projekta l</w:t>
      </w:r>
      <w:r w:rsidRPr="0095059D">
        <w:rPr>
          <w:rStyle w:val="Strong"/>
          <w:rFonts w:eastAsiaTheme="majorEastAsia"/>
          <w:color w:val="212529"/>
          <w:sz w:val="28"/>
          <w:szCs w:val="28"/>
        </w:rPr>
        <w:t>īguma Nr. EEZ/LM/2021/5)</w:t>
      </w:r>
    </w:p>
    <w:p w:rsidR="00A5302A" w:rsidRPr="00071BED" w:rsidRDefault="00A5302A" w:rsidP="00A5302A">
      <w:pPr>
        <w:autoSpaceDN w:val="0"/>
        <w:ind w:firstLine="709"/>
        <w:textAlignment w:val="baseline"/>
        <w:rPr>
          <w:rStyle w:val="Strong"/>
          <w:rFonts w:eastAsiaTheme="majorEastAsia"/>
          <w:b w:val="0"/>
          <w:bCs w:val="0"/>
          <w:color w:val="212529"/>
        </w:rPr>
      </w:pPr>
    </w:p>
    <w:p w:rsidR="00A5302A" w:rsidRPr="00071BED" w:rsidRDefault="00A5302A" w:rsidP="00A5302A">
      <w:pPr>
        <w:autoSpaceDN w:val="0"/>
        <w:ind w:firstLine="709"/>
        <w:textAlignment w:val="baseline"/>
        <w:rPr>
          <w:color w:val="000000"/>
        </w:rPr>
      </w:pPr>
      <w:r w:rsidRPr="00071BED">
        <w:rPr>
          <w:color w:val="000000"/>
        </w:rPr>
        <w:t>Ar L</w:t>
      </w:r>
      <w:r>
        <w:rPr>
          <w:color w:val="000000"/>
        </w:rPr>
        <w:t>abklājības ministrijas</w:t>
      </w:r>
      <w:r w:rsidRPr="00071BED">
        <w:rPr>
          <w:color w:val="000000"/>
        </w:rPr>
        <w:t xml:space="preserve"> 2022. gada 8. februāra rīkojumu izveidota starpinstitucionāla ministriju un iesaistīto institūciju pārstāvju darba grupa, lai vienotos par Bērna mājas tiesisko ietvaru, kompetences robežām un procesiem. Darba grupā deleģēti arī </w:t>
      </w:r>
      <w:r>
        <w:rPr>
          <w:color w:val="000000"/>
        </w:rPr>
        <w:t>inspekcijas</w:t>
      </w:r>
      <w:r w:rsidRPr="00071BED">
        <w:rPr>
          <w:color w:val="000000"/>
        </w:rPr>
        <w:t xml:space="preserve"> pārstāvji. </w:t>
      </w:r>
      <w:r>
        <w:rPr>
          <w:color w:val="000000"/>
        </w:rPr>
        <w:t>Inspekcijas</w:t>
      </w:r>
      <w:r w:rsidRPr="00071BED">
        <w:rPr>
          <w:color w:val="000000"/>
        </w:rPr>
        <w:t xml:space="preserve"> un L</w:t>
      </w:r>
      <w:r>
        <w:rPr>
          <w:color w:val="000000"/>
        </w:rPr>
        <w:t>abklājības ministrijas</w:t>
      </w:r>
      <w:r w:rsidRPr="00071BED">
        <w:rPr>
          <w:color w:val="000000"/>
        </w:rPr>
        <w:t xml:space="preserve"> noslēgtā projekta īstenošanas līguma ietvaros 2022. gada 30. maijā ar </w:t>
      </w:r>
      <w:r>
        <w:rPr>
          <w:color w:val="000000"/>
        </w:rPr>
        <w:t>inspekcijas</w:t>
      </w:r>
      <w:r w:rsidRPr="00071BED">
        <w:rPr>
          <w:color w:val="000000"/>
        </w:rPr>
        <w:t xml:space="preserve"> rīkojumu izveidota jauna struktūrvienība (nodaļa) Bērna māja. Ar </w:t>
      </w:r>
      <w:r>
        <w:rPr>
          <w:color w:val="000000"/>
        </w:rPr>
        <w:t>inspekcijas</w:t>
      </w:r>
      <w:r w:rsidRPr="00071BED">
        <w:rPr>
          <w:color w:val="000000"/>
        </w:rPr>
        <w:t xml:space="preserve"> 2022. gada 12. decembra rīkojumu apstiprināts Bērna mājas darbības reglaments.</w:t>
      </w:r>
    </w:p>
    <w:p w:rsidR="00A5302A" w:rsidRPr="00071BED" w:rsidRDefault="00A5302A" w:rsidP="00A5302A">
      <w:pPr>
        <w:autoSpaceDN w:val="0"/>
        <w:ind w:firstLine="709"/>
        <w:textAlignment w:val="baseline"/>
        <w:rPr>
          <w:color w:val="000000"/>
        </w:rPr>
      </w:pPr>
    </w:p>
    <w:p w:rsidR="00A5302A" w:rsidRPr="00AB7F57" w:rsidRDefault="00A5302A" w:rsidP="00A5302A">
      <w:pPr>
        <w:autoSpaceDN w:val="0"/>
        <w:ind w:firstLine="709"/>
        <w:textAlignment w:val="baseline"/>
        <w:rPr>
          <w:b/>
          <w:bCs/>
          <w:color w:val="000000"/>
        </w:rPr>
      </w:pPr>
      <w:r w:rsidRPr="00AB7F57">
        <w:rPr>
          <w:b/>
          <w:bCs/>
          <w:color w:val="000000"/>
        </w:rPr>
        <w:t>Bērna mājas darba grupa un komunikācija ar sadarbības partneriem</w:t>
      </w:r>
    </w:p>
    <w:p w:rsidR="00A5302A" w:rsidRPr="00071BED" w:rsidRDefault="00A5302A" w:rsidP="00A5302A">
      <w:pPr>
        <w:autoSpaceDN w:val="0"/>
        <w:ind w:firstLine="709"/>
        <w:textAlignment w:val="baseline"/>
        <w:rPr>
          <w:color w:val="000000"/>
        </w:rPr>
      </w:pPr>
      <w:r w:rsidRPr="00071BED">
        <w:rPr>
          <w:color w:val="000000"/>
        </w:rPr>
        <w:t xml:space="preserve">2022. gadā notika </w:t>
      </w:r>
      <w:r w:rsidRPr="00071BED">
        <w:rPr>
          <w:b/>
          <w:bCs/>
          <w:color w:val="000000"/>
        </w:rPr>
        <w:t>astoņas</w:t>
      </w:r>
      <w:r w:rsidRPr="00071BED">
        <w:rPr>
          <w:color w:val="000000"/>
        </w:rPr>
        <w:t xml:space="preserve"> Bērna mājas darba grupas tikšanās </w:t>
      </w:r>
      <w:r>
        <w:rPr>
          <w:color w:val="000000"/>
        </w:rPr>
        <w:t xml:space="preserve">tiešsaistē </w:t>
      </w:r>
      <w:r w:rsidRPr="00071BED">
        <w:rPr>
          <w:color w:val="000000"/>
        </w:rPr>
        <w:t>un klātienes formā, kurās darba grupas dalībnieki risināja aktuālos normatīvo aktu grozījumu, saskaņošanas, budžeta, sadarbības un Bērna mājas procesu shēmu jautājum</w:t>
      </w:r>
      <w:r>
        <w:rPr>
          <w:color w:val="000000"/>
        </w:rPr>
        <w:t>us</w:t>
      </w:r>
      <w:r w:rsidRPr="00071BED">
        <w:rPr>
          <w:color w:val="000000"/>
        </w:rPr>
        <w:t>.</w:t>
      </w:r>
    </w:p>
    <w:p w:rsidR="00A5302A" w:rsidRPr="00071BED" w:rsidRDefault="00A5302A" w:rsidP="00A5302A">
      <w:pPr>
        <w:autoSpaceDN w:val="0"/>
        <w:ind w:firstLine="709"/>
        <w:textAlignment w:val="baseline"/>
        <w:rPr>
          <w:color w:val="000000"/>
        </w:rPr>
      </w:pPr>
      <w:r w:rsidRPr="00071BED">
        <w:rPr>
          <w:color w:val="000000"/>
        </w:rPr>
        <w:t xml:space="preserve">Laikā no 2022. gada 26. oktobra līdz 30. novembrim </w:t>
      </w:r>
      <w:r>
        <w:rPr>
          <w:color w:val="000000"/>
        </w:rPr>
        <w:t>inspekcija</w:t>
      </w:r>
      <w:r w:rsidRPr="00071BED">
        <w:rPr>
          <w:color w:val="000000"/>
        </w:rPr>
        <w:t xml:space="preserve"> īstenoja  </w:t>
      </w:r>
      <w:r>
        <w:rPr>
          <w:b/>
          <w:bCs/>
          <w:color w:val="000000"/>
        </w:rPr>
        <w:t>sešas</w:t>
      </w:r>
      <w:r w:rsidRPr="00071BED">
        <w:rPr>
          <w:b/>
          <w:bCs/>
          <w:color w:val="000000"/>
        </w:rPr>
        <w:t xml:space="preserve"> domnīcas</w:t>
      </w:r>
      <w:r w:rsidRPr="00071BED">
        <w:rPr>
          <w:color w:val="000000"/>
        </w:rPr>
        <w:t xml:space="preserve"> </w:t>
      </w:r>
      <w:r>
        <w:rPr>
          <w:color w:val="000000"/>
        </w:rPr>
        <w:t>četros</w:t>
      </w:r>
      <w:r w:rsidRPr="00071BED">
        <w:rPr>
          <w:color w:val="000000"/>
        </w:rPr>
        <w:t xml:space="preserve"> Latvijas reģionos, Rīgā un Rīgas reģionā, lai apzinātu aktuālos jautājumus un izaicinājumus seksuālas vardarbības gadījumu atklāšanā un caur konkrētu gadījumu izpēti kopīgi meklētu risinājumus Bērna mājas pakalpojuma integrēšanai esošajā tiesību aizsardzības un sociālo pakalpojumu sistēmā. Kopā domnīcās piedalījās </w:t>
      </w:r>
      <w:r w:rsidRPr="00071BED">
        <w:rPr>
          <w:b/>
          <w:bCs/>
          <w:color w:val="000000"/>
        </w:rPr>
        <w:t>126 dalībnieki</w:t>
      </w:r>
      <w:r w:rsidRPr="00071BED">
        <w:rPr>
          <w:color w:val="000000"/>
        </w:rPr>
        <w:t xml:space="preserve"> no pašvaldību sociālajiem dienestiem, bāriņtiesām, pašvaldību policijas, slimnīcām un krīžu </w:t>
      </w:r>
      <w:r w:rsidRPr="00341408">
        <w:rPr>
          <w:color w:val="000000"/>
        </w:rPr>
        <w:t>centriem</w:t>
      </w:r>
      <w:r w:rsidRPr="00071BED">
        <w:rPr>
          <w:color w:val="000000"/>
        </w:rPr>
        <w:t xml:space="preserve">. </w:t>
      </w:r>
    </w:p>
    <w:p w:rsidR="00A5302A" w:rsidRPr="00071BED" w:rsidRDefault="00A5302A" w:rsidP="00A5302A">
      <w:pPr>
        <w:autoSpaceDN w:val="0"/>
        <w:spacing w:after="120"/>
        <w:ind w:firstLine="706"/>
        <w:textAlignment w:val="baseline"/>
        <w:rPr>
          <w:color w:val="000000"/>
        </w:rPr>
      </w:pPr>
      <w:r w:rsidRPr="00071BED">
        <w:rPr>
          <w:color w:val="000000"/>
        </w:rPr>
        <w:t xml:space="preserve">2022. gadā notika regulāras </w:t>
      </w:r>
      <w:r>
        <w:rPr>
          <w:color w:val="000000"/>
        </w:rPr>
        <w:t>inspekcijas</w:t>
      </w:r>
      <w:r w:rsidRPr="00071BED">
        <w:rPr>
          <w:color w:val="000000"/>
        </w:rPr>
        <w:t xml:space="preserve"> pārstāvju komunikācijas un sadarbības tikšanās ar Valsts policijas, Bērnu klīniskās universitātes slimnīcas (turpmāk – BKUS), Tieslietu ministrijas, Iekšlietu ministrijas, Labklājības ministrijas un nevalstisko organizāciju pārstāvjiem, lai risinātu normatīvā regulējuma pilnveides, Bērna mājas pakalpojuma ietvara, īstenošanas un ilgtspējas jautājumus.</w:t>
      </w:r>
    </w:p>
    <w:p w:rsidR="00A5302A" w:rsidRPr="00071BED" w:rsidRDefault="00A5302A" w:rsidP="00A5302A">
      <w:pPr>
        <w:autoSpaceDN w:val="0"/>
        <w:ind w:firstLine="709"/>
        <w:textAlignment w:val="baseline"/>
        <w:rPr>
          <w:b/>
          <w:bCs/>
          <w:color w:val="000000"/>
        </w:rPr>
      </w:pPr>
      <w:r w:rsidRPr="00071BED">
        <w:rPr>
          <w:b/>
          <w:bCs/>
          <w:color w:val="000000"/>
        </w:rPr>
        <w:t>Normatīvā regulējuma pilnveide</w:t>
      </w:r>
    </w:p>
    <w:p w:rsidR="00A5302A" w:rsidRPr="00071BED" w:rsidRDefault="00A5302A" w:rsidP="00A5302A">
      <w:pPr>
        <w:autoSpaceDN w:val="0"/>
        <w:spacing w:after="120"/>
        <w:ind w:firstLine="706"/>
        <w:textAlignment w:val="baseline"/>
        <w:rPr>
          <w:color w:val="000000"/>
        </w:rPr>
      </w:pPr>
      <w:r w:rsidRPr="00071BED">
        <w:rPr>
          <w:color w:val="000000"/>
        </w:rPr>
        <w:t>Bērna mājas darba grupā izstrādāti un saskaņoti grozījumi Bērnu tiesību aizsardzības likumā, kas nosaka Bērna mājas pakalpojuma mērķus, uzdevumus un pamatprincipus. Grozījumi apstiprināti M</w:t>
      </w:r>
      <w:r>
        <w:rPr>
          <w:color w:val="000000"/>
        </w:rPr>
        <w:t>inistru kabineta</w:t>
      </w:r>
      <w:r w:rsidRPr="00071BED">
        <w:rPr>
          <w:color w:val="000000"/>
        </w:rPr>
        <w:t xml:space="preserve"> sēdē 2023. </w:t>
      </w:r>
      <w:r>
        <w:rPr>
          <w:color w:val="000000"/>
        </w:rPr>
        <w:t xml:space="preserve">gada 10. janvārī </w:t>
      </w:r>
      <w:r w:rsidRPr="00071BED">
        <w:rPr>
          <w:color w:val="000000"/>
        </w:rPr>
        <w:t xml:space="preserve">un tiek virzīti apstiprināšanai Saeimā. </w:t>
      </w:r>
    </w:p>
    <w:p w:rsidR="00A5302A" w:rsidRPr="00071BED" w:rsidRDefault="00A5302A" w:rsidP="00A5302A">
      <w:pPr>
        <w:autoSpaceDN w:val="0"/>
        <w:spacing w:after="120"/>
        <w:ind w:firstLine="706"/>
        <w:textAlignment w:val="baseline"/>
        <w:rPr>
          <w:color w:val="000000"/>
        </w:rPr>
      </w:pPr>
      <w:r w:rsidRPr="00071BED">
        <w:rPr>
          <w:color w:val="000000"/>
        </w:rPr>
        <w:t>Norit darbs pie pārējās normatīvās bāzes izstrādes, kas nepieciešama starpdisciplinārās sadarbības un izmeklēšanas un rehabilitācijas darbību koordinēšanas nodrošināšanai Bērna mājā.</w:t>
      </w:r>
    </w:p>
    <w:p w:rsidR="00A5302A" w:rsidRPr="001002DD" w:rsidRDefault="00A5302A" w:rsidP="00A5302A">
      <w:pPr>
        <w:autoSpaceDN w:val="0"/>
        <w:ind w:firstLine="706"/>
        <w:textAlignment w:val="baseline"/>
        <w:rPr>
          <w:color w:val="000000"/>
        </w:rPr>
      </w:pPr>
      <w:r w:rsidRPr="001002DD">
        <w:rPr>
          <w:b/>
          <w:bCs/>
          <w:color w:val="000000"/>
        </w:rPr>
        <w:t>Ārvalstu labās prakses pārņemšana un pieredzes apmaiņa pie Barnahus tīkla partneriem</w:t>
      </w:r>
    </w:p>
    <w:p w:rsidR="00A5302A" w:rsidRPr="00071BED" w:rsidRDefault="00A5302A" w:rsidP="00A5302A">
      <w:pPr>
        <w:autoSpaceDN w:val="0"/>
        <w:ind w:firstLine="624"/>
        <w:textAlignment w:val="baseline"/>
        <w:rPr>
          <w:color w:val="000000"/>
        </w:rPr>
      </w:pPr>
      <w:r>
        <w:rPr>
          <w:color w:val="000000"/>
        </w:rPr>
        <w:t>Inspekcijas</w:t>
      </w:r>
      <w:r w:rsidRPr="00071BED">
        <w:rPr>
          <w:color w:val="000000"/>
        </w:rPr>
        <w:t xml:space="preserve"> pārstāvji 2022. gadā piedalījās šādās pieredzes apmaiņas aktivitātēs</w:t>
      </w:r>
      <w:r>
        <w:rPr>
          <w:color w:val="000000"/>
        </w:rPr>
        <w:t>:</w:t>
      </w:r>
    </w:p>
    <w:p w:rsidR="00A5302A" w:rsidRPr="00071BED" w:rsidRDefault="00A5302A" w:rsidP="00A5302A">
      <w:pPr>
        <w:pStyle w:val="ListParagraph"/>
        <w:numPr>
          <w:ilvl w:val="0"/>
          <w:numId w:val="38"/>
        </w:numPr>
        <w:autoSpaceDN w:val="0"/>
        <w:spacing w:after="0" w:line="240" w:lineRule="auto"/>
        <w:ind w:left="894" w:hanging="270"/>
        <w:jc w:val="both"/>
        <w:textAlignment w:val="baseline"/>
        <w:rPr>
          <w:rFonts w:ascii="Times New Roman" w:hAnsi="Times New Roman" w:cs="Times New Roman"/>
          <w:color w:val="000000"/>
          <w:sz w:val="24"/>
          <w:szCs w:val="24"/>
        </w:rPr>
      </w:pPr>
      <w:r w:rsidRPr="00071BED">
        <w:rPr>
          <w:rFonts w:ascii="Times New Roman" w:hAnsi="Times New Roman" w:cs="Times New Roman"/>
          <w:sz w:val="24"/>
          <w:szCs w:val="24"/>
        </w:rPr>
        <w:t xml:space="preserve">24.05. – 25.05.2022. </w:t>
      </w:r>
      <w:r>
        <w:rPr>
          <w:rFonts w:ascii="Times New Roman" w:hAnsi="Times New Roman" w:cs="Times New Roman"/>
          <w:sz w:val="24"/>
          <w:szCs w:val="24"/>
        </w:rPr>
        <w:t xml:space="preserve">- </w:t>
      </w:r>
      <w:r w:rsidRPr="00071BED">
        <w:rPr>
          <w:rFonts w:ascii="Times New Roman" w:hAnsi="Times New Roman" w:cs="Times New Roman"/>
          <w:sz w:val="24"/>
          <w:szCs w:val="24"/>
        </w:rPr>
        <w:t>Islandes Bērna mājas darbinieku vizīte/mācību seminārs Rīgā;</w:t>
      </w:r>
    </w:p>
    <w:p w:rsidR="00A5302A" w:rsidRPr="00071BED" w:rsidRDefault="00A5302A" w:rsidP="00A5302A">
      <w:pPr>
        <w:pStyle w:val="ListParagraph"/>
        <w:numPr>
          <w:ilvl w:val="0"/>
          <w:numId w:val="38"/>
        </w:numPr>
        <w:autoSpaceDN w:val="0"/>
        <w:spacing w:after="0" w:line="240" w:lineRule="auto"/>
        <w:ind w:left="894" w:hanging="270"/>
        <w:jc w:val="both"/>
        <w:textAlignment w:val="baseline"/>
        <w:rPr>
          <w:rFonts w:ascii="Times New Roman" w:hAnsi="Times New Roman" w:cs="Times New Roman"/>
          <w:color w:val="000000"/>
          <w:sz w:val="24"/>
          <w:szCs w:val="24"/>
        </w:rPr>
      </w:pPr>
      <w:r w:rsidRPr="00071BED">
        <w:rPr>
          <w:rFonts w:ascii="Times New Roman" w:hAnsi="Times New Roman" w:cs="Times New Roman"/>
          <w:sz w:val="24"/>
          <w:szCs w:val="24"/>
        </w:rPr>
        <w:lastRenderedPageBreak/>
        <w:t xml:space="preserve">12.06. – 14.06.2022. </w:t>
      </w:r>
      <w:r>
        <w:rPr>
          <w:rFonts w:ascii="Times New Roman" w:hAnsi="Times New Roman" w:cs="Times New Roman"/>
          <w:sz w:val="24"/>
          <w:szCs w:val="24"/>
        </w:rPr>
        <w:t xml:space="preserve">- </w:t>
      </w:r>
      <w:r w:rsidRPr="00071BED">
        <w:rPr>
          <w:rFonts w:ascii="Times New Roman" w:hAnsi="Times New Roman" w:cs="Times New Roman"/>
          <w:sz w:val="24"/>
          <w:szCs w:val="24"/>
        </w:rPr>
        <w:t>Latvijas pārstāvju delegācijas</w:t>
      </w:r>
      <w:r>
        <w:rPr>
          <w:rFonts w:ascii="Times New Roman" w:hAnsi="Times New Roman" w:cs="Times New Roman"/>
          <w:sz w:val="24"/>
          <w:szCs w:val="24"/>
        </w:rPr>
        <w:t xml:space="preserve"> </w:t>
      </w:r>
      <w:r w:rsidRPr="00071BED">
        <w:rPr>
          <w:rFonts w:ascii="Times New Roman" w:hAnsi="Times New Roman" w:cs="Times New Roman"/>
          <w:sz w:val="24"/>
          <w:szCs w:val="24"/>
        </w:rPr>
        <w:t xml:space="preserve">(BKUS, VP, LM, VBTAI) pieredzes apmaiņas vizīte Oslo Bērna mājā; </w:t>
      </w:r>
    </w:p>
    <w:p w:rsidR="00A5302A" w:rsidRPr="00071BED" w:rsidRDefault="00A5302A" w:rsidP="00A5302A">
      <w:pPr>
        <w:pStyle w:val="ListParagraph"/>
        <w:numPr>
          <w:ilvl w:val="0"/>
          <w:numId w:val="38"/>
        </w:numPr>
        <w:autoSpaceDN w:val="0"/>
        <w:spacing w:after="0" w:line="240" w:lineRule="auto"/>
        <w:ind w:left="894" w:hanging="270"/>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17.10.-20.10.2022</w:t>
      </w:r>
      <w:r>
        <w:rPr>
          <w:rFonts w:ascii="Times New Roman" w:hAnsi="Times New Roman" w:cs="Times New Roman"/>
          <w:color w:val="000000"/>
          <w:sz w:val="24"/>
          <w:szCs w:val="24"/>
        </w:rPr>
        <w:t>.</w:t>
      </w:r>
      <w:r w:rsidRPr="00071B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71BED">
        <w:rPr>
          <w:rFonts w:ascii="Times New Roman" w:hAnsi="Times New Roman" w:cs="Times New Roman"/>
          <w:sz w:val="24"/>
          <w:szCs w:val="24"/>
        </w:rPr>
        <w:t>Latvijas pārstāvju delegācijas</w:t>
      </w:r>
      <w:r w:rsidRPr="00071BED">
        <w:rPr>
          <w:rFonts w:ascii="Times New Roman" w:hAnsi="Times New Roman" w:cs="Times New Roman"/>
          <w:color w:val="000000"/>
          <w:sz w:val="24"/>
          <w:szCs w:val="24"/>
        </w:rPr>
        <w:t xml:space="preserve"> (BKUS, LM, VBTAI) pārstāvju vizīte Islandes Bērna mājā, Bērnu tiesību aizsardzības asociācijā un Reikjavikas Sociālajā dienestā;</w:t>
      </w:r>
    </w:p>
    <w:p w:rsidR="00A5302A" w:rsidRPr="00071BED" w:rsidRDefault="00A5302A" w:rsidP="00A5302A">
      <w:pPr>
        <w:pStyle w:val="ListParagraph"/>
        <w:numPr>
          <w:ilvl w:val="0"/>
          <w:numId w:val="38"/>
        </w:numPr>
        <w:autoSpaceDN w:val="0"/>
        <w:spacing w:after="0" w:line="240" w:lineRule="auto"/>
        <w:ind w:left="894" w:hanging="270"/>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14.11.-15.11.2022</w:t>
      </w:r>
      <w:r>
        <w:rPr>
          <w:rFonts w:ascii="Times New Roman" w:hAnsi="Times New Roman" w:cs="Times New Roman"/>
          <w:color w:val="000000"/>
          <w:sz w:val="24"/>
          <w:szCs w:val="24"/>
        </w:rPr>
        <w:t>.</w:t>
      </w:r>
      <w:r w:rsidRPr="00071BED">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071BED">
        <w:rPr>
          <w:rFonts w:ascii="Times New Roman" w:hAnsi="Times New Roman" w:cs="Times New Roman"/>
          <w:color w:val="000000"/>
          <w:sz w:val="24"/>
          <w:szCs w:val="24"/>
        </w:rPr>
        <w:t xml:space="preserve"> </w:t>
      </w:r>
      <w:r w:rsidRPr="00071BED">
        <w:rPr>
          <w:rFonts w:ascii="Times New Roman" w:hAnsi="Times New Roman" w:cs="Times New Roman"/>
          <w:sz w:val="24"/>
          <w:szCs w:val="24"/>
        </w:rPr>
        <w:t>Latvijas pārstāvju delegācijas</w:t>
      </w:r>
      <w:r w:rsidRPr="00071BED">
        <w:rPr>
          <w:rFonts w:ascii="Times New Roman" w:hAnsi="Times New Roman" w:cs="Times New Roman"/>
          <w:color w:val="000000"/>
          <w:sz w:val="24"/>
          <w:szCs w:val="24"/>
        </w:rPr>
        <w:t xml:space="preserve"> (BKUS, VTMEC, VBTAI un LM)</w:t>
      </w:r>
      <w:r w:rsidRPr="00071BED">
        <w:rPr>
          <w:rFonts w:ascii="Times New Roman" w:hAnsi="Times New Roman" w:cs="Times New Roman"/>
          <w:sz w:val="24"/>
          <w:szCs w:val="24"/>
        </w:rPr>
        <w:t xml:space="preserve"> pieredzes apmaiņas vizīte Helsinku Bērna mājā un Helsinku bērnu slimnīcā;</w:t>
      </w:r>
    </w:p>
    <w:p w:rsidR="00A5302A" w:rsidRPr="00071BED" w:rsidRDefault="00A5302A" w:rsidP="00A5302A">
      <w:pPr>
        <w:pStyle w:val="ListParagraph"/>
        <w:numPr>
          <w:ilvl w:val="0"/>
          <w:numId w:val="38"/>
        </w:numPr>
        <w:autoSpaceDN w:val="0"/>
        <w:spacing w:after="120" w:line="240" w:lineRule="auto"/>
        <w:ind w:left="893" w:hanging="274"/>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04.12.-06.12.2022</w:t>
      </w:r>
      <w:r>
        <w:rPr>
          <w:rFonts w:ascii="Times New Roman" w:hAnsi="Times New Roman" w:cs="Times New Roman"/>
          <w:color w:val="000000"/>
          <w:sz w:val="24"/>
          <w:szCs w:val="24"/>
        </w:rPr>
        <w:t>.</w:t>
      </w:r>
      <w:r w:rsidRPr="00071B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71BED">
        <w:rPr>
          <w:rFonts w:ascii="Times New Roman" w:hAnsi="Times New Roman" w:cs="Times New Roman"/>
          <w:sz w:val="24"/>
          <w:szCs w:val="24"/>
        </w:rPr>
        <w:t xml:space="preserve">Latvijas pārstāvju delegācijas </w:t>
      </w:r>
      <w:r w:rsidRPr="00071BED">
        <w:rPr>
          <w:rFonts w:ascii="Times New Roman" w:hAnsi="Times New Roman" w:cs="Times New Roman"/>
          <w:color w:val="000000"/>
          <w:sz w:val="24"/>
          <w:szCs w:val="24"/>
        </w:rPr>
        <w:t> (VBTAI, LM)</w:t>
      </w:r>
      <w:r w:rsidRPr="00071BED">
        <w:rPr>
          <w:rFonts w:ascii="Times New Roman" w:hAnsi="Times New Roman" w:cs="Times New Roman"/>
          <w:sz w:val="24"/>
          <w:szCs w:val="24"/>
        </w:rPr>
        <w:t xml:space="preserve"> dalība </w:t>
      </w:r>
      <w:r w:rsidRPr="001002DD">
        <w:rPr>
          <w:rFonts w:ascii="Times New Roman" w:hAnsi="Times New Roman" w:cs="Times New Roman"/>
          <w:i/>
          <w:iCs/>
          <w:sz w:val="24"/>
          <w:szCs w:val="24"/>
        </w:rPr>
        <w:t>Promise Barnahus Network</w:t>
      </w:r>
      <w:r w:rsidRPr="00071BED">
        <w:rPr>
          <w:rFonts w:ascii="Times New Roman" w:hAnsi="Times New Roman" w:cs="Times New Roman"/>
          <w:sz w:val="24"/>
          <w:szCs w:val="24"/>
        </w:rPr>
        <w:t xml:space="preserve"> rīkotājā Eiropas Bērna māju forumā Stokholmā.</w:t>
      </w:r>
    </w:p>
    <w:p w:rsidR="00A5302A" w:rsidRPr="00071BED" w:rsidRDefault="00A5302A" w:rsidP="00A5302A">
      <w:pPr>
        <w:autoSpaceDN w:val="0"/>
        <w:spacing w:after="120"/>
        <w:ind w:left="619"/>
        <w:textAlignment w:val="baseline"/>
        <w:rPr>
          <w:color w:val="000000"/>
        </w:rPr>
      </w:pPr>
    </w:p>
    <w:p w:rsidR="00A5302A" w:rsidRPr="00961472" w:rsidRDefault="00A5302A" w:rsidP="00A5302A">
      <w:pPr>
        <w:autoSpaceDN w:val="0"/>
        <w:ind w:firstLine="619"/>
        <w:textAlignment w:val="baseline"/>
        <w:rPr>
          <w:b/>
          <w:bCs/>
          <w:color w:val="000000"/>
        </w:rPr>
      </w:pPr>
      <w:r w:rsidRPr="00961472">
        <w:rPr>
          <w:b/>
          <w:bCs/>
          <w:color w:val="000000"/>
        </w:rPr>
        <w:t>Darbs pie Bērna mājas komandas izveides</w:t>
      </w:r>
    </w:p>
    <w:p w:rsidR="00A5302A" w:rsidRPr="00071BED" w:rsidRDefault="00A5302A" w:rsidP="00A5302A">
      <w:pPr>
        <w:pStyle w:val="ListParagraph"/>
        <w:autoSpaceDN w:val="0"/>
        <w:spacing w:after="0" w:line="240" w:lineRule="auto"/>
        <w:ind w:left="174" w:firstLine="445"/>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 xml:space="preserve">2022. gadā izstrādāti un Valsts kancelejā saskaņoti Bērna mājas amatu apraksti (Bērna mājas vadītājs, </w:t>
      </w:r>
      <w:r>
        <w:rPr>
          <w:rFonts w:ascii="Times New Roman" w:hAnsi="Times New Roman" w:cs="Times New Roman"/>
          <w:color w:val="000000"/>
          <w:sz w:val="24"/>
          <w:szCs w:val="24"/>
        </w:rPr>
        <w:t>divi</w:t>
      </w:r>
      <w:r w:rsidRPr="00071BED">
        <w:rPr>
          <w:rFonts w:ascii="Times New Roman" w:hAnsi="Times New Roman" w:cs="Times New Roman"/>
          <w:color w:val="000000"/>
          <w:sz w:val="24"/>
          <w:szCs w:val="24"/>
        </w:rPr>
        <w:t xml:space="preserve"> psihologi, </w:t>
      </w:r>
      <w:r>
        <w:rPr>
          <w:rFonts w:ascii="Times New Roman" w:hAnsi="Times New Roman" w:cs="Times New Roman"/>
          <w:color w:val="000000"/>
          <w:sz w:val="24"/>
          <w:szCs w:val="24"/>
        </w:rPr>
        <w:t>divi</w:t>
      </w:r>
      <w:r w:rsidRPr="00071BED">
        <w:rPr>
          <w:rFonts w:ascii="Times New Roman" w:hAnsi="Times New Roman" w:cs="Times New Roman"/>
          <w:color w:val="000000"/>
          <w:sz w:val="24"/>
          <w:szCs w:val="24"/>
        </w:rPr>
        <w:t xml:space="preserve"> sociālie darbinieki, Bērna mājas administrators un vecākais eksperts (datu apstrāde) un izveidotas amata vietas Bērna mājā. </w:t>
      </w:r>
    </w:p>
    <w:p w:rsidR="00A5302A" w:rsidRPr="00071BED" w:rsidRDefault="00A5302A" w:rsidP="00A5302A">
      <w:pPr>
        <w:pStyle w:val="ListParagraph"/>
        <w:autoSpaceDN w:val="0"/>
        <w:spacing w:after="0" w:line="240" w:lineRule="auto"/>
        <w:ind w:left="174" w:firstLine="445"/>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2022. gada jūnijā darbu uzsāka Bērna mājas sociālais darbinieks. 2022. gada 19. septembrī konkursa atlases rezultātā darbu uzsāka Bērna mājas vadītājs. 2022. gada 29. novembrī izsludināts konkurss uz projekta koordinatora amatu</w:t>
      </w:r>
      <w:r>
        <w:rPr>
          <w:rFonts w:ascii="Times New Roman" w:hAnsi="Times New Roman" w:cs="Times New Roman"/>
          <w:color w:val="000000"/>
          <w:sz w:val="24"/>
          <w:szCs w:val="24"/>
        </w:rPr>
        <w:t xml:space="preserve"> </w:t>
      </w:r>
      <w:r w:rsidRPr="00071BED">
        <w:rPr>
          <w:rFonts w:ascii="Times New Roman" w:hAnsi="Times New Roman" w:cs="Times New Roman"/>
          <w:color w:val="000000"/>
          <w:sz w:val="24"/>
          <w:szCs w:val="24"/>
        </w:rPr>
        <w:t xml:space="preserve">(0,5 slodzes). </w:t>
      </w:r>
    </w:p>
    <w:p w:rsidR="00A5302A" w:rsidRPr="008848B0" w:rsidRDefault="00A5302A" w:rsidP="00A5302A">
      <w:pPr>
        <w:pStyle w:val="ListParagraph"/>
        <w:autoSpaceDN w:val="0"/>
        <w:spacing w:after="0" w:line="240" w:lineRule="auto"/>
        <w:ind w:left="174" w:firstLine="445"/>
        <w:jc w:val="both"/>
        <w:textAlignment w:val="baseline"/>
        <w:rPr>
          <w:rFonts w:ascii="Times New Roman" w:hAnsi="Times New Roman" w:cs="Times New Roman"/>
          <w:color w:val="000000"/>
          <w:sz w:val="24"/>
          <w:szCs w:val="24"/>
        </w:rPr>
      </w:pPr>
      <w:r w:rsidRPr="00071BED">
        <w:rPr>
          <w:rFonts w:ascii="Times New Roman" w:hAnsi="Times New Roman" w:cs="Times New Roman"/>
          <w:color w:val="000000"/>
          <w:sz w:val="24"/>
          <w:szCs w:val="24"/>
        </w:rPr>
        <w:t>2022. gada decembrī Projekta galvenā īstenotāja Iekšlietu ministrijas un Labklājības ministrijas starpā parakstīti grozījumi projekta līgumā</w:t>
      </w:r>
      <w:r>
        <w:rPr>
          <w:rFonts w:ascii="Times New Roman" w:hAnsi="Times New Roman" w:cs="Times New Roman"/>
          <w:color w:val="000000"/>
          <w:sz w:val="24"/>
          <w:szCs w:val="24"/>
        </w:rPr>
        <w:t>,</w:t>
      </w:r>
      <w:r w:rsidRPr="00071BED">
        <w:rPr>
          <w:rFonts w:ascii="Times New Roman" w:hAnsi="Times New Roman" w:cs="Times New Roman"/>
          <w:color w:val="000000"/>
          <w:sz w:val="24"/>
          <w:szCs w:val="24"/>
        </w:rPr>
        <w:t xml:space="preserve"> t.sk. budžetā, kas deva iespēju pārskatīt </w:t>
      </w:r>
      <w:r>
        <w:rPr>
          <w:rFonts w:ascii="Times New Roman" w:hAnsi="Times New Roman" w:cs="Times New Roman"/>
          <w:color w:val="000000"/>
          <w:sz w:val="24"/>
          <w:szCs w:val="24"/>
        </w:rPr>
        <w:t>inspekcijas</w:t>
      </w:r>
      <w:r w:rsidRPr="00071BED">
        <w:rPr>
          <w:rFonts w:ascii="Times New Roman" w:hAnsi="Times New Roman" w:cs="Times New Roman"/>
          <w:color w:val="000000"/>
          <w:sz w:val="24"/>
          <w:szCs w:val="24"/>
        </w:rPr>
        <w:t xml:space="preserve"> projekta finansējuma daļu un noteikt augstāku un konkurētspējīgāku atalgojumu Bērna mājas darbinieku amatiem (sociālais darbinieks un psihologs, kopā </w:t>
      </w:r>
      <w:r>
        <w:rPr>
          <w:rFonts w:ascii="Times New Roman" w:hAnsi="Times New Roman" w:cs="Times New Roman"/>
          <w:color w:val="000000"/>
          <w:sz w:val="24"/>
          <w:szCs w:val="24"/>
        </w:rPr>
        <w:t>četras</w:t>
      </w:r>
      <w:r w:rsidRPr="00071BED">
        <w:rPr>
          <w:rFonts w:ascii="Times New Roman" w:hAnsi="Times New Roman" w:cs="Times New Roman"/>
          <w:color w:val="000000"/>
          <w:sz w:val="24"/>
          <w:szCs w:val="24"/>
        </w:rPr>
        <w:t xml:space="preserve"> amata vietas). </w:t>
      </w:r>
    </w:p>
    <w:p w:rsidR="00A5302A" w:rsidRPr="00071BED" w:rsidRDefault="00A5302A" w:rsidP="00A5302A">
      <w:pPr>
        <w:ind w:firstLine="619"/>
      </w:pPr>
      <w:r w:rsidRPr="00071BED">
        <w:rPr>
          <w:color w:val="000000"/>
        </w:rPr>
        <w:t>Bērna mājas pakalpojumu plānots uzsākt 2023. gada vasar</w:t>
      </w:r>
      <w:r>
        <w:rPr>
          <w:color w:val="000000"/>
        </w:rPr>
        <w:t>as</w:t>
      </w:r>
      <w:r w:rsidRPr="00071BED">
        <w:rPr>
          <w:color w:val="000000"/>
        </w:rPr>
        <w:t xml:space="preserve"> sākumā, pēc tam, kad</w:t>
      </w:r>
      <w:r>
        <w:rPr>
          <w:color w:val="000000"/>
        </w:rPr>
        <w:t xml:space="preserve"> </w:t>
      </w:r>
      <w:r w:rsidRPr="00071BED">
        <w:rPr>
          <w:color w:val="000000"/>
        </w:rPr>
        <w:t>pabeigta Bērna mājas telpu renovācija Bērnu klīniskās universitātes slimnīcas teritorijā un veikts telpu aprīkojums (telpu renovācijas un aprīkošanas daļu veic Projekta partneris BKUS).</w:t>
      </w:r>
    </w:p>
    <w:p w:rsidR="00A5302A" w:rsidRPr="00071BED" w:rsidRDefault="00A5302A" w:rsidP="00A5302A"/>
    <w:p w:rsidR="00A5302A" w:rsidRPr="005232C3" w:rsidRDefault="00A5302A" w:rsidP="00A5302A">
      <w:pPr>
        <w:pStyle w:val="Heading1"/>
        <w:rPr>
          <w:b w:val="0"/>
          <w:i/>
        </w:rPr>
      </w:pPr>
      <w:r w:rsidRPr="005232C3">
        <w:rPr>
          <w:b w:val="0"/>
          <w:i/>
        </w:rPr>
        <w:t>3. Personāls</w:t>
      </w:r>
    </w:p>
    <w:p w:rsidR="00A5302A" w:rsidRPr="005232C3" w:rsidRDefault="00A5302A" w:rsidP="00A5302A">
      <w:pPr>
        <w:rPr>
          <w:b/>
        </w:rPr>
      </w:pPr>
      <w:r w:rsidRPr="005232C3">
        <w:rPr>
          <w:b/>
          <w:noProof/>
        </w:rPr>
        <mc:AlternateContent>
          <mc:Choice Requires="wps">
            <w:drawing>
              <wp:anchor distT="0" distB="0" distL="114300" distR="114300" simplePos="0" relativeHeight="251677696" behindDoc="0" locked="0" layoutInCell="1" allowOverlap="1" wp14:anchorId="5C2D6A7E" wp14:editId="555B445B">
                <wp:simplePos x="0" y="0"/>
                <wp:positionH relativeFrom="column">
                  <wp:posOffset>0</wp:posOffset>
                </wp:positionH>
                <wp:positionV relativeFrom="paragraph">
                  <wp:posOffset>45720</wp:posOffset>
                </wp:positionV>
                <wp:extent cx="6172200" cy="0"/>
                <wp:effectExtent l="9525" t="17145" r="952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7CE4F"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" strokecolor="silver" strokeweight="1.5pt"/>
            </w:pict>
          </mc:Fallback>
        </mc:AlternateContent>
      </w:r>
    </w:p>
    <w:p w:rsidR="00A5302A" w:rsidRDefault="00A5302A" w:rsidP="00A5302A">
      <w:pPr>
        <w:ind w:firstLine="720"/>
        <w:rPr>
          <w:b/>
          <w:bCs/>
          <w:color w:val="000000"/>
        </w:rPr>
      </w:pPr>
      <w:r>
        <w:rPr>
          <w:b/>
          <w:bCs/>
          <w:color w:val="000000"/>
        </w:rPr>
        <w:t>Cilvēkresursi</w:t>
      </w:r>
    </w:p>
    <w:p w:rsidR="00A5302A" w:rsidRDefault="00A5302A" w:rsidP="00A5302A">
      <w:pPr>
        <w:ind w:firstLine="720"/>
        <w:rPr>
          <w:color w:val="000000"/>
        </w:rPr>
      </w:pPr>
      <w:r>
        <w:rPr>
          <w:color w:val="000000"/>
        </w:rPr>
        <w:t xml:space="preserve">Inspekcijā </w:t>
      </w:r>
      <w:r w:rsidRPr="00D66718">
        <w:t xml:space="preserve">2022. </w:t>
      </w:r>
      <w:r>
        <w:rPr>
          <w:color w:val="000000"/>
        </w:rPr>
        <w:t xml:space="preserve">gada beigās kopumā bija </w:t>
      </w:r>
      <w:r w:rsidRPr="00D66718">
        <w:t>83</w:t>
      </w:r>
      <w:r>
        <w:rPr>
          <w:color w:val="FF0000"/>
        </w:rPr>
        <w:t xml:space="preserve"> </w:t>
      </w:r>
      <w:r>
        <w:rPr>
          <w:color w:val="000000"/>
        </w:rPr>
        <w:t>amatu vietas (</w:t>
      </w:r>
      <w:r w:rsidRPr="00D66718">
        <w:t xml:space="preserve">75,5 </w:t>
      </w:r>
      <w:r>
        <w:rPr>
          <w:color w:val="000000"/>
        </w:rPr>
        <w:t>slodzes).</w:t>
      </w:r>
      <w:r w:rsidRPr="00D66718">
        <w:t xml:space="preserve"> No tām 20 ir vakantās amata vietas (t.sk. astoņas – pamatfunkciju veikšanai, divas vakantās amata vietas - uz noteiktu laiku bērna kopšanas atvaļinājuma laikā, un 10 vakantās amata vietas - </w:t>
      </w:r>
      <w:r>
        <w:t>i</w:t>
      </w:r>
      <w:r w:rsidRPr="00D66718">
        <w:t>nspekcijā īstenotos projektos).</w:t>
      </w:r>
      <w:r>
        <w:rPr>
          <w:color w:val="FF0000"/>
        </w:rPr>
        <w:t xml:space="preserve"> </w:t>
      </w:r>
      <w:r>
        <w:rPr>
          <w:color w:val="000000"/>
        </w:rPr>
        <w:t xml:space="preserve">Kopumā iestādē ir </w:t>
      </w:r>
      <w:r w:rsidRPr="00D66718">
        <w:t>39</w:t>
      </w:r>
      <w:r>
        <w:t> </w:t>
      </w:r>
      <w:r>
        <w:rPr>
          <w:color w:val="000000"/>
        </w:rPr>
        <w:t xml:space="preserve">ierēdņa amata vietas un </w:t>
      </w:r>
      <w:r w:rsidRPr="00D66718">
        <w:t xml:space="preserve">44 </w:t>
      </w:r>
      <w:r>
        <w:rPr>
          <w:color w:val="000000"/>
        </w:rPr>
        <w:t xml:space="preserve">darbinieku amata vietas. </w:t>
      </w:r>
    </w:p>
    <w:p w:rsidR="00A5302A" w:rsidRDefault="00A5302A" w:rsidP="00A5302A">
      <w:pPr>
        <w:rPr>
          <w:color w:val="000000"/>
        </w:rPr>
      </w:pPr>
      <w:r w:rsidRPr="00D66718">
        <w:t xml:space="preserve">Nodarbināto kopējais skaits ir 63 (30 ierēdņi un 33 darbinieki). </w:t>
      </w:r>
      <w:r>
        <w:rPr>
          <w:color w:val="000000"/>
        </w:rPr>
        <w:t xml:space="preserve">No nodarbināto kopējā skaita </w:t>
      </w:r>
      <w:r w:rsidRPr="00D66718">
        <w:t>89 </w:t>
      </w:r>
      <w:r>
        <w:rPr>
          <w:color w:val="000000"/>
        </w:rPr>
        <w:t xml:space="preserve">% ir sievietes un </w:t>
      </w:r>
      <w:r w:rsidRPr="00D66718">
        <w:t xml:space="preserve">11 </w:t>
      </w:r>
      <w:r>
        <w:rPr>
          <w:color w:val="000000"/>
        </w:rPr>
        <w:t xml:space="preserve">% - vīrieši. </w:t>
      </w:r>
    </w:p>
    <w:p w:rsidR="00A5302A" w:rsidRDefault="00A5302A" w:rsidP="00A5302A">
      <w:pPr>
        <w:rPr>
          <w:color w:val="000000"/>
        </w:rPr>
      </w:pPr>
      <w:r>
        <w:rPr>
          <w:color w:val="000000"/>
        </w:rPr>
        <w:t xml:space="preserve">           Pamatfunkciju struktūrvienībās nodarbināti </w:t>
      </w:r>
      <w:r w:rsidRPr="00D66718">
        <w:t>42,8</w:t>
      </w:r>
      <w:r>
        <w:t>%</w:t>
      </w:r>
      <w:r>
        <w:rPr>
          <w:color w:val="000000"/>
        </w:rPr>
        <w:t xml:space="preserve"> strādājošie, vadības un atbalsta funkciju veicēji ir </w:t>
      </w:r>
      <w:r w:rsidRPr="00D66718">
        <w:t>22,2</w:t>
      </w:r>
      <w:r>
        <w:rPr>
          <w:color w:val="000000"/>
        </w:rPr>
        <w:t xml:space="preserve">%, fiziskā darba veicēji – </w:t>
      </w:r>
      <w:r w:rsidRPr="00D66718">
        <w:t>1,7</w:t>
      </w:r>
      <w:r>
        <w:rPr>
          <w:color w:val="000000"/>
        </w:rPr>
        <w:t xml:space="preserve">%. Projektu nodrošināšanu īsteno </w:t>
      </w:r>
      <w:r w:rsidRPr="00D66718">
        <w:t xml:space="preserve">33,3 </w:t>
      </w:r>
      <w:r>
        <w:rPr>
          <w:color w:val="000000"/>
        </w:rPr>
        <w:t xml:space="preserve">% no strādājošo skaita. </w:t>
      </w:r>
    </w:p>
    <w:p w:rsidR="00A5302A" w:rsidRDefault="00A5302A" w:rsidP="00A5302A">
      <w:pPr>
        <w:ind w:firstLine="567"/>
        <w:rPr>
          <w:color w:val="000000"/>
        </w:rPr>
      </w:pPr>
      <w:r>
        <w:rPr>
          <w:color w:val="000000"/>
        </w:rPr>
        <w:t xml:space="preserve">Vidējais nodarbināto vecums ir </w:t>
      </w:r>
      <w:r w:rsidRPr="00D66718">
        <w:t xml:space="preserve">43,7 </w:t>
      </w:r>
      <w:r>
        <w:rPr>
          <w:color w:val="000000"/>
        </w:rPr>
        <w:t xml:space="preserve">gadi. </w:t>
      </w:r>
      <w:r w:rsidRPr="00D66718">
        <w:t>40% nodarbināto ir maģistra grāds, 54% nodarbinātajiem ir 2. līmeņa profesionālā augstāka izglītība vai bakalaura grāds, un 6% – vidējā profesionālā izglītība.</w:t>
      </w:r>
    </w:p>
    <w:p w:rsidR="00A5302A" w:rsidRDefault="00A5302A" w:rsidP="00A5302A">
      <w:pPr>
        <w:pStyle w:val="Default"/>
        <w:ind w:firstLine="539"/>
        <w:jc w:val="both"/>
      </w:pPr>
      <w:r>
        <w:t xml:space="preserve">Inspekcijā </w:t>
      </w:r>
      <w:r w:rsidRPr="00D66718">
        <w:rPr>
          <w:color w:val="auto"/>
        </w:rPr>
        <w:t xml:space="preserve">nodarbināto kvalifikācija, kompetences un darba snieguma līmenis tiek vērtēts, pamatojoties uz nodarbinātajam iepriekš noteiktajiem individuālajiem mērķiem un sasniedzamiem rezultātiem NEVIS sistēmā.  Nodarbināto </w:t>
      </w:r>
      <w:r>
        <w:t xml:space="preserve">mācību vajadzības tiek </w:t>
      </w:r>
      <w:r>
        <w:lastRenderedPageBreak/>
        <w:t>apzinātas</w:t>
      </w:r>
      <w:r w:rsidRPr="00D66718">
        <w:rPr>
          <w:color w:val="auto"/>
        </w:rPr>
        <w:t xml:space="preserve"> nodarbināto darba izpildes novērtēšanas </w:t>
      </w:r>
      <w:r>
        <w:t xml:space="preserve">procesā un tās ir cieši saistītas ar veicamajiem darba pienākumiem. Inspekcijas darbā nepieciešami profesionāli un motivēti </w:t>
      </w:r>
      <w:r w:rsidRPr="00D66718">
        <w:rPr>
          <w:color w:val="auto"/>
        </w:rPr>
        <w:t>nodarbinātie</w:t>
      </w:r>
      <w:r>
        <w:t xml:space="preserve">, ar labu izglītību un daudzveidīgām prasmēm. Nodarbināto apmācība ir viens no būtiskākajiem faktoriem, kas ietekmē gan inspekcijas darbības un sniegto pakalpojumu kvalitāti un efektivitāti kopumā, gan nodarbināto individuālo profesionālo izaugsmi. Inspekcija organizē apmācības gan jaunpieņemtajiem </w:t>
      </w:r>
      <w:r w:rsidRPr="00D66718">
        <w:rPr>
          <w:color w:val="auto"/>
        </w:rPr>
        <w:t>nodarbinātajiem</w:t>
      </w:r>
      <w:r>
        <w:rPr>
          <w:color w:val="FF0000"/>
        </w:rPr>
        <w:t>,</w:t>
      </w:r>
      <w:r>
        <w:t xml:space="preserve"> gan jau pieredzējušiem inspektoriem. </w:t>
      </w:r>
    </w:p>
    <w:p w:rsidR="00A5302A" w:rsidRDefault="00A5302A" w:rsidP="00A5302A">
      <w:pPr>
        <w:pStyle w:val="Default"/>
        <w:ind w:firstLine="539"/>
        <w:jc w:val="both"/>
      </w:pPr>
      <w:r>
        <w:t xml:space="preserve">Lai pasargātu </w:t>
      </w:r>
      <w:r w:rsidRPr="00D66718">
        <w:rPr>
          <w:color w:val="auto"/>
        </w:rPr>
        <w:t xml:space="preserve">nodarbinātos </w:t>
      </w:r>
      <w:r>
        <w:t>no psihoemocionālajiem riskiem, nodarbinātajiem tiek nodrošinātas supervīzijas.</w:t>
      </w:r>
    </w:p>
    <w:p w:rsidR="00A5302A" w:rsidRPr="005942F7" w:rsidRDefault="00A5302A" w:rsidP="00195656">
      <w:pPr>
        <w:ind w:firstLine="0"/>
      </w:pPr>
    </w:p>
    <w:p w:rsidR="00A5302A" w:rsidRPr="005942F7" w:rsidRDefault="00A5302A" w:rsidP="00A5302A">
      <w:pPr>
        <w:pStyle w:val="Heading1"/>
        <w:rPr>
          <w:b w:val="0"/>
          <w:i/>
        </w:rPr>
      </w:pPr>
      <w:r w:rsidRPr="005942F7">
        <w:rPr>
          <w:b w:val="0"/>
          <w:i/>
        </w:rPr>
        <w:t>4. Komunikācija ar sabiedrību</w:t>
      </w:r>
    </w:p>
    <w:p w:rsidR="00A5302A" w:rsidRPr="005942F7" w:rsidRDefault="00A5302A" w:rsidP="00A5302A">
      <w:pPr>
        <w:rPr>
          <w:b/>
        </w:rPr>
      </w:pPr>
      <w:r w:rsidRPr="005942F7">
        <w:rPr>
          <w:b/>
          <w:noProof/>
        </w:rPr>
        <mc:AlternateContent>
          <mc:Choice Requires="wps">
            <w:drawing>
              <wp:anchor distT="0" distB="0" distL="114300" distR="114300" simplePos="0" relativeHeight="251678720" behindDoc="0" locked="0" layoutInCell="1" allowOverlap="1" wp14:anchorId="295A3612" wp14:editId="04D9104F">
                <wp:simplePos x="0" y="0"/>
                <wp:positionH relativeFrom="column">
                  <wp:posOffset>0</wp:posOffset>
                </wp:positionH>
                <wp:positionV relativeFrom="paragraph">
                  <wp:posOffset>45720</wp:posOffset>
                </wp:positionV>
                <wp:extent cx="6172200" cy="0"/>
                <wp:effectExtent l="9525" t="17145" r="952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0BDB8"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" strokecolor="silver" strokeweight="1.5pt"/>
            </w:pict>
          </mc:Fallback>
        </mc:AlternateContent>
      </w:r>
    </w:p>
    <w:p w:rsidR="00A5302A" w:rsidRPr="005942F7" w:rsidRDefault="00A5302A" w:rsidP="00A5302A">
      <w:pPr>
        <w:ind w:firstLine="720"/>
        <w:rPr>
          <w:color w:val="000000"/>
        </w:rPr>
      </w:pPr>
      <w:r w:rsidRPr="005942F7">
        <w:rPr>
          <w:color w:val="000000"/>
        </w:rPr>
        <w:t xml:space="preserve">Inspekcijai nav savas struktūrvienības vai speciālista, kas nodarbojas tikai ar komunikācijas ar sabiedrību vai sabiedrisko attiecību jautājumiem – šai funkcijai izveidota vadošā eksperta (struktūrvienību sadarbības un stratēģiskās plānošanas nodrošināšanā) amata vieta. Minētā vadošā eksperta viens no būtiskākajiem uzdevumiem ir sabiedrības informēšana, informatīvo materiālu un akciju izveide, kā arī citi sabiedrisko attiecību jomas darbi. </w:t>
      </w:r>
    </w:p>
    <w:p w:rsidR="00A5302A" w:rsidRPr="005942F7" w:rsidRDefault="00A5302A" w:rsidP="00A5302A">
      <w:pPr>
        <w:pStyle w:val="Heading1"/>
        <w:rPr>
          <w:i/>
          <w:sz w:val="24"/>
        </w:rPr>
      </w:pPr>
      <w:r w:rsidRPr="005942F7">
        <w:rPr>
          <w:sz w:val="24"/>
        </w:rPr>
        <w:t>Inspekcijas mājaslapa</w:t>
      </w:r>
    </w:p>
    <w:p w:rsidR="00A5302A" w:rsidRPr="005942F7" w:rsidRDefault="00A5302A" w:rsidP="00A5302A">
      <w:pPr>
        <w:ind w:firstLine="540"/>
      </w:pPr>
      <w:r w:rsidRPr="005942F7">
        <w:t>Pēc pārejas uz jauno vienoto valsts pārvaldes tīmekļa vietņu platformu turpinājās inspekcijas mājaslapas</w:t>
      </w:r>
      <w:r>
        <w:t xml:space="preserve"> </w:t>
      </w:r>
      <w:hyperlink r:id="rId62" w:history="1">
        <w:r w:rsidRPr="000F1062">
          <w:rPr>
            <w:rStyle w:val="Hyperlink"/>
            <w:rFonts w:eastAsiaTheme="majorEastAsia"/>
          </w:rPr>
          <w:t>www.bti.gov.lv</w:t>
        </w:r>
      </w:hyperlink>
      <w:r>
        <w:t xml:space="preserve"> </w:t>
      </w:r>
      <w:r w:rsidRPr="005942F7">
        <w:t>pilnveidošana un papildināšana ar jaunu informāciju. Mājaslapa regulāri tika papildināta ar jaunāko informāciju, lai ikviens interesents savlaicīgi varētu iepazīties ar aktualitātēm bērnu tiesību aizsardzības jomā, kā arī ar inspekcijas plānotajām un realizētajām aktivitātēm un darbības rezultātiem.</w:t>
      </w:r>
    </w:p>
    <w:p w:rsidR="00A5302A" w:rsidRPr="005942F7" w:rsidRDefault="00A5302A" w:rsidP="00A5302A">
      <w:pPr>
        <w:ind w:firstLine="540"/>
      </w:pPr>
      <w:r w:rsidRPr="005942F7">
        <w:t>Inspekcijas mājaslapa veidota kā noderīgs un praktisks izziņas avots. Tajā pieejami normatīvie akti bērnu tiesību aizsardzības jomā, inspekcijas apkopotie metodiskie materiāli par dažādiem aktuāliem nozares jautājumiem un praktiskajā darbā noderīgām metodēm darbā ar bērniem. Pieejama arī informācija par Uzticības tālruņa darbības rezultātiem un aktivitātēm, kā arī praktiskai izmantošanai piedāvāti visi inspekcijas izdotie informatīvie materiāli. Tāpat arī mājaslapā iespējams iepazīties ar visiem inspekcijas sagatavotajiem videomateriāliem, kā arī izmantot tos izglītojošiem un informatīviem mērķiem.</w:t>
      </w:r>
    </w:p>
    <w:p w:rsidR="00A5302A" w:rsidRPr="005942F7" w:rsidRDefault="00A5302A" w:rsidP="00A5302A">
      <w:pPr>
        <w:ind w:firstLine="540"/>
      </w:pPr>
      <w:r w:rsidRPr="005942F7">
        <w:t>Jebkuram interesentam no inspekcijas mājaslapas ir iespēja nosūtīt jautājumus inspekcijas speciālistiem un saņemt atbildes uz tiem.</w:t>
      </w:r>
    </w:p>
    <w:p w:rsidR="00A5302A" w:rsidRPr="005942F7" w:rsidRDefault="00A5302A" w:rsidP="00A5302A">
      <w:pPr>
        <w:ind w:firstLine="540"/>
      </w:pPr>
      <w:r w:rsidRPr="005942F7">
        <w:t xml:space="preserve">Inspekcijai ir izveidota arī savi profili resursos </w:t>
      </w:r>
      <w:r w:rsidRPr="005942F7">
        <w:rPr>
          <w:i/>
        </w:rPr>
        <w:t>Facebook</w:t>
      </w:r>
      <w:r w:rsidRPr="005942F7">
        <w:t xml:space="preserve">, </w:t>
      </w:r>
      <w:r w:rsidRPr="005942F7">
        <w:rPr>
          <w:i/>
        </w:rPr>
        <w:t>Twitter</w:t>
      </w:r>
      <w:r w:rsidRPr="005942F7">
        <w:t xml:space="preserve"> un </w:t>
      </w:r>
      <w:r w:rsidRPr="005942F7">
        <w:rPr>
          <w:i/>
        </w:rPr>
        <w:t>Instagram</w:t>
      </w:r>
      <w:r w:rsidRPr="005942F7">
        <w:t>, kur tiek ievietota visa aktuālā informācija, kas varētu būt svarīga un interesanta plašākai sabiedrībai. Vienlaikus ar šo resursu starpniecību ir iespējams nodrošināt arī interaktīvo saikni - nosūtīt inspekcijai informāciju par konstatētajiem bērnu tiesību pārkāpumiem, saņemt konsultāciju vai nodot citu portāla lietotājam svarīgu informāciju. Gada laikā sociālo tīklu resursos vairākkārtīgi tika pārraidīti inspekcijas vai tās sadarbības partneru organizētie pasākumi.</w:t>
      </w:r>
    </w:p>
    <w:p w:rsidR="00A5302A" w:rsidRPr="005942F7" w:rsidRDefault="00A5302A" w:rsidP="006363F3">
      <w:pPr>
        <w:ind w:firstLine="0"/>
      </w:pPr>
    </w:p>
    <w:p w:rsidR="00A5302A" w:rsidRPr="005942F7" w:rsidRDefault="00A5302A" w:rsidP="00A5302A">
      <w:pPr>
        <w:pStyle w:val="Heading1"/>
        <w:rPr>
          <w:b w:val="0"/>
          <w:i/>
        </w:rPr>
      </w:pPr>
      <w:r w:rsidRPr="005942F7">
        <w:rPr>
          <w:b w:val="0"/>
          <w:i/>
        </w:rPr>
        <w:t>5. 202</w:t>
      </w:r>
      <w:r>
        <w:rPr>
          <w:b w:val="0"/>
          <w:i/>
        </w:rPr>
        <w:t>3</w:t>
      </w:r>
      <w:r w:rsidRPr="005942F7">
        <w:rPr>
          <w:b w:val="0"/>
          <w:i/>
        </w:rPr>
        <w:t>. gadā plānotie pasākumi</w:t>
      </w:r>
    </w:p>
    <w:p w:rsidR="00A5302A" w:rsidRPr="005942F7" w:rsidRDefault="00A5302A" w:rsidP="00A5302A">
      <w:r w:rsidRPr="005942F7">
        <w:rPr>
          <w:b/>
          <w:noProof/>
        </w:rPr>
        <mc:AlternateContent>
          <mc:Choice Requires="wps">
            <w:drawing>
              <wp:anchor distT="0" distB="0" distL="114300" distR="114300" simplePos="0" relativeHeight="251679744" behindDoc="0" locked="0" layoutInCell="1" allowOverlap="1" wp14:anchorId="165349EB" wp14:editId="14477E16">
                <wp:simplePos x="0" y="0"/>
                <wp:positionH relativeFrom="column">
                  <wp:posOffset>0</wp:posOffset>
                </wp:positionH>
                <wp:positionV relativeFrom="paragraph">
                  <wp:posOffset>45720</wp:posOffset>
                </wp:positionV>
                <wp:extent cx="6172200" cy="0"/>
                <wp:effectExtent l="9525" t="17145" r="952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33029"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" strokecolor="silver" strokeweight="1.5pt"/>
            </w:pict>
          </mc:Fallback>
        </mc:AlternateContent>
      </w:r>
    </w:p>
    <w:p w:rsidR="00A5302A" w:rsidRDefault="00A5302A" w:rsidP="00A5302A">
      <w:r>
        <w:t xml:space="preserve">2022. gadā inspekcija intensīvi turpinās pērn aizsākto pārmaiņu procesu, mainoties un kļūstot par iestādi, kas pirms sodīšanas atbalsta, palīdz un rāda piemēru, uzklausot bērnu, pusaudžu, pedagogu, speciālistu u.c. viedokļus. Turpinot pildīt savas funkcijas, inspekcija plāno būtiski paplašināt pieejamo atbalstu bērniem un </w:t>
      </w:r>
      <w:r>
        <w:lastRenderedPageBreak/>
        <w:t>speciālistiem. Vienlaikus mēs paplašināsim savu klātbūtni Latvijas reģionos, kā arī mainīsim iestādes nosaukumu.</w:t>
      </w:r>
    </w:p>
    <w:p w:rsidR="00A5302A" w:rsidRDefault="00A5302A" w:rsidP="005E0E15">
      <w:pPr>
        <w:ind w:firstLine="0"/>
      </w:pPr>
      <w:r>
        <w:tab/>
        <w:t>Ar pārmaiņu procesu ļoti cieši saistīts ir arī cits mērķis – darba metožu pilnveidošana, sagatavojot augsti kvalificētus speciālistus, lai varētu sniegt palīdzību un atbalstu vislabākajā un augstākajā līmenī.</w:t>
      </w:r>
    </w:p>
    <w:p w:rsidR="007363D1" w:rsidRDefault="005E0E15" w:rsidP="005E0E15">
      <w:pPr>
        <w:ind w:firstLine="0"/>
      </w:pPr>
      <w:r>
        <w:tab/>
        <w:t>Lai uzlabotu s</w:t>
      </w:r>
      <w:r w:rsidRPr="005E0E15">
        <w:t>peciālistu, kuru profesionālā darbība saistīta ar bērnu tiesību un tiesisko interešu aizsardzības nodrošināšanu, profesionālās kompetences stiprināšan</w:t>
      </w:r>
      <w:r>
        <w:t>u</w:t>
      </w:r>
      <w:r w:rsidRPr="005E0E15">
        <w:t xml:space="preserve"> un darba efektivitātes paaugstināšan</w:t>
      </w:r>
      <w:r>
        <w:t>u</w:t>
      </w:r>
      <w:r w:rsidRPr="005E0E15">
        <w:t>, kā arī bērna likumisko pārstāvju un</w:t>
      </w:r>
      <w:r>
        <w:t xml:space="preserve"> </w:t>
      </w:r>
      <w:r w:rsidRPr="005E0E15">
        <w:t>audžuģimeņu līdzdalības un atbildības veicināšan</w:t>
      </w:r>
      <w:r>
        <w:t>u</w:t>
      </w:r>
      <w:r w:rsidRPr="005E0E15">
        <w:t xml:space="preserve"> bērnu tiesību aizsardzībā</w:t>
      </w:r>
      <w:r>
        <w:t xml:space="preserve">, inspekcija sadarbībā ar Labklājības ministriju </w:t>
      </w:r>
      <w:r w:rsidRPr="005E0E15">
        <w:t>Eiropas Savienības kohēzijas politikas programmas 2021. - 2027. gadam Eiropas Sociālā fonda Plus pasākuma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w:t>
      </w:r>
      <w:r>
        <w:t>s</w:t>
      </w:r>
      <w:r w:rsidRPr="005E0E15">
        <w:t xml:space="preserve"> projektu “Profesionālās kvalifikācijas pilnveide bērnu tiesību aizsardzības jautājumos un bērnu likumisko pārstāvju atbildības stiprināšana”</w:t>
      </w:r>
      <w:r>
        <w:t xml:space="preserve">. </w:t>
      </w:r>
    </w:p>
    <w:sectPr w:rsidR="007363D1" w:rsidSect="00997C99">
      <w:headerReference w:type="default" r:id="rId63"/>
      <w:footerReference w:type="default" r:id="rId64"/>
      <w:headerReference w:type="first" r:id="rId65"/>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02A" w:rsidRDefault="00A5302A" w:rsidP="00A5302A">
      <w:r>
        <w:separator/>
      </w:r>
    </w:p>
  </w:endnote>
  <w:endnote w:type="continuationSeparator" w:id="0">
    <w:p w:rsidR="00A5302A" w:rsidRDefault="00A5302A" w:rsidP="00A5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43" w:usb2="00000009" w:usb3="00000000" w:csb0="000001FF" w:csb1="00000000"/>
  </w:font>
  <w:font w:name="RobustaTLPro-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40998"/>
      <w:docPartObj>
        <w:docPartGallery w:val="Page Numbers (Bottom of Page)"/>
        <w:docPartUnique/>
      </w:docPartObj>
    </w:sdtPr>
    <w:sdtEndPr>
      <w:rPr>
        <w:noProof/>
      </w:rPr>
    </w:sdtEndPr>
    <w:sdtContent>
      <w:p w:rsidR="00997C99" w:rsidRDefault="00997C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7C99" w:rsidRDefault="0099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02A" w:rsidRDefault="00A5302A" w:rsidP="00A5302A">
      <w:r>
        <w:separator/>
      </w:r>
    </w:p>
  </w:footnote>
  <w:footnote w:type="continuationSeparator" w:id="0">
    <w:p w:rsidR="00A5302A" w:rsidRDefault="00A5302A" w:rsidP="00A5302A">
      <w:r>
        <w:continuationSeparator/>
      </w:r>
    </w:p>
  </w:footnote>
  <w:footnote w:id="1">
    <w:p w:rsidR="00A5302A" w:rsidRPr="00326D38" w:rsidRDefault="00A5302A" w:rsidP="00A5302A">
      <w:pPr>
        <w:pStyle w:val="FootnoteText"/>
        <w:spacing w:before="0" w:after="0"/>
        <w:ind w:firstLine="0"/>
        <w:rPr>
          <w:rFonts w:ascii="Times New Roman" w:hAnsi="Times New Roman" w:cs="Times New Roman"/>
          <w:sz w:val="18"/>
          <w:szCs w:val="18"/>
        </w:rPr>
      </w:pPr>
      <w:r w:rsidRPr="00326D38">
        <w:rPr>
          <w:rStyle w:val="FootnoteReference"/>
          <w:rFonts w:ascii="Times New Roman" w:hAnsi="Times New Roman" w:cs="Times New Roman"/>
          <w:sz w:val="18"/>
          <w:szCs w:val="18"/>
        </w:rPr>
        <w:footnoteRef/>
      </w:r>
      <w:r w:rsidRPr="00326D38">
        <w:rPr>
          <w:rFonts w:ascii="Times New Roman" w:hAnsi="Times New Roman" w:cs="Times New Roman"/>
          <w:sz w:val="18"/>
          <w:szCs w:val="18"/>
        </w:rPr>
        <w:t xml:space="preserve"> Saskaņā ar Bāriņtiesu likuma 5. panta pirmajā daļā noteikto;</w:t>
      </w:r>
    </w:p>
  </w:footnote>
  <w:footnote w:id="2">
    <w:p w:rsidR="00A5302A" w:rsidRPr="00326D38" w:rsidRDefault="00A5302A" w:rsidP="00A5302A">
      <w:pPr>
        <w:pStyle w:val="FootnoteText"/>
        <w:spacing w:before="0" w:after="0"/>
        <w:ind w:firstLine="0"/>
        <w:rPr>
          <w:rFonts w:ascii="Times New Roman" w:hAnsi="Times New Roman" w:cs="Times New Roman"/>
          <w:sz w:val="18"/>
          <w:szCs w:val="18"/>
        </w:rPr>
      </w:pPr>
      <w:r w:rsidRPr="00326D38">
        <w:rPr>
          <w:rStyle w:val="FootnoteReference"/>
          <w:rFonts w:ascii="Times New Roman" w:hAnsi="Times New Roman" w:cs="Times New Roman"/>
          <w:sz w:val="18"/>
          <w:szCs w:val="18"/>
        </w:rPr>
        <w:footnoteRef/>
      </w:r>
      <w:r w:rsidRPr="00326D38">
        <w:rPr>
          <w:rFonts w:ascii="Times New Roman" w:hAnsi="Times New Roman" w:cs="Times New Roman"/>
          <w:sz w:val="18"/>
          <w:szCs w:val="18"/>
        </w:rPr>
        <w:t xml:space="preserve"> Lietu kontroli un izvērtējumu pēc noteiktām veidlapām veic paši bāriņtiesas darbinieki;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597" w:rsidRDefault="00C52BE7" w:rsidP="003655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597" w:rsidRDefault="00C52BE7" w:rsidP="00365597">
    <w:pPr>
      <w:pStyle w:val="Header"/>
      <w:jc w:val="center"/>
    </w:pPr>
    <w:r>
      <w:rPr>
        <w:noProof/>
      </w:rPr>
      <w:drawing>
        <wp:inline distT="0" distB="0" distL="0" distR="0" wp14:anchorId="7272A8AB" wp14:editId="33BDA15B">
          <wp:extent cx="1641917" cy="1769810"/>
          <wp:effectExtent l="0" t="0" r="0" b="1905"/>
          <wp:docPr id="1923246466" name="Picture 1923246466" descr="vbtai gerbonis mala GIF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tai gerbonis mala GIF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13" cy="181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A05"/>
    <w:multiLevelType w:val="hybridMultilevel"/>
    <w:tmpl w:val="EF507CAC"/>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987CC7"/>
    <w:multiLevelType w:val="hybridMultilevel"/>
    <w:tmpl w:val="DA3CD25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86593"/>
    <w:multiLevelType w:val="hybridMultilevel"/>
    <w:tmpl w:val="E87EDA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7B8E"/>
    <w:multiLevelType w:val="hybridMultilevel"/>
    <w:tmpl w:val="79E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36552"/>
    <w:multiLevelType w:val="hybridMultilevel"/>
    <w:tmpl w:val="9DF0A718"/>
    <w:lvl w:ilvl="0" w:tplc="2020E144">
      <w:start w:val="1"/>
      <w:numFmt w:val="decimal"/>
      <w:lvlText w:val="%1."/>
      <w:lvlJc w:val="left"/>
      <w:pPr>
        <w:ind w:left="3180" w:hanging="360"/>
      </w:pPr>
      <w:rPr>
        <w:rFonts w:hint="default"/>
      </w:rPr>
    </w:lvl>
    <w:lvl w:ilvl="1" w:tplc="04260019" w:tentative="1">
      <w:start w:val="1"/>
      <w:numFmt w:val="lowerLetter"/>
      <w:lvlText w:val="%2."/>
      <w:lvlJc w:val="left"/>
      <w:pPr>
        <w:ind w:left="3900" w:hanging="360"/>
      </w:pPr>
    </w:lvl>
    <w:lvl w:ilvl="2" w:tplc="0426001B" w:tentative="1">
      <w:start w:val="1"/>
      <w:numFmt w:val="lowerRoman"/>
      <w:lvlText w:val="%3."/>
      <w:lvlJc w:val="right"/>
      <w:pPr>
        <w:ind w:left="4620" w:hanging="180"/>
      </w:pPr>
    </w:lvl>
    <w:lvl w:ilvl="3" w:tplc="0426000F" w:tentative="1">
      <w:start w:val="1"/>
      <w:numFmt w:val="decimal"/>
      <w:lvlText w:val="%4."/>
      <w:lvlJc w:val="left"/>
      <w:pPr>
        <w:ind w:left="5340" w:hanging="360"/>
      </w:pPr>
    </w:lvl>
    <w:lvl w:ilvl="4" w:tplc="04260019" w:tentative="1">
      <w:start w:val="1"/>
      <w:numFmt w:val="lowerLetter"/>
      <w:lvlText w:val="%5."/>
      <w:lvlJc w:val="left"/>
      <w:pPr>
        <w:ind w:left="6060" w:hanging="360"/>
      </w:pPr>
    </w:lvl>
    <w:lvl w:ilvl="5" w:tplc="0426001B" w:tentative="1">
      <w:start w:val="1"/>
      <w:numFmt w:val="lowerRoman"/>
      <w:lvlText w:val="%6."/>
      <w:lvlJc w:val="right"/>
      <w:pPr>
        <w:ind w:left="6780" w:hanging="180"/>
      </w:pPr>
    </w:lvl>
    <w:lvl w:ilvl="6" w:tplc="0426000F" w:tentative="1">
      <w:start w:val="1"/>
      <w:numFmt w:val="decimal"/>
      <w:lvlText w:val="%7."/>
      <w:lvlJc w:val="left"/>
      <w:pPr>
        <w:ind w:left="7500" w:hanging="360"/>
      </w:pPr>
    </w:lvl>
    <w:lvl w:ilvl="7" w:tplc="04260019" w:tentative="1">
      <w:start w:val="1"/>
      <w:numFmt w:val="lowerLetter"/>
      <w:lvlText w:val="%8."/>
      <w:lvlJc w:val="left"/>
      <w:pPr>
        <w:ind w:left="8220" w:hanging="360"/>
      </w:pPr>
    </w:lvl>
    <w:lvl w:ilvl="8" w:tplc="0426001B" w:tentative="1">
      <w:start w:val="1"/>
      <w:numFmt w:val="lowerRoman"/>
      <w:lvlText w:val="%9."/>
      <w:lvlJc w:val="right"/>
      <w:pPr>
        <w:ind w:left="8940" w:hanging="180"/>
      </w:pPr>
    </w:lvl>
  </w:abstractNum>
  <w:abstractNum w:abstractNumId="6" w15:restartNumberingAfterBreak="0">
    <w:nsid w:val="111B66C4"/>
    <w:multiLevelType w:val="hybridMultilevel"/>
    <w:tmpl w:val="38D01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8F5DB4"/>
    <w:multiLevelType w:val="hybridMultilevel"/>
    <w:tmpl w:val="1E0032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36E47"/>
    <w:multiLevelType w:val="hybridMultilevel"/>
    <w:tmpl w:val="AC48DC14"/>
    <w:lvl w:ilvl="0" w:tplc="528C54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10" w15:restartNumberingAfterBreak="0">
    <w:nsid w:val="185F1B3B"/>
    <w:multiLevelType w:val="hybridMultilevel"/>
    <w:tmpl w:val="B358AE66"/>
    <w:lvl w:ilvl="0" w:tplc="08090001">
      <w:start w:val="1"/>
      <w:numFmt w:val="bullet"/>
      <w:lvlText w:val=""/>
      <w:lvlJc w:val="left"/>
      <w:pPr>
        <w:ind w:left="800" w:hanging="360"/>
      </w:pPr>
      <w:rPr>
        <w:rFonts w:ascii="Symbol" w:hAnsi="Symbol" w:cs="Symbol" w:hint="default"/>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1" w15:restartNumberingAfterBreak="0">
    <w:nsid w:val="1D254E44"/>
    <w:multiLevelType w:val="hybridMultilevel"/>
    <w:tmpl w:val="7E064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142372"/>
    <w:multiLevelType w:val="hybridMultilevel"/>
    <w:tmpl w:val="0EFC2F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10102"/>
    <w:multiLevelType w:val="hybridMultilevel"/>
    <w:tmpl w:val="D0AC1642"/>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06DC7"/>
    <w:multiLevelType w:val="multilevel"/>
    <w:tmpl w:val="5816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24E6B"/>
    <w:multiLevelType w:val="hybridMultilevel"/>
    <w:tmpl w:val="69D8E490"/>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68654A"/>
    <w:multiLevelType w:val="multilevel"/>
    <w:tmpl w:val="465473D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B5F52"/>
    <w:multiLevelType w:val="hybridMultilevel"/>
    <w:tmpl w:val="397EF9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314CD1"/>
    <w:multiLevelType w:val="hybridMultilevel"/>
    <w:tmpl w:val="6E4CB4B4"/>
    <w:lvl w:ilvl="0" w:tplc="0409000B">
      <w:start w:val="1"/>
      <w:numFmt w:val="bullet"/>
      <w:lvlText w:val=""/>
      <w:lvlJc w:val="left"/>
      <w:pPr>
        <w:ind w:left="420" w:hanging="360"/>
      </w:pPr>
      <w:rPr>
        <w:rFonts w:ascii="Wingdings" w:hAnsi="Wingding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51C00510"/>
    <w:multiLevelType w:val="multilevel"/>
    <w:tmpl w:val="85AA50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A35283"/>
    <w:multiLevelType w:val="multilevel"/>
    <w:tmpl w:val="6ADE514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10DA5"/>
    <w:multiLevelType w:val="hybridMultilevel"/>
    <w:tmpl w:val="2F867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6402EDC"/>
    <w:multiLevelType w:val="hybridMultilevel"/>
    <w:tmpl w:val="FB104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94005C"/>
    <w:multiLevelType w:val="hybridMultilevel"/>
    <w:tmpl w:val="83D86540"/>
    <w:lvl w:ilvl="0" w:tplc="D22C7B44">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20A3A"/>
    <w:multiLevelType w:val="hybridMultilevel"/>
    <w:tmpl w:val="97CCDD8A"/>
    <w:lvl w:ilvl="0" w:tplc="0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D4C687B"/>
    <w:multiLevelType w:val="hybridMultilevel"/>
    <w:tmpl w:val="7EECB35A"/>
    <w:lvl w:ilvl="0" w:tplc="2B863D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DF6E46"/>
    <w:multiLevelType w:val="hybridMultilevel"/>
    <w:tmpl w:val="DC1C974E"/>
    <w:lvl w:ilvl="0" w:tplc="6AD4E69E">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9" w15:restartNumberingAfterBreak="0">
    <w:nsid w:val="6403120E"/>
    <w:multiLevelType w:val="hybridMultilevel"/>
    <w:tmpl w:val="53B00338"/>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D01DF0"/>
    <w:multiLevelType w:val="hybridMultilevel"/>
    <w:tmpl w:val="7474E408"/>
    <w:lvl w:ilvl="0" w:tplc="3F34F780">
      <w:start w:val="20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C4B34"/>
    <w:multiLevelType w:val="hybridMultilevel"/>
    <w:tmpl w:val="A4E0D3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0E31445"/>
    <w:multiLevelType w:val="multilevel"/>
    <w:tmpl w:val="953C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91ABC"/>
    <w:multiLevelType w:val="hybridMultilevel"/>
    <w:tmpl w:val="C7E07C4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43105F"/>
    <w:multiLevelType w:val="hybridMultilevel"/>
    <w:tmpl w:val="B6EADD84"/>
    <w:lvl w:ilvl="0" w:tplc="5B4E2598">
      <w:start w:val="20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459C8"/>
    <w:multiLevelType w:val="hybridMultilevel"/>
    <w:tmpl w:val="03448458"/>
    <w:lvl w:ilvl="0" w:tplc="5B46205E">
      <w:start w:val="20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95741"/>
    <w:multiLevelType w:val="multilevel"/>
    <w:tmpl w:val="5C9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24473"/>
    <w:multiLevelType w:val="hybridMultilevel"/>
    <w:tmpl w:val="A58C8C96"/>
    <w:lvl w:ilvl="0" w:tplc="DB26E8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55BBA"/>
    <w:multiLevelType w:val="hybridMultilevel"/>
    <w:tmpl w:val="4A5C187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9F1FB6"/>
    <w:multiLevelType w:val="hybridMultilevel"/>
    <w:tmpl w:val="4B44E96A"/>
    <w:lvl w:ilvl="0" w:tplc="1212B6CC">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322992">
    <w:abstractNumId w:val="9"/>
  </w:num>
  <w:num w:numId="2" w16cid:durableId="705719123">
    <w:abstractNumId w:val="17"/>
  </w:num>
  <w:num w:numId="3" w16cid:durableId="701516035">
    <w:abstractNumId w:val="3"/>
  </w:num>
  <w:num w:numId="4" w16cid:durableId="1082220322">
    <w:abstractNumId w:val="20"/>
  </w:num>
  <w:num w:numId="5" w16cid:durableId="1961524944">
    <w:abstractNumId w:val="12"/>
  </w:num>
  <w:num w:numId="6" w16cid:durableId="1036155777">
    <w:abstractNumId w:val="21"/>
  </w:num>
  <w:num w:numId="7" w16cid:durableId="1614170239">
    <w:abstractNumId w:val="16"/>
  </w:num>
  <w:num w:numId="8" w16cid:durableId="1955743695">
    <w:abstractNumId w:val="13"/>
  </w:num>
  <w:num w:numId="9" w16cid:durableId="138693682">
    <w:abstractNumId w:val="0"/>
  </w:num>
  <w:num w:numId="10" w16cid:durableId="1903060535">
    <w:abstractNumId w:val="28"/>
  </w:num>
  <w:num w:numId="11" w16cid:durableId="170880519">
    <w:abstractNumId w:val="19"/>
  </w:num>
  <w:num w:numId="12" w16cid:durableId="1574850451">
    <w:abstractNumId w:val="38"/>
  </w:num>
  <w:num w:numId="13" w16cid:durableId="2133211142">
    <w:abstractNumId w:val="31"/>
  </w:num>
  <w:num w:numId="14" w16cid:durableId="2119250376">
    <w:abstractNumId w:val="33"/>
  </w:num>
  <w:num w:numId="15" w16cid:durableId="1928079563">
    <w:abstractNumId w:val="29"/>
  </w:num>
  <w:num w:numId="16" w16cid:durableId="986322863">
    <w:abstractNumId w:val="15"/>
  </w:num>
  <w:num w:numId="17" w16cid:durableId="977688386">
    <w:abstractNumId w:val="5"/>
  </w:num>
  <w:num w:numId="18" w16cid:durableId="941840895">
    <w:abstractNumId w:val="18"/>
  </w:num>
  <w:num w:numId="19" w16cid:durableId="1183782105">
    <w:abstractNumId w:val="26"/>
  </w:num>
  <w:num w:numId="20" w16cid:durableId="2077392631">
    <w:abstractNumId w:val="8"/>
  </w:num>
  <w:num w:numId="21" w16cid:durableId="499585593">
    <w:abstractNumId w:val="6"/>
  </w:num>
  <w:num w:numId="22" w16cid:durableId="1033653611">
    <w:abstractNumId w:val="37"/>
  </w:num>
  <w:num w:numId="23" w16cid:durableId="1468233373">
    <w:abstractNumId w:val="32"/>
  </w:num>
  <w:num w:numId="24" w16cid:durableId="1218083532">
    <w:abstractNumId w:val="24"/>
  </w:num>
  <w:num w:numId="25" w16cid:durableId="790711899">
    <w:abstractNumId w:val="34"/>
  </w:num>
  <w:num w:numId="26" w16cid:durableId="1258946718">
    <w:abstractNumId w:val="30"/>
  </w:num>
  <w:num w:numId="27" w16cid:durableId="1562984451">
    <w:abstractNumId w:val="27"/>
  </w:num>
  <w:num w:numId="28" w16cid:durableId="2136677887">
    <w:abstractNumId w:val="35"/>
  </w:num>
  <w:num w:numId="29" w16cid:durableId="55203151">
    <w:abstractNumId w:val="39"/>
  </w:num>
  <w:num w:numId="30" w16cid:durableId="245195250">
    <w:abstractNumId w:val="23"/>
  </w:num>
  <w:num w:numId="31" w16cid:durableId="1235703873">
    <w:abstractNumId w:val="11"/>
  </w:num>
  <w:num w:numId="32" w16cid:durableId="21827227">
    <w:abstractNumId w:val="2"/>
  </w:num>
  <w:num w:numId="33" w16cid:durableId="10300094">
    <w:abstractNumId w:val="10"/>
  </w:num>
  <w:num w:numId="34" w16cid:durableId="1928463671">
    <w:abstractNumId w:val="7"/>
  </w:num>
  <w:num w:numId="35" w16cid:durableId="1061169589">
    <w:abstractNumId w:val="4"/>
  </w:num>
  <w:num w:numId="36" w16cid:durableId="912085996">
    <w:abstractNumId w:val="25"/>
  </w:num>
  <w:num w:numId="37" w16cid:durableId="1370690853">
    <w:abstractNumId w:val="1"/>
  </w:num>
  <w:num w:numId="38" w16cid:durableId="1348867909">
    <w:abstractNumId w:val="22"/>
  </w:num>
  <w:num w:numId="39" w16cid:durableId="1317492330">
    <w:abstractNumId w:val="14"/>
  </w:num>
  <w:num w:numId="40" w16cid:durableId="17143795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2A"/>
    <w:rsid w:val="00025C01"/>
    <w:rsid w:val="0006338A"/>
    <w:rsid w:val="000873CD"/>
    <w:rsid w:val="000B565D"/>
    <w:rsid w:val="00195656"/>
    <w:rsid w:val="001B1A7C"/>
    <w:rsid w:val="00222780"/>
    <w:rsid w:val="00276E09"/>
    <w:rsid w:val="0029524D"/>
    <w:rsid w:val="002C045E"/>
    <w:rsid w:val="00317F88"/>
    <w:rsid w:val="00332E30"/>
    <w:rsid w:val="00337F4C"/>
    <w:rsid w:val="00344938"/>
    <w:rsid w:val="003517F7"/>
    <w:rsid w:val="003A3BA6"/>
    <w:rsid w:val="003C1B92"/>
    <w:rsid w:val="004B331B"/>
    <w:rsid w:val="00566770"/>
    <w:rsid w:val="005E0E15"/>
    <w:rsid w:val="006303A3"/>
    <w:rsid w:val="006363F3"/>
    <w:rsid w:val="006A4C0A"/>
    <w:rsid w:val="00733CEC"/>
    <w:rsid w:val="007363D1"/>
    <w:rsid w:val="00736FB9"/>
    <w:rsid w:val="00745701"/>
    <w:rsid w:val="007E1346"/>
    <w:rsid w:val="008020C0"/>
    <w:rsid w:val="008673B6"/>
    <w:rsid w:val="008D7403"/>
    <w:rsid w:val="00941F17"/>
    <w:rsid w:val="00997C99"/>
    <w:rsid w:val="009D39ED"/>
    <w:rsid w:val="009D3D8C"/>
    <w:rsid w:val="009F6A2B"/>
    <w:rsid w:val="00A5302A"/>
    <w:rsid w:val="00A6466B"/>
    <w:rsid w:val="00AD652A"/>
    <w:rsid w:val="00BC7563"/>
    <w:rsid w:val="00BD035D"/>
    <w:rsid w:val="00C2504B"/>
    <w:rsid w:val="00C34263"/>
    <w:rsid w:val="00C52BE7"/>
    <w:rsid w:val="00CA0C11"/>
    <w:rsid w:val="00D40E35"/>
    <w:rsid w:val="00FC76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FF1B241"/>
  <w15:chartTrackingRefBased/>
  <w15:docId w15:val="{83FF4DCB-5F31-4560-BFF5-3A0478E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2A"/>
    <w:pPr>
      <w:spacing w:after="0" w:line="240" w:lineRule="auto"/>
      <w:ind w:firstLine="539"/>
      <w:jc w:val="both"/>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5302A"/>
    <w:pPr>
      <w:keepNext/>
      <w:ind w:right="-15" w:firstLine="540"/>
      <w:outlineLvl w:val="0"/>
    </w:pPr>
    <w:rPr>
      <w:b/>
      <w:iCs/>
      <w:sz w:val="36"/>
    </w:rPr>
  </w:style>
  <w:style w:type="paragraph" w:styleId="Heading2">
    <w:name w:val="heading 2"/>
    <w:basedOn w:val="Normal"/>
    <w:next w:val="Normal"/>
    <w:link w:val="Heading2Char"/>
    <w:uiPriority w:val="9"/>
    <w:unhideWhenUsed/>
    <w:qFormat/>
    <w:rsid w:val="00A530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2A"/>
    <w:rPr>
      <w:rFonts w:ascii="Times New Roman" w:eastAsia="Times New Roman" w:hAnsi="Times New Roman" w:cs="Times New Roman"/>
      <w:b/>
      <w:iCs/>
      <w:kern w:val="0"/>
      <w:sz w:val="36"/>
      <w:szCs w:val="24"/>
      <w:lang w:eastAsia="lv-LV"/>
      <w14:ligatures w14:val="none"/>
    </w:rPr>
  </w:style>
  <w:style w:type="character" w:customStyle="1" w:styleId="Heading2Char">
    <w:name w:val="Heading 2 Char"/>
    <w:basedOn w:val="DefaultParagraphFont"/>
    <w:link w:val="Heading2"/>
    <w:uiPriority w:val="9"/>
    <w:rsid w:val="00A5302A"/>
    <w:rPr>
      <w:rFonts w:asciiTheme="majorHAnsi" w:eastAsiaTheme="majorEastAsia" w:hAnsiTheme="majorHAnsi" w:cstheme="majorBidi"/>
      <w:color w:val="2F5496" w:themeColor="accent1" w:themeShade="BF"/>
      <w:kern w:val="0"/>
      <w:sz w:val="26"/>
      <w:szCs w:val="26"/>
      <w:lang w:eastAsia="lv-LV"/>
      <w14:ligatures w14:val="none"/>
    </w:rPr>
  </w:style>
  <w:style w:type="paragraph" w:styleId="TOC1">
    <w:name w:val="toc 1"/>
    <w:basedOn w:val="Normal"/>
    <w:next w:val="Normal"/>
    <w:autoRedefine/>
    <w:rsid w:val="00A5302A"/>
  </w:style>
  <w:style w:type="paragraph" w:customStyle="1" w:styleId="VirsrakstsX">
    <w:name w:val="Virsraksts X."/>
    <w:basedOn w:val="Heading1"/>
    <w:rsid w:val="00A5302A"/>
    <w:rPr>
      <w:b w:val="0"/>
      <w:i/>
      <w:szCs w:val="36"/>
    </w:rPr>
  </w:style>
  <w:style w:type="paragraph" w:styleId="Header">
    <w:name w:val="header"/>
    <w:basedOn w:val="Normal"/>
    <w:link w:val="HeaderChar"/>
    <w:uiPriority w:val="99"/>
    <w:unhideWhenUsed/>
    <w:rsid w:val="00A5302A"/>
    <w:pPr>
      <w:tabs>
        <w:tab w:val="center" w:pos="4153"/>
        <w:tab w:val="right" w:pos="8306"/>
      </w:tabs>
    </w:pPr>
  </w:style>
  <w:style w:type="character" w:customStyle="1" w:styleId="HeaderChar">
    <w:name w:val="Header Char"/>
    <w:basedOn w:val="DefaultParagraphFont"/>
    <w:link w:val="Header"/>
    <w:uiPriority w:val="99"/>
    <w:rsid w:val="00A5302A"/>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A5302A"/>
    <w:pPr>
      <w:tabs>
        <w:tab w:val="center" w:pos="4153"/>
        <w:tab w:val="right" w:pos="8306"/>
      </w:tabs>
    </w:pPr>
  </w:style>
  <w:style w:type="character" w:customStyle="1" w:styleId="FooterChar">
    <w:name w:val="Footer Char"/>
    <w:basedOn w:val="DefaultParagraphFont"/>
    <w:link w:val="Footer"/>
    <w:uiPriority w:val="99"/>
    <w:rsid w:val="00A5302A"/>
    <w:rPr>
      <w:rFonts w:ascii="Times New Roman" w:eastAsia="Times New Roman" w:hAnsi="Times New Roman" w:cs="Times New Roman"/>
      <w:kern w:val="0"/>
      <w:sz w:val="24"/>
      <w:szCs w:val="24"/>
      <w:lang w:eastAsia="lv-LV"/>
      <w14:ligatures w14:val="none"/>
    </w:rPr>
  </w:style>
  <w:style w:type="paragraph" w:styleId="ListParagraph">
    <w:name w:val="List Paragraph"/>
    <w:aliases w:val="H&amp;P List Paragraph,2,Strip"/>
    <w:basedOn w:val="Normal"/>
    <w:link w:val="ListParagraphChar"/>
    <w:uiPriority w:val="34"/>
    <w:qFormat/>
    <w:rsid w:val="00A5302A"/>
    <w:pPr>
      <w:spacing w:after="160" w:line="259" w:lineRule="auto"/>
      <w:ind w:left="720" w:firstLine="0"/>
      <w:contextualSpacing/>
      <w:jc w:val="left"/>
    </w:pPr>
    <w:rPr>
      <w:rFonts w:asciiTheme="minorHAnsi" w:eastAsiaTheme="minorHAnsi" w:hAnsiTheme="minorHAnsi" w:cstheme="minorBidi"/>
      <w:kern w:val="2"/>
      <w:sz w:val="22"/>
      <w:szCs w:val="22"/>
      <w:lang w:eastAsia="en-US"/>
      <w14:ligatures w14:val="standardContextual"/>
    </w:rPr>
  </w:style>
  <w:style w:type="character" w:styleId="Emphasis">
    <w:name w:val="Emphasis"/>
    <w:basedOn w:val="DefaultParagraphFont"/>
    <w:uiPriority w:val="20"/>
    <w:qFormat/>
    <w:rsid w:val="00A5302A"/>
    <w:rPr>
      <w:i/>
      <w:iCs/>
    </w:rPr>
  </w:style>
  <w:style w:type="paragraph" w:styleId="NoSpacing">
    <w:name w:val="No Spacing"/>
    <w:uiPriority w:val="1"/>
    <w:qFormat/>
    <w:rsid w:val="00A5302A"/>
    <w:pPr>
      <w:spacing w:after="0" w:line="240" w:lineRule="auto"/>
    </w:pPr>
    <w:rPr>
      <w:kern w:val="0"/>
      <w14:ligatures w14:val="none"/>
    </w:rPr>
  </w:style>
  <w:style w:type="table" w:styleId="TableGrid">
    <w:name w:val="Table Grid"/>
    <w:basedOn w:val="TableNormal"/>
    <w:uiPriority w:val="39"/>
    <w:rsid w:val="00A530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02A"/>
    <w:rPr>
      <w:color w:val="0563C1" w:themeColor="hyperlink"/>
      <w:u w:val="single"/>
    </w:rPr>
  </w:style>
  <w:style w:type="character" w:customStyle="1" w:styleId="UnresolvedMention1">
    <w:name w:val="Unresolved Mention1"/>
    <w:basedOn w:val="DefaultParagraphFont"/>
    <w:uiPriority w:val="99"/>
    <w:semiHidden/>
    <w:unhideWhenUsed/>
    <w:rsid w:val="00A5302A"/>
    <w:rPr>
      <w:color w:val="605E5C"/>
      <w:shd w:val="clear" w:color="auto" w:fill="E1DFDD"/>
    </w:rPr>
  </w:style>
  <w:style w:type="character" w:styleId="CommentReference">
    <w:name w:val="annotation reference"/>
    <w:basedOn w:val="DefaultParagraphFont"/>
    <w:uiPriority w:val="99"/>
    <w:semiHidden/>
    <w:unhideWhenUsed/>
    <w:rsid w:val="00A5302A"/>
    <w:rPr>
      <w:sz w:val="16"/>
      <w:szCs w:val="16"/>
    </w:rPr>
  </w:style>
  <w:style w:type="paragraph" w:styleId="CommentText">
    <w:name w:val="annotation text"/>
    <w:basedOn w:val="Normal"/>
    <w:link w:val="CommentTextChar"/>
    <w:uiPriority w:val="99"/>
    <w:semiHidden/>
    <w:unhideWhenUsed/>
    <w:rsid w:val="00A5302A"/>
    <w:pPr>
      <w:spacing w:after="160"/>
      <w:ind w:firstLine="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530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302A"/>
    <w:rPr>
      <w:b/>
      <w:bCs/>
    </w:rPr>
  </w:style>
  <w:style w:type="character" w:customStyle="1" w:styleId="CommentSubjectChar">
    <w:name w:val="Comment Subject Char"/>
    <w:basedOn w:val="CommentTextChar"/>
    <w:link w:val="CommentSubject"/>
    <w:uiPriority w:val="99"/>
    <w:semiHidden/>
    <w:rsid w:val="00A5302A"/>
    <w:rPr>
      <w:b/>
      <w:bCs/>
      <w:kern w:val="0"/>
      <w:sz w:val="20"/>
      <w:szCs w:val="20"/>
      <w14:ligatures w14:val="none"/>
    </w:rPr>
  </w:style>
  <w:style w:type="character" w:styleId="Strong">
    <w:name w:val="Strong"/>
    <w:basedOn w:val="DefaultParagraphFont"/>
    <w:uiPriority w:val="22"/>
    <w:qFormat/>
    <w:rsid w:val="00A5302A"/>
    <w:rPr>
      <w:b/>
      <w:bCs/>
    </w:rPr>
  </w:style>
  <w:style w:type="paragraph" w:styleId="NormalWeb">
    <w:name w:val="Normal (Web)"/>
    <w:basedOn w:val="Normal"/>
    <w:uiPriority w:val="99"/>
    <w:unhideWhenUsed/>
    <w:rsid w:val="00A5302A"/>
    <w:pPr>
      <w:spacing w:before="100" w:beforeAutospacing="1" w:after="100" w:afterAutospacing="1"/>
      <w:ind w:firstLine="0"/>
      <w:jc w:val="left"/>
    </w:pPr>
  </w:style>
  <w:style w:type="character" w:customStyle="1" w:styleId="ListParagraphChar">
    <w:name w:val="List Paragraph Char"/>
    <w:aliases w:val="H&amp;P List Paragraph Char,2 Char,Strip Char"/>
    <w:link w:val="ListParagraph"/>
    <w:uiPriority w:val="34"/>
    <w:locked/>
    <w:rsid w:val="00A5302A"/>
  </w:style>
  <w:style w:type="paragraph" w:customStyle="1" w:styleId="tv213">
    <w:name w:val="tv213"/>
    <w:basedOn w:val="Normal"/>
    <w:rsid w:val="00A5302A"/>
    <w:pPr>
      <w:spacing w:before="100" w:beforeAutospacing="1" w:after="100" w:afterAutospacing="1"/>
      <w:ind w:firstLine="0"/>
      <w:jc w:val="left"/>
    </w:pPr>
  </w:style>
  <w:style w:type="paragraph" w:customStyle="1" w:styleId="Char1">
    <w:name w:val="Char1"/>
    <w:basedOn w:val="Normal"/>
    <w:rsid w:val="00A5302A"/>
    <w:pPr>
      <w:spacing w:before="40"/>
      <w:ind w:firstLine="0"/>
      <w:jc w:val="left"/>
    </w:pPr>
    <w:rPr>
      <w:lang w:val="pl-PL" w:eastAsia="pl-PL"/>
    </w:rPr>
  </w:style>
  <w:style w:type="paragraph" w:customStyle="1" w:styleId="xtv213">
    <w:name w:val="x_tv213"/>
    <w:basedOn w:val="Normal"/>
    <w:rsid w:val="00A5302A"/>
    <w:pPr>
      <w:spacing w:before="100" w:beforeAutospacing="1" w:after="100" w:afterAutospacing="1"/>
      <w:ind w:firstLine="0"/>
      <w:jc w:val="left"/>
    </w:pPr>
  </w:style>
  <w:style w:type="paragraph" w:customStyle="1" w:styleId="xmsonormal">
    <w:name w:val="x_msonormal"/>
    <w:basedOn w:val="Normal"/>
    <w:rsid w:val="00A5302A"/>
    <w:pPr>
      <w:spacing w:before="100" w:beforeAutospacing="1" w:after="100" w:afterAutospacing="1"/>
      <w:ind w:firstLine="0"/>
      <w:jc w:val="left"/>
    </w:pPr>
  </w:style>
  <w:style w:type="character" w:styleId="UnresolvedMention">
    <w:name w:val="Unresolved Mention"/>
    <w:basedOn w:val="DefaultParagraphFont"/>
    <w:uiPriority w:val="99"/>
    <w:semiHidden/>
    <w:unhideWhenUsed/>
    <w:rsid w:val="00A5302A"/>
    <w:rPr>
      <w:color w:val="605E5C"/>
      <w:shd w:val="clear" w:color="auto" w:fill="E1DFDD"/>
    </w:rPr>
  </w:style>
  <w:style w:type="paragraph" w:styleId="FootnoteText">
    <w:name w:val="footnote text"/>
    <w:aliases w:val="Footnote,Fußnote"/>
    <w:basedOn w:val="Normal"/>
    <w:link w:val="FootnoteTextChar"/>
    <w:uiPriority w:val="99"/>
    <w:unhideWhenUsed/>
    <w:rsid w:val="00A5302A"/>
    <w:pPr>
      <w:spacing w:before="120" w:after="60"/>
      <w:ind w:firstLine="288"/>
    </w:pPr>
    <w:rPr>
      <w:rFonts w:asciiTheme="minorHAnsi" w:hAnsiTheme="minorHAnsi" w:cstheme="minorHAnsi"/>
      <w:bCs/>
      <w:sz w:val="20"/>
      <w:szCs w:val="20"/>
      <w:lang w:eastAsia="en-GB"/>
    </w:rPr>
  </w:style>
  <w:style w:type="character" w:customStyle="1" w:styleId="FootnoteTextChar">
    <w:name w:val="Footnote Text Char"/>
    <w:aliases w:val="Footnote Char,Fußnote Char"/>
    <w:basedOn w:val="DefaultParagraphFont"/>
    <w:link w:val="FootnoteText"/>
    <w:uiPriority w:val="99"/>
    <w:rsid w:val="00A5302A"/>
    <w:rPr>
      <w:rFonts w:eastAsia="Times New Roman" w:cstheme="minorHAnsi"/>
      <w:bCs/>
      <w:kern w:val="0"/>
      <w:sz w:val="20"/>
      <w:szCs w:val="20"/>
      <w:lang w:eastAsia="en-GB"/>
      <w14:ligatures w14:val="none"/>
    </w:rPr>
  </w:style>
  <w:style w:type="character" w:styleId="FootnoteReference">
    <w:name w:val="footnote reference"/>
    <w:aliases w:val="Footnote Reference Number"/>
    <w:uiPriority w:val="99"/>
    <w:unhideWhenUsed/>
    <w:rsid w:val="00A5302A"/>
    <w:rPr>
      <w:vertAlign w:val="superscript"/>
    </w:rPr>
  </w:style>
  <w:style w:type="paragraph" w:customStyle="1" w:styleId="Bezatkapes">
    <w:name w:val="Bezatkapes"/>
    <w:basedOn w:val="Normal"/>
    <w:link w:val="BezatkapesChar"/>
    <w:qFormat/>
    <w:rsid w:val="00A5302A"/>
    <w:pPr>
      <w:ind w:firstLine="0"/>
    </w:pPr>
    <w:rPr>
      <w:rFonts w:asciiTheme="minorHAnsi" w:hAnsiTheme="minorHAnsi" w:cstheme="minorHAnsi"/>
      <w:bCs/>
      <w:sz w:val="26"/>
      <w:szCs w:val="26"/>
      <w:lang w:eastAsia="en-GB"/>
    </w:rPr>
  </w:style>
  <w:style w:type="character" w:customStyle="1" w:styleId="BezatkapesChar">
    <w:name w:val="Bezatkapes Char"/>
    <w:basedOn w:val="DefaultParagraphFont"/>
    <w:link w:val="Bezatkapes"/>
    <w:rsid w:val="00A5302A"/>
    <w:rPr>
      <w:rFonts w:eastAsia="Times New Roman" w:cstheme="minorHAnsi"/>
      <w:bCs/>
      <w:kern w:val="0"/>
      <w:sz w:val="26"/>
      <w:szCs w:val="26"/>
      <w:lang w:eastAsia="en-GB"/>
      <w14:ligatures w14:val="none"/>
    </w:rPr>
  </w:style>
  <w:style w:type="paragraph" w:customStyle="1" w:styleId="naisf">
    <w:name w:val="naisf"/>
    <w:basedOn w:val="Normal"/>
    <w:rsid w:val="00A5302A"/>
    <w:pPr>
      <w:spacing w:before="100" w:beforeAutospacing="1" w:after="100" w:afterAutospacing="1"/>
      <w:ind w:firstLine="0"/>
      <w:jc w:val="left"/>
    </w:pPr>
  </w:style>
  <w:style w:type="paragraph" w:customStyle="1" w:styleId="Default">
    <w:name w:val="Default"/>
    <w:rsid w:val="00A5302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ti.gov.lv" TargetMode="Externa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likumi.lv/ta/id/300005-audzugimenes-noteikumi" TargetMode="Externa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yperlink" Target="https://www.bti.gov.lv/lv/pakalpojumi-0" TargetMode="External"/><Relationship Id="rId47" Type="http://schemas.openxmlformats.org/officeDocument/2006/relationships/hyperlink" Target="https://www.bti.gov.lv/" TargetMode="External"/><Relationship Id="rId50" Type="http://schemas.openxmlformats.org/officeDocument/2006/relationships/hyperlink" Target="https://www.bti.gov.lv/lv/esf-projekts-konsultativa-nodala-0" TargetMode="External"/><Relationship Id="rId55" Type="http://schemas.openxmlformats.org/officeDocument/2006/relationships/chart" Target="charts/chart27.xm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9096-bernu-tiesibu-aizsardzibas-likums" TargetMode="Externa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yperlink" Target="https://uzticibastalrunis.lv/" TargetMode="External"/><Relationship Id="rId40" Type="http://schemas.openxmlformats.org/officeDocument/2006/relationships/hyperlink" Target="https://www.bti.gov.lv/lv/rokasgramata-barintiesam" TargetMode="External"/><Relationship Id="rId45" Type="http://schemas.openxmlformats.org/officeDocument/2006/relationships/hyperlink" Target="https://www.bti.gov.lv/lv/metodiska-palidziba-0" TargetMode="External"/><Relationship Id="rId53" Type="http://schemas.openxmlformats.org/officeDocument/2006/relationships/chart" Target="charts/chart25.xml"/><Relationship Id="rId58" Type="http://schemas.openxmlformats.org/officeDocument/2006/relationships/chart" Target="charts/chart30.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https://uzticibastalrunis.lv/e-konsultacija/" TargetMode="External"/><Relationship Id="rId49" Type="http://schemas.openxmlformats.org/officeDocument/2006/relationships/hyperlink" Target="https://www.bti.gov.lv/lv/specialistiem" TargetMode="External"/><Relationship Id="rId57" Type="http://schemas.openxmlformats.org/officeDocument/2006/relationships/chart" Target="charts/chart29.xml"/><Relationship Id="rId61" Type="http://schemas.openxmlformats.org/officeDocument/2006/relationships/chart" Target="charts/chart33.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hyperlink" Target="https://www.bti.gov.lv/lv/esf-projekts-konsultativa-nodala-0" TargetMode="External"/><Relationship Id="rId52" Type="http://schemas.openxmlformats.org/officeDocument/2006/relationships/hyperlink" Target="https://www.bti.gov.lv/lv/media/1444/download?attachment" TargetMode="External"/><Relationship Id="rId60" Type="http://schemas.openxmlformats.org/officeDocument/2006/relationships/chart" Target="charts/chart32.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mailto:uzticibaspasts116111@bti.gov.lv" TargetMode="External"/><Relationship Id="rId43" Type="http://schemas.openxmlformats.org/officeDocument/2006/relationships/hyperlink" Target="https://www.bti.gov.lv/lv/specialistiem" TargetMode="External"/><Relationship Id="rId48" Type="http://schemas.openxmlformats.org/officeDocument/2006/relationships/hyperlink" Target="https://www.bti.gov.lv/lv/pakalpojumi-0" TargetMode="External"/><Relationship Id="rId56" Type="http://schemas.openxmlformats.org/officeDocument/2006/relationships/chart" Target="charts/chart28.xml"/><Relationship Id="rId6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www.bti.gov.lv/lv/metodiska-palidziba-0" TargetMode="External"/><Relationship Id="rId3" Type="http://schemas.openxmlformats.org/officeDocument/2006/relationships/styles" Target="styles.xml"/><Relationship Id="rId12" Type="http://schemas.openxmlformats.org/officeDocument/2006/relationships/hyperlink" Target="https://www.viis.gov.lv/registri/bups" TargetMode="Externa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yperlink" Target="http://www.uzticibastalrunis.lv" TargetMode="External"/><Relationship Id="rId46" Type="http://schemas.openxmlformats.org/officeDocument/2006/relationships/hyperlink" Target="https://www.bti.gov.lv/lv/media/1441/download?attachment" TargetMode="External"/><Relationship Id="rId59" Type="http://schemas.openxmlformats.org/officeDocument/2006/relationships/chart" Target="charts/chart31.xml"/><Relationship Id="rId67"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hyperlink" Target="https://www.bti.gov.lv/" TargetMode="External"/><Relationship Id="rId54" Type="http://schemas.openxmlformats.org/officeDocument/2006/relationships/chart" Target="charts/chart26.xml"/><Relationship Id="rId62" Type="http://schemas.openxmlformats.org/officeDocument/2006/relationships/hyperlink" Target="http://www.bti.gov.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reina\Desktop\Gada%20p&#257;rskats\Diagramma%20programm&#257;%20Microsoft%20Word.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reina\Desktop\Gada%20p&#257;rskats\Diagramma%20programm&#257;%20Microsoft%20Word.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reina\Desktop\Gada%20p&#257;rskats\Diagramma%20programm&#257;%20Microsoft%20Word.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reina\Desktop\Diagramma%20programm&#257;%20Microsoft%20Word!!.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reina\Desktop\Diagramma%20programm&#257;%20Microsoft%20Word!!.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reina\Desktop\Diagramma%20programm&#257;%20Microsoft%20Word!!.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reina\Desktop\Diagramma%20programm&#257;%20Microsoft%20Word!!.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Microsoft_Excel_Worksheet19.xlsx"/></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2.xlsx"/></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package" Target="../embeddings/Microsoft_Excel_Worksheet25.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chemeClr val="accent1"/>
                </a:solidFill>
                <a:latin typeface="Times New Roman" panose="02020603050405020304" pitchFamily="18" charset="0"/>
                <a:cs typeface="Times New Roman" panose="02020603050405020304" pitchFamily="18" charset="0"/>
              </a:rPr>
              <a:t>2022. gadā BTAD saņemto</a:t>
            </a:r>
            <a:r>
              <a:rPr lang="lv-LV" b="1" baseline="0">
                <a:solidFill>
                  <a:schemeClr val="accent1"/>
                </a:solidFill>
                <a:latin typeface="Times New Roman" panose="02020603050405020304" pitchFamily="18" charset="0"/>
                <a:cs typeface="Times New Roman" panose="02020603050405020304" pitchFamily="18" charset="0"/>
              </a:rPr>
              <a:t> sūdzību skaits par iespējamiem bērnu tiesību pārkāpumiem</a:t>
            </a:r>
            <a:endParaRPr lang="lv-LV"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 </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Lapa1!$B$2:$B$13</c:f>
              <c:numCache>
                <c:formatCode>General</c:formatCode>
                <c:ptCount val="12"/>
                <c:pt idx="0">
                  <c:v>59</c:v>
                </c:pt>
                <c:pt idx="1">
                  <c:v>45</c:v>
                </c:pt>
                <c:pt idx="2">
                  <c:v>63</c:v>
                </c:pt>
                <c:pt idx="3">
                  <c:v>58</c:v>
                </c:pt>
                <c:pt idx="4">
                  <c:v>63</c:v>
                </c:pt>
                <c:pt idx="5">
                  <c:v>38</c:v>
                </c:pt>
                <c:pt idx="6">
                  <c:v>42</c:v>
                </c:pt>
                <c:pt idx="7">
                  <c:v>42</c:v>
                </c:pt>
                <c:pt idx="8">
                  <c:v>42</c:v>
                </c:pt>
                <c:pt idx="9">
                  <c:v>63</c:v>
                </c:pt>
                <c:pt idx="10">
                  <c:v>64</c:v>
                </c:pt>
                <c:pt idx="11">
                  <c:v>48</c:v>
                </c:pt>
              </c:numCache>
            </c:numRef>
          </c:val>
          <c:extLst>
            <c:ext xmlns:c16="http://schemas.microsoft.com/office/drawing/2014/chart" uri="{C3380CC4-5D6E-409C-BE32-E72D297353CC}">
              <c16:uniqueId val="{00000000-1CAA-4851-99CC-53FC21AF1D6B}"/>
            </c:ext>
          </c:extLst>
        </c:ser>
        <c:ser>
          <c:idx val="1"/>
          <c:order val="1"/>
          <c:tx>
            <c:strRef>
              <c:f>Lapa1!$C$1</c:f>
              <c:strCache>
                <c:ptCount val="1"/>
                <c:pt idx="0">
                  <c:v>Kolonna1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 </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Lapa1!$C$2:$C$13</c:f>
              <c:numCache>
                <c:formatCode>General</c:formatCode>
                <c:ptCount val="12"/>
              </c:numCache>
            </c:numRef>
          </c:val>
          <c:extLst>
            <c:ext xmlns:c16="http://schemas.microsoft.com/office/drawing/2014/chart" uri="{C3380CC4-5D6E-409C-BE32-E72D297353CC}">
              <c16:uniqueId val="{00000001-1CAA-4851-99CC-53FC21AF1D6B}"/>
            </c:ext>
          </c:extLst>
        </c:ser>
        <c:ser>
          <c:idx val="2"/>
          <c:order val="2"/>
          <c:tx>
            <c:strRef>
              <c:f>Lapa1!$D$1</c:f>
              <c:strCache>
                <c:ptCount val="1"/>
                <c:pt idx="0">
                  <c:v>Kolonna2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 </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Lapa1!$D$2:$D$13</c:f>
              <c:numCache>
                <c:formatCode>General</c:formatCode>
                <c:ptCount val="12"/>
              </c:numCache>
            </c:numRef>
          </c:val>
          <c:extLst>
            <c:ext xmlns:c16="http://schemas.microsoft.com/office/drawing/2014/chart" uri="{C3380CC4-5D6E-409C-BE32-E72D297353CC}">
              <c16:uniqueId val="{00000002-1CAA-4851-99CC-53FC21AF1D6B}"/>
            </c:ext>
          </c:extLst>
        </c:ser>
        <c:dLbls>
          <c:dLblPos val="outEnd"/>
          <c:showLegendKey val="0"/>
          <c:showVal val="1"/>
          <c:showCatName val="0"/>
          <c:showSerName val="0"/>
          <c:showPercent val="0"/>
          <c:showBubbleSize val="0"/>
        </c:dLbls>
        <c:gapWidth val="219"/>
        <c:axId val="453190704"/>
        <c:axId val="419518472"/>
      </c:barChart>
      <c:catAx>
        <c:axId val="45319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9518472"/>
        <c:crosses val="autoZero"/>
        <c:auto val="1"/>
        <c:lblAlgn val="ctr"/>
        <c:lblOffset val="100"/>
        <c:noMultiLvlLbl val="0"/>
      </c:catAx>
      <c:valAx>
        <c:axId val="419518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3190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iedalījums pēc dzimuma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5925162009616054"/>
          <c:y val="0.1019087700244366"/>
          <c:w val="0.50080463192302094"/>
          <c:h val="0.76662580970482141"/>
        </c:manualLayout>
      </c:layout>
      <c:pie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1F-4543-A0D9-ACEAAAC8827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F1F-4543-A0D9-ACEAAAC8827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F1F-4543-A0D9-ACEAAAC8827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F1F-4543-A0D9-ACEAAAC8827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2"/>
                <c:pt idx="0">
                  <c:v>Zēni</c:v>
                </c:pt>
                <c:pt idx="1">
                  <c:v>Meitenes</c:v>
                </c:pt>
              </c:strCache>
            </c:strRef>
          </c:cat>
          <c:val>
            <c:numRef>
              <c:f>Lapa1!$B$2:$B$5</c:f>
              <c:numCache>
                <c:formatCode>General</c:formatCode>
                <c:ptCount val="4"/>
                <c:pt idx="0">
                  <c:v>209</c:v>
                </c:pt>
                <c:pt idx="1">
                  <c:v>230</c:v>
                </c:pt>
              </c:numCache>
            </c:numRef>
          </c:val>
          <c:extLst>
            <c:ext xmlns:c16="http://schemas.microsoft.com/office/drawing/2014/chart" uri="{C3380CC4-5D6E-409C-BE32-E72D297353CC}">
              <c16:uniqueId val="{00000008-EF1F-4543-A0D9-ACEAAAC88277}"/>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iedalījums pēc vecuma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F5-4BD5-BFAB-10795E2752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F5-4BD5-BFAB-10795E2752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F5-4BD5-BFAB-10795E2752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F5-4BD5-BFAB-10795E2752C5}"/>
              </c:ext>
            </c:extLst>
          </c:dPt>
          <c:dLbls>
            <c:dLbl>
              <c:idx val="0"/>
              <c:layout>
                <c:manualLayout>
                  <c:x val="-3.4591194968553458E-2"/>
                  <c:y val="6.68380462724935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F5-4BD5-BFAB-10795E2752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0-3 gadi</c:v>
                </c:pt>
                <c:pt idx="1">
                  <c:v>4-12 gadi</c:v>
                </c:pt>
                <c:pt idx="2">
                  <c:v>13-18 gadi</c:v>
                </c:pt>
              </c:strCache>
            </c:strRef>
          </c:cat>
          <c:val>
            <c:numRef>
              <c:f>Lapa1!$B$2:$B$5</c:f>
              <c:numCache>
                <c:formatCode>General</c:formatCode>
                <c:ptCount val="4"/>
                <c:pt idx="0">
                  <c:v>8</c:v>
                </c:pt>
                <c:pt idx="1">
                  <c:v>144</c:v>
                </c:pt>
                <c:pt idx="2">
                  <c:v>287</c:v>
                </c:pt>
              </c:numCache>
            </c:numRef>
          </c:val>
          <c:extLst>
            <c:ext xmlns:c16="http://schemas.microsoft.com/office/drawing/2014/chart" uri="{C3380CC4-5D6E-409C-BE32-E72D297353CC}">
              <c16:uniqueId val="{00000008-5CF5-4BD5-BFAB-10795E2752C5}"/>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a:t>
            </a:r>
            <a:r>
              <a:rPr lang="lv-LV" baseline="0"/>
              <a:t> d</a:t>
            </a:r>
            <a:r>
              <a:rPr lang="en-US"/>
              <a:t>zīvesvieta</a:t>
            </a:r>
            <a:r>
              <a:rPr lang="lv-LV"/>
              <a:t> LV (kultūrvēsturiskie</a:t>
            </a:r>
            <a:r>
              <a:rPr lang="lv-LV" baseline="0"/>
              <a:t> novadi un Rīga) uz 2022.gada 31.decembri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Dzīvesvieta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A4-40A3-AAC1-E88A1620EB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A4-40A3-AAC1-E88A1620EB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A4-40A3-AAC1-E88A1620EB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A4-40A3-AAC1-E88A1620EB2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A4-40A3-AAC1-E88A1620EB2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Rīga</c:v>
                </c:pt>
                <c:pt idx="1">
                  <c:v>Latgale</c:v>
                </c:pt>
                <c:pt idx="2">
                  <c:v>Kurzeme</c:v>
                </c:pt>
                <c:pt idx="3">
                  <c:v>Vidzeme</c:v>
                </c:pt>
                <c:pt idx="4">
                  <c:v>Zemgale</c:v>
                </c:pt>
              </c:strCache>
            </c:strRef>
          </c:cat>
          <c:val>
            <c:numRef>
              <c:f>Lapa1!$B$2:$B$6</c:f>
              <c:numCache>
                <c:formatCode>General</c:formatCode>
                <c:ptCount val="5"/>
                <c:pt idx="0">
                  <c:v>156</c:v>
                </c:pt>
                <c:pt idx="1">
                  <c:v>20</c:v>
                </c:pt>
                <c:pt idx="2">
                  <c:v>52</c:v>
                </c:pt>
                <c:pt idx="3">
                  <c:v>165</c:v>
                </c:pt>
                <c:pt idx="4">
                  <c:v>46</c:v>
                </c:pt>
              </c:numCache>
            </c:numRef>
          </c:val>
          <c:extLst>
            <c:ext xmlns:c16="http://schemas.microsoft.com/office/drawing/2014/chart" uri="{C3380CC4-5D6E-409C-BE32-E72D297353CC}">
              <c16:uniqueId val="{0000000A-8BA4-40A3-AAC1-E88A1620EB2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iedalījums</a:t>
            </a:r>
            <a:r>
              <a:rPr lang="lv-LV" baseline="0"/>
              <a:t> pēc dzimuma</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5925162009616054"/>
          <c:y val="0.1019087700244366"/>
          <c:w val="0.50080463192302094"/>
          <c:h val="0.76662580970482141"/>
        </c:manualLayout>
      </c:layout>
      <c:pie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7E-4D43-B616-6C305A1418E5}"/>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27E-4D43-B616-6C305A1418E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27E-4D43-B616-6C305A1418E5}"/>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C27E-4D43-B616-6C305A1418E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2"/>
                <c:pt idx="0">
                  <c:v>Zēni</c:v>
                </c:pt>
                <c:pt idx="1">
                  <c:v>Meitenes</c:v>
                </c:pt>
              </c:strCache>
            </c:strRef>
          </c:cat>
          <c:val>
            <c:numRef>
              <c:f>Lapa1!$B$2:$B$5</c:f>
              <c:numCache>
                <c:formatCode>General</c:formatCode>
                <c:ptCount val="4"/>
                <c:pt idx="0">
                  <c:v>521</c:v>
                </c:pt>
                <c:pt idx="1">
                  <c:v>444</c:v>
                </c:pt>
              </c:numCache>
            </c:numRef>
          </c:val>
          <c:extLst>
            <c:ext xmlns:c16="http://schemas.microsoft.com/office/drawing/2014/chart" uri="{C3380CC4-5D6E-409C-BE32-E72D297353CC}">
              <c16:uniqueId val="{00000008-C27E-4D43-B616-6C305A1418E5}"/>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iedalījums pēc vecuma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Kolonna1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E7D-4774-9978-ACC4E3008C1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E7D-4774-9978-ACC4E3008C1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E7D-4774-9978-ACC4E3008C1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AE7D-4774-9978-ACC4E3008C1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0-3 gadi</c:v>
                </c:pt>
                <c:pt idx="1">
                  <c:v>4-12 gadi</c:v>
                </c:pt>
                <c:pt idx="2">
                  <c:v>13-18 gadi</c:v>
                </c:pt>
              </c:strCache>
            </c:strRef>
          </c:cat>
          <c:val>
            <c:numRef>
              <c:f>Lapa1!$B$2:$B$5</c:f>
              <c:numCache>
                <c:formatCode>General</c:formatCode>
                <c:ptCount val="4"/>
                <c:pt idx="0">
                  <c:v>11</c:v>
                </c:pt>
                <c:pt idx="1">
                  <c:v>243</c:v>
                </c:pt>
                <c:pt idx="2">
                  <c:v>711</c:v>
                </c:pt>
              </c:numCache>
            </c:numRef>
          </c:val>
          <c:extLst>
            <c:ext xmlns:c16="http://schemas.microsoft.com/office/drawing/2014/chart" uri="{C3380CC4-5D6E-409C-BE32-E72D297353CC}">
              <c16:uniqueId val="{00000008-AE7D-4774-9978-ACC4E3008C1E}"/>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chemeClr val="accent1"/>
                </a:solidFill>
                <a:latin typeface="Times New Roman" panose="02020603050405020304" pitchFamily="18" charset="0"/>
                <a:cs typeface="Times New Roman" panose="02020603050405020304" pitchFamily="18" charset="0"/>
              </a:rPr>
              <a:t>VBTAI BTAD ierosinātās administratīvo pārkāpumu lietas 2022. gadā </a:t>
            </a:r>
            <a:endParaRPr lang="en-US"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805555555555555"/>
          <c:y val="0.24509530058742657"/>
          <c:w val="0.82407407407407407"/>
          <c:h val="0.50570084989376329"/>
        </c:manualLayout>
      </c:layout>
      <c:doughnut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F6-4F15-BF8A-2315239208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F6-4F15-BF8A-2315239208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F6-4F15-BF8A-2315239208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F6-4F15-BF8A-2315239208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F6-4F15-BF8A-2315239208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BF6-4F15-BF8A-23152392084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BF6-4F15-BF8A-23152392084D}"/>
              </c:ext>
            </c:extLst>
          </c:dPt>
          <c:dLbls>
            <c:dLbl>
              <c:idx val="0"/>
              <c:layout>
                <c:manualLayout>
                  <c:x val="0.14351851851851852"/>
                  <c:y val="0.1150793650793650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F6-4F15-BF8A-23152392084D}"/>
                </c:ext>
              </c:extLst>
            </c:dLbl>
            <c:dLbl>
              <c:idx val="1"/>
              <c:layout>
                <c:manualLayout>
                  <c:x val="-0.17129629629629634"/>
                  <c:y val="9.523809523809516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F6-4F15-BF8A-23152392084D}"/>
                </c:ext>
              </c:extLst>
            </c:dLbl>
            <c:dLbl>
              <c:idx val="2"/>
              <c:layout>
                <c:manualLayout>
                  <c:x val="-0.2986111111111111"/>
                  <c:y val="9.52380952380952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BF6-4F15-BF8A-23152392084D}"/>
                </c:ext>
              </c:extLst>
            </c:dLbl>
            <c:dLbl>
              <c:idx val="3"/>
              <c:layout>
                <c:manualLayout>
                  <c:x val="6.25E-2"/>
                  <c:y val="-0.130952380952380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BF6-4F15-BF8A-23152392084D}"/>
                </c:ext>
              </c:extLst>
            </c:dLbl>
            <c:dLbl>
              <c:idx val="4"/>
              <c:layout>
                <c:manualLayout>
                  <c:x val="-0.17361111111111116"/>
                  <c:y val="-0.130952380952380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BF6-4F15-BF8A-23152392084D}"/>
                </c:ext>
              </c:extLst>
            </c:dLbl>
            <c:dLbl>
              <c:idx val="5"/>
              <c:layout>
                <c:manualLayout>
                  <c:x val="0.37268518518518517"/>
                  <c:y val="3.17460317460317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BF6-4F15-BF8A-23152392084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Skolas - 41 </c:v>
                </c:pt>
                <c:pt idx="1">
                  <c:v>Pirmsskolas izglītības iestādes - 32</c:v>
                </c:pt>
                <c:pt idx="2">
                  <c:v>Bērnu ārpusģimenes aprūpes iestādes - 3 </c:v>
                </c:pt>
                <c:pt idx="3">
                  <c:v>Sporta skolas - 2</c:v>
                </c:pt>
                <c:pt idx="4">
                  <c:v>Sporta centrs - 1 </c:v>
                </c:pt>
                <c:pt idx="5">
                  <c:v>Neatliekamās medicīniskās palīdzības dienests - 1 </c:v>
                </c:pt>
                <c:pt idx="6">
                  <c:v>Mūzikas skolas -4</c:v>
                </c:pt>
              </c:strCache>
            </c:strRef>
          </c:cat>
          <c:val>
            <c:numRef>
              <c:f>Lapa1!$B$2:$B$8</c:f>
              <c:numCache>
                <c:formatCode>General</c:formatCode>
                <c:ptCount val="7"/>
                <c:pt idx="0">
                  <c:v>41</c:v>
                </c:pt>
                <c:pt idx="1">
                  <c:v>32</c:v>
                </c:pt>
                <c:pt idx="2">
                  <c:v>3</c:v>
                </c:pt>
                <c:pt idx="3">
                  <c:v>2</c:v>
                </c:pt>
                <c:pt idx="4">
                  <c:v>1</c:v>
                </c:pt>
                <c:pt idx="5">
                  <c:v>1</c:v>
                </c:pt>
                <c:pt idx="6">
                  <c:v>4</c:v>
                </c:pt>
              </c:numCache>
            </c:numRef>
          </c:val>
          <c:extLst>
            <c:ext xmlns:c16="http://schemas.microsoft.com/office/drawing/2014/chart" uri="{C3380CC4-5D6E-409C-BE32-E72D297353CC}">
              <c16:uniqueId val="{0000000E-DBF6-4F15-BF8A-23152392084D}"/>
            </c:ext>
          </c:extLst>
        </c:ser>
        <c:dLbls>
          <c:showLegendKey val="0"/>
          <c:showVal val="0"/>
          <c:showCatName val="1"/>
          <c:showSerName val="0"/>
          <c:showPercent val="0"/>
          <c:showBubbleSize val="0"/>
          <c:showLeaderLines val="0"/>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chemeClr val="accent1"/>
                </a:solidFill>
                <a:latin typeface="Times New Roman" panose="02020603050405020304" pitchFamily="18" charset="0"/>
                <a:cs typeface="Times New Roman" panose="02020603050405020304" pitchFamily="18" charset="0"/>
              </a:rPr>
              <a:t>VBTAI BTAD administratīvo pārkāpumu lietu</a:t>
            </a:r>
            <a:r>
              <a:rPr lang="lv-LV" b="1" baseline="0">
                <a:solidFill>
                  <a:schemeClr val="accent1"/>
                </a:solidFill>
                <a:latin typeface="Times New Roman" panose="02020603050405020304" pitchFamily="18" charset="0"/>
                <a:cs typeface="Times New Roman" panose="02020603050405020304" pitchFamily="18" charset="0"/>
              </a:rPr>
              <a:t> izskatīšanas rezultāti 2022. gadā</a:t>
            </a:r>
            <a:r>
              <a:rPr lang="lv-LV" b="1">
                <a:solidFill>
                  <a:schemeClr val="accent1"/>
                </a:solidFill>
                <a:latin typeface="Times New Roman" panose="02020603050405020304" pitchFamily="18" charset="0"/>
                <a:cs typeface="Times New Roman" panose="02020603050405020304" pitchFamily="18" charset="0"/>
              </a:rPr>
              <a:t> </a:t>
            </a:r>
            <a:endParaRPr lang="en-US"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805555555555555"/>
          <c:y val="0.24509530058742657"/>
          <c:w val="0.82407407407407407"/>
          <c:h val="0.50570084989376329"/>
        </c:manualLayout>
      </c:layout>
      <c:doughnut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FC-477E-81FD-152249CC3B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FC-477E-81FD-152249CC3B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FC-477E-81FD-152249CC3B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FC-477E-81FD-152249CC3B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FC-477E-81FD-152249CC3B8F}"/>
              </c:ext>
            </c:extLst>
          </c:dPt>
          <c:dLbls>
            <c:dLbl>
              <c:idx val="0"/>
              <c:layout>
                <c:manualLayout>
                  <c:x val="0.14351851851851852"/>
                  <c:y val="0.1150793650793650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9FC-477E-81FD-152249CC3B8F}"/>
                </c:ext>
              </c:extLst>
            </c:dLbl>
            <c:dLbl>
              <c:idx val="1"/>
              <c:layout>
                <c:manualLayout>
                  <c:x val="-0.17129629629629634"/>
                  <c:y val="9.523809523809516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FC-477E-81FD-152249CC3B8F}"/>
                </c:ext>
              </c:extLst>
            </c:dLbl>
            <c:dLbl>
              <c:idx val="2"/>
              <c:layout>
                <c:manualLayout>
                  <c:x val="-0.2986111111111111"/>
                  <c:y val="9.52380952380952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9FC-477E-81FD-152249CC3B8F}"/>
                </c:ext>
              </c:extLst>
            </c:dLbl>
            <c:dLbl>
              <c:idx val="3"/>
              <c:layout>
                <c:manualLayout>
                  <c:x val="6.25E-2"/>
                  <c:y val="-0.130952380952380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9FC-477E-81FD-152249CC3B8F}"/>
                </c:ext>
              </c:extLst>
            </c:dLbl>
            <c:dLbl>
              <c:idx val="4"/>
              <c:layout>
                <c:manualLayout>
                  <c:x val="-0.17361111111111116"/>
                  <c:y val="-0.130952380952380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9FC-477E-81FD-152249CC3B8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Pieņemts lēmums atteikt uzsākt lietvedību - 55</c:v>
                </c:pt>
                <c:pt idx="1">
                  <c:v>Pieņemts lēmums par procesa izbeigšanu - 12 </c:v>
                </c:pt>
                <c:pt idx="2">
                  <c:v>Izteikts brīdinājums - 7</c:v>
                </c:pt>
                <c:pt idx="3">
                  <c:v>Piemērots naudas sods - 2</c:v>
                </c:pt>
                <c:pt idx="4">
                  <c:v>Izskatīšanā -8 </c:v>
                </c:pt>
              </c:strCache>
            </c:strRef>
          </c:cat>
          <c:val>
            <c:numRef>
              <c:f>Lapa1!$B$2:$B$6</c:f>
              <c:numCache>
                <c:formatCode>General</c:formatCode>
                <c:ptCount val="5"/>
                <c:pt idx="0">
                  <c:v>55</c:v>
                </c:pt>
                <c:pt idx="1">
                  <c:v>12</c:v>
                </c:pt>
                <c:pt idx="2">
                  <c:v>7</c:v>
                </c:pt>
                <c:pt idx="3">
                  <c:v>2</c:v>
                </c:pt>
                <c:pt idx="4">
                  <c:v>8</c:v>
                </c:pt>
              </c:numCache>
            </c:numRef>
          </c:val>
          <c:extLst>
            <c:ext xmlns:c16="http://schemas.microsoft.com/office/drawing/2014/chart" uri="{C3380CC4-5D6E-409C-BE32-E72D297353CC}">
              <c16:uniqueId val="{0000000A-49FC-477E-81FD-152249CC3B8F}"/>
            </c:ext>
          </c:extLst>
        </c:ser>
        <c:dLbls>
          <c:showLegendKey val="0"/>
          <c:showVal val="0"/>
          <c:showCatName val="1"/>
          <c:showSerName val="0"/>
          <c:showPercent val="0"/>
          <c:showBubbleSize val="0"/>
          <c:showLeaderLines val="0"/>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lv-LV" sz="1400" b="0" i="0" u="none" strike="noStrike" kern="1200" spc="0" baseline="0">
                <a:solidFill>
                  <a:schemeClr val="tx1">
                    <a:lumMod val="65000"/>
                    <a:lumOff val="35000"/>
                  </a:schemeClr>
                </a:solidFill>
                <a:latin typeface="+mn-lt"/>
                <a:ea typeface="+mn-ea"/>
                <a:cs typeface="+mn-cs"/>
              </a:defRPr>
            </a:pPr>
            <a:r>
              <a:rPr lang="lv-LV"/>
              <a:t>VBTAI BTAD 2022. gadā administratīvo pārkāpumu lietās piemērotie sodi</a:t>
            </a:r>
          </a:p>
        </c:rich>
      </c:tx>
      <c:overlay val="0"/>
      <c:spPr>
        <a:noFill/>
        <a:ln>
          <a:noFill/>
        </a:ln>
        <a:effectLst/>
      </c:spPr>
      <c:txPr>
        <a:bodyPr rot="0" spcFirstLastPara="1" vertOverflow="ellipsis" vert="horz" wrap="square" anchor="ctr" anchorCtr="1"/>
        <a:lstStyle/>
        <a:p>
          <a:pPr>
            <a:defRPr lang="lv-LV"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Skola</c:v>
                </c:pt>
              </c:strCache>
            </c:strRef>
          </c:tx>
          <c:spPr>
            <a:solidFill>
              <a:schemeClr val="accent1"/>
            </a:solidFill>
            <a:ln>
              <a:noFill/>
            </a:ln>
            <a:effectLst/>
          </c:spPr>
          <c:invertIfNegative val="0"/>
          <c:cat>
            <c:strRef>
              <c:f>Lapa1!$A$2:$A$5</c:f>
              <c:strCache>
                <c:ptCount val="3"/>
                <c:pt idx="0">
                  <c:v>Pieņemts lēmums par procesa izbeigšanu 1</c:v>
                </c:pt>
                <c:pt idx="1">
                  <c:v>Izteikts brīdinājums</c:v>
                </c:pt>
                <c:pt idx="2">
                  <c:v>Piemērots naudas sods</c:v>
                </c:pt>
              </c:strCache>
            </c:strRef>
          </c:cat>
          <c:val>
            <c:numRef>
              <c:f>Lapa1!$B$2:$B$5</c:f>
              <c:numCache>
                <c:formatCode>General</c:formatCode>
                <c:ptCount val="4"/>
                <c:pt idx="0">
                  <c:v>5</c:v>
                </c:pt>
                <c:pt idx="1">
                  <c:v>4</c:v>
                </c:pt>
                <c:pt idx="2">
                  <c:v>1</c:v>
                </c:pt>
              </c:numCache>
            </c:numRef>
          </c:val>
          <c:extLst>
            <c:ext xmlns:c16="http://schemas.microsoft.com/office/drawing/2014/chart" uri="{C3380CC4-5D6E-409C-BE32-E72D297353CC}">
              <c16:uniqueId val="{00000000-294E-4CA9-AE21-BCBEA12CB26B}"/>
            </c:ext>
          </c:extLst>
        </c:ser>
        <c:ser>
          <c:idx val="1"/>
          <c:order val="1"/>
          <c:tx>
            <c:strRef>
              <c:f>Lapa1!$C$1</c:f>
              <c:strCache>
                <c:ptCount val="1"/>
                <c:pt idx="0">
                  <c:v>Pirmsskolas izglītības iestāde</c:v>
                </c:pt>
              </c:strCache>
            </c:strRef>
          </c:tx>
          <c:spPr>
            <a:solidFill>
              <a:schemeClr val="accent2"/>
            </a:solidFill>
            <a:ln>
              <a:noFill/>
            </a:ln>
            <a:effectLst/>
          </c:spPr>
          <c:invertIfNegative val="0"/>
          <c:cat>
            <c:strRef>
              <c:f>Lapa1!$A$2:$A$5</c:f>
              <c:strCache>
                <c:ptCount val="3"/>
                <c:pt idx="0">
                  <c:v>Pieņemts lēmums par procesa izbeigšanu 1</c:v>
                </c:pt>
                <c:pt idx="1">
                  <c:v>Izteikts brīdinājums</c:v>
                </c:pt>
                <c:pt idx="2">
                  <c:v>Piemērots naudas sods</c:v>
                </c:pt>
              </c:strCache>
            </c:strRef>
          </c:cat>
          <c:val>
            <c:numRef>
              <c:f>Lapa1!$C$2:$C$5</c:f>
              <c:numCache>
                <c:formatCode>General</c:formatCode>
                <c:ptCount val="4"/>
                <c:pt idx="0">
                  <c:v>7</c:v>
                </c:pt>
                <c:pt idx="1">
                  <c:v>1</c:v>
                </c:pt>
                <c:pt idx="2">
                  <c:v>1</c:v>
                </c:pt>
              </c:numCache>
            </c:numRef>
          </c:val>
          <c:extLst>
            <c:ext xmlns:c16="http://schemas.microsoft.com/office/drawing/2014/chart" uri="{C3380CC4-5D6E-409C-BE32-E72D297353CC}">
              <c16:uniqueId val="{00000001-294E-4CA9-AE21-BCBEA12CB26B}"/>
            </c:ext>
          </c:extLst>
        </c:ser>
        <c:ser>
          <c:idx val="2"/>
          <c:order val="2"/>
          <c:tx>
            <c:strRef>
              <c:f>Lapa1!$D$1</c:f>
              <c:strCache>
                <c:ptCount val="1"/>
                <c:pt idx="0">
                  <c:v>Ārpusģimenes aprūpes iestāde</c:v>
                </c:pt>
              </c:strCache>
            </c:strRef>
          </c:tx>
          <c:spPr>
            <a:solidFill>
              <a:schemeClr val="accent3"/>
            </a:solidFill>
            <a:ln>
              <a:noFill/>
            </a:ln>
            <a:effectLst/>
          </c:spPr>
          <c:invertIfNegative val="0"/>
          <c:cat>
            <c:strRef>
              <c:f>Lapa1!$A$2:$A$5</c:f>
              <c:strCache>
                <c:ptCount val="3"/>
                <c:pt idx="0">
                  <c:v>Pieņemts lēmums par procesa izbeigšanu 1</c:v>
                </c:pt>
                <c:pt idx="1">
                  <c:v>Izteikts brīdinājums</c:v>
                </c:pt>
                <c:pt idx="2">
                  <c:v>Piemērots naudas sods</c:v>
                </c:pt>
              </c:strCache>
            </c:strRef>
          </c:cat>
          <c:val>
            <c:numRef>
              <c:f>Lapa1!$D$2:$D$5</c:f>
              <c:numCache>
                <c:formatCode>General</c:formatCode>
                <c:ptCount val="4"/>
                <c:pt idx="0">
                  <c:v>1</c:v>
                </c:pt>
                <c:pt idx="1">
                  <c:v>1</c:v>
                </c:pt>
                <c:pt idx="2">
                  <c:v>0</c:v>
                </c:pt>
              </c:numCache>
            </c:numRef>
          </c:val>
          <c:extLst>
            <c:ext xmlns:c16="http://schemas.microsoft.com/office/drawing/2014/chart" uri="{C3380CC4-5D6E-409C-BE32-E72D297353CC}">
              <c16:uniqueId val="{00000002-294E-4CA9-AE21-BCBEA12CB26B}"/>
            </c:ext>
          </c:extLst>
        </c:ser>
        <c:ser>
          <c:idx val="3"/>
          <c:order val="3"/>
          <c:tx>
            <c:strRef>
              <c:f>Lapa1!$E$1</c:f>
              <c:strCache>
                <c:ptCount val="1"/>
                <c:pt idx="0">
                  <c:v>Sporta skola</c:v>
                </c:pt>
              </c:strCache>
            </c:strRef>
          </c:tx>
          <c:spPr>
            <a:solidFill>
              <a:schemeClr val="accent4"/>
            </a:solidFill>
            <a:ln>
              <a:noFill/>
            </a:ln>
            <a:effectLst/>
          </c:spPr>
          <c:invertIfNegative val="0"/>
          <c:cat>
            <c:strRef>
              <c:f>Lapa1!$A$2:$A$5</c:f>
              <c:strCache>
                <c:ptCount val="3"/>
                <c:pt idx="0">
                  <c:v>Pieņemts lēmums par procesa izbeigšanu 1</c:v>
                </c:pt>
                <c:pt idx="1">
                  <c:v>Izteikts brīdinājums</c:v>
                </c:pt>
                <c:pt idx="2">
                  <c:v>Piemērots naudas sods</c:v>
                </c:pt>
              </c:strCache>
            </c:strRef>
          </c:cat>
          <c:val>
            <c:numRef>
              <c:f>Lapa1!$E$2:$E$5</c:f>
              <c:numCache>
                <c:formatCode>General</c:formatCode>
                <c:ptCount val="4"/>
                <c:pt idx="0">
                  <c:v>1</c:v>
                </c:pt>
                <c:pt idx="1">
                  <c:v>1</c:v>
                </c:pt>
                <c:pt idx="2">
                  <c:v>0</c:v>
                </c:pt>
              </c:numCache>
            </c:numRef>
          </c:val>
          <c:extLst>
            <c:ext xmlns:c16="http://schemas.microsoft.com/office/drawing/2014/chart" uri="{C3380CC4-5D6E-409C-BE32-E72D297353CC}">
              <c16:uniqueId val="{00000003-294E-4CA9-AE21-BCBEA12CB26B}"/>
            </c:ext>
          </c:extLst>
        </c:ser>
        <c:dLbls>
          <c:showLegendKey val="0"/>
          <c:showVal val="0"/>
          <c:showCatName val="0"/>
          <c:showSerName val="0"/>
          <c:showPercent val="0"/>
          <c:showBubbleSize val="0"/>
        </c:dLbls>
        <c:gapWidth val="219"/>
        <c:overlap val="-27"/>
        <c:axId val="456326760"/>
        <c:axId val="456329896"/>
      </c:barChart>
      <c:catAx>
        <c:axId val="45632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lv-LV" sz="900" b="0" i="0" u="none" strike="noStrike" kern="1200" baseline="0">
                <a:solidFill>
                  <a:schemeClr val="tx1">
                    <a:lumMod val="65000"/>
                    <a:lumOff val="35000"/>
                  </a:schemeClr>
                </a:solidFill>
                <a:latin typeface="+mn-lt"/>
                <a:ea typeface="+mn-ea"/>
                <a:cs typeface="+mn-cs"/>
              </a:defRPr>
            </a:pPr>
            <a:endParaRPr lang="lv-LV"/>
          </a:p>
        </c:txPr>
        <c:crossAx val="456329896"/>
        <c:crosses val="autoZero"/>
        <c:auto val="1"/>
        <c:lblAlgn val="ctr"/>
        <c:lblOffset val="100"/>
        <c:noMultiLvlLbl val="0"/>
      </c:catAx>
      <c:valAx>
        <c:axId val="456329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lv-LV" sz="900" b="0" i="0" u="none" strike="noStrike" kern="1200" baseline="0">
                <a:solidFill>
                  <a:schemeClr val="tx1">
                    <a:lumMod val="65000"/>
                    <a:lumOff val="35000"/>
                  </a:schemeClr>
                </a:solidFill>
                <a:latin typeface="+mn-lt"/>
                <a:ea typeface="+mn-ea"/>
                <a:cs typeface="+mn-cs"/>
              </a:defRPr>
            </a:pPr>
            <a:endParaRPr lang="lv-LV"/>
          </a:p>
        </c:txPr>
        <c:crossAx val="456326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lv-LV"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lv-LV"/>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20</a:t>
            </a:r>
            <a:r>
              <a:rPr lang="en-US"/>
              <a:t>21</a:t>
            </a:r>
            <a:r>
              <a:rPr lang="lv-LV"/>
              <a:t>.un 202</a:t>
            </a:r>
            <a:r>
              <a:rPr lang="en-US"/>
              <a:t>2</a:t>
            </a:r>
            <a:r>
              <a:rPr lang="lv-LV"/>
              <a:t>.gadā</a:t>
            </a:r>
            <a:endParaRPr lang="en-US"/>
          </a:p>
        </c:rich>
      </c:tx>
      <c:layout>
        <c:manualLayout>
          <c:xMode val="edge"/>
          <c:yMode val="edge"/>
          <c:x val="0.14531663857452445"/>
          <c:y val="4.13507925568573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Sheet1!$C$1</c:f>
              <c:strCache>
                <c:ptCount val="1"/>
                <c:pt idx="0">
                  <c:v>meitenes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2021.gads</c:v>
                </c:pt>
                <c:pt idx="1">
                  <c:v>2022.gads</c:v>
                </c:pt>
              </c:strCache>
            </c:strRef>
          </c:cat>
          <c:val>
            <c:numRef>
              <c:f>Sheet1!$C$2:$C$3</c:f>
              <c:numCache>
                <c:formatCode>0%</c:formatCode>
                <c:ptCount val="2"/>
                <c:pt idx="0">
                  <c:v>0.53</c:v>
                </c:pt>
                <c:pt idx="1">
                  <c:v>0.56000000000000005</c:v>
                </c:pt>
              </c:numCache>
            </c:numRef>
          </c:val>
          <c:extLst>
            <c:ext xmlns:c16="http://schemas.microsoft.com/office/drawing/2014/chart" uri="{C3380CC4-5D6E-409C-BE32-E72D297353CC}">
              <c16:uniqueId val="{00000000-C46C-4503-AF9B-D83092026B30}"/>
            </c:ext>
          </c:extLst>
        </c:ser>
        <c:ser>
          <c:idx val="1"/>
          <c:order val="1"/>
          <c:tx>
            <c:strRef>
              <c:f>Sheet1!$D$1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2021.gads</c:v>
                </c:pt>
                <c:pt idx="1">
                  <c:v>2022.gads</c:v>
                </c:pt>
              </c:strCache>
            </c:strRef>
          </c:cat>
          <c:val>
            <c:numRef>
              <c:f>Sheet1!$D$2:$D$3</c:f>
              <c:numCache>
                <c:formatCode>0%</c:formatCode>
                <c:ptCount val="2"/>
                <c:pt idx="0">
                  <c:v>0.47</c:v>
                </c:pt>
                <c:pt idx="1">
                  <c:v>0.44</c:v>
                </c:pt>
              </c:numCache>
            </c:numRef>
          </c:val>
          <c:extLst>
            <c:ext xmlns:c16="http://schemas.microsoft.com/office/drawing/2014/chart" uri="{C3380CC4-5D6E-409C-BE32-E72D297353CC}">
              <c16:uniqueId val="{00000001-C46C-4503-AF9B-D83092026B30}"/>
            </c:ext>
          </c:extLst>
        </c:ser>
        <c:dLbls>
          <c:showLegendKey val="0"/>
          <c:showVal val="0"/>
          <c:showCatName val="0"/>
          <c:showSerName val="0"/>
          <c:showPercent val="0"/>
          <c:showBubbleSize val="0"/>
        </c:dLbls>
        <c:gapWidth val="219"/>
        <c:overlap val="-27"/>
        <c:axId val="332004456"/>
        <c:axId val="332004848"/>
      </c:barChart>
      <c:catAx>
        <c:axId val="33200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2004848"/>
        <c:crosses val="autoZero"/>
        <c:auto val="1"/>
        <c:lblAlgn val="ctr"/>
        <c:lblOffset val="100"/>
        <c:noMultiLvlLbl val="0"/>
      </c:catAx>
      <c:valAx>
        <c:axId val="332004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lv-LV"/>
          </a:p>
        </c:txPr>
        <c:crossAx val="33200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demogrāfiskie dati </a:t>
            </a:r>
            <a:r>
              <a:rPr lang="lv-LV"/>
              <a:t>202</a:t>
            </a:r>
            <a:r>
              <a:rPr lang="en-US"/>
              <a:t>1.un 2022.gadā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Sheet1!$C$26</c:f>
              <c:strCache>
                <c:ptCount val="1"/>
                <c:pt idx="0">
                  <c:v>2021.gads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Sheet1!$C$27:$C$31</c:f>
              <c:numCache>
                <c:formatCode>0%</c:formatCode>
                <c:ptCount val="5"/>
                <c:pt idx="0">
                  <c:v>0.01</c:v>
                </c:pt>
                <c:pt idx="1">
                  <c:v>0.03</c:v>
                </c:pt>
                <c:pt idx="2">
                  <c:v>0.31</c:v>
                </c:pt>
                <c:pt idx="3">
                  <c:v>0.2</c:v>
                </c:pt>
                <c:pt idx="4">
                  <c:v>0.45</c:v>
                </c:pt>
              </c:numCache>
            </c:numRef>
          </c:val>
          <c:extLst>
            <c:ext xmlns:c16="http://schemas.microsoft.com/office/drawing/2014/chart" uri="{C3380CC4-5D6E-409C-BE32-E72D297353CC}">
              <c16:uniqueId val="{00000000-B651-4A9B-B036-E3CEF0C7B927}"/>
            </c:ext>
          </c:extLst>
        </c:ser>
        <c:ser>
          <c:idx val="1"/>
          <c:order val="1"/>
          <c:tx>
            <c:strRef>
              <c:f>Sheet1!$D$26</c:f>
              <c:strCache>
                <c:ptCount val="1"/>
                <c:pt idx="0">
                  <c:v>2022.gads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Sheet1!$D$27:$D$31</c:f>
              <c:numCache>
                <c:formatCode>0%</c:formatCode>
                <c:ptCount val="5"/>
                <c:pt idx="0">
                  <c:v>0.01</c:v>
                </c:pt>
                <c:pt idx="1">
                  <c:v>0.04</c:v>
                </c:pt>
                <c:pt idx="2">
                  <c:v>0.3</c:v>
                </c:pt>
                <c:pt idx="3">
                  <c:v>0.18</c:v>
                </c:pt>
                <c:pt idx="4">
                  <c:v>0.47</c:v>
                </c:pt>
              </c:numCache>
            </c:numRef>
          </c:val>
          <c:extLst>
            <c:ext xmlns:c16="http://schemas.microsoft.com/office/drawing/2014/chart" uri="{C3380CC4-5D6E-409C-BE32-E72D297353CC}">
              <c16:uniqueId val="{00000001-B651-4A9B-B036-E3CEF0C7B927}"/>
            </c:ext>
          </c:extLst>
        </c:ser>
        <c:dLbls>
          <c:showLegendKey val="0"/>
          <c:showVal val="0"/>
          <c:showCatName val="0"/>
          <c:showSerName val="0"/>
          <c:showPercent val="0"/>
          <c:showBubbleSize val="0"/>
        </c:dLbls>
        <c:gapWidth val="182"/>
        <c:axId val="353487368"/>
        <c:axId val="353490112"/>
      </c:barChart>
      <c:catAx>
        <c:axId val="353487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90112"/>
        <c:crossesAt val="0"/>
        <c:auto val="1"/>
        <c:lblAlgn val="ctr"/>
        <c:lblOffset val="100"/>
        <c:noMultiLvlLbl val="0"/>
      </c:catAx>
      <c:valAx>
        <c:axId val="353490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8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600" b="1" i="0" baseline="0">
                <a:solidFill>
                  <a:schemeClr val="accent1"/>
                </a:solidFill>
                <a:effectLst/>
                <a:latin typeface="Times New Roman" panose="02020603050405020304" pitchFamily="18" charset="0"/>
                <a:cs typeface="Times New Roman" panose="02020603050405020304" pitchFamily="18" charset="0"/>
              </a:rPr>
              <a:t>2022. gadā BTAD bērnu tiesību ievērošanas pārbaudes uz sūdzību pamata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doughnut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1F-4B43-AFA7-58CB284BE0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1F-4B43-AFA7-58CB284BE0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1F-4B43-AFA7-58CB284BE0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1F-4B43-AFA7-58CB284BE04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B1F-4B43-AFA7-58CB284BE042}"/>
              </c:ext>
            </c:extLst>
          </c:dPt>
          <c:dLbls>
            <c:dLbl>
              <c:idx val="0"/>
              <c:layout>
                <c:manualLayout>
                  <c:x val="0.28240740740740733"/>
                  <c:y val="-8.33333333333333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B1F-4B43-AFA7-58CB284BE042}"/>
                </c:ext>
              </c:extLst>
            </c:dLbl>
            <c:dLbl>
              <c:idx val="1"/>
              <c:layout>
                <c:manualLayout>
                  <c:x val="8.1018518518518434E-2"/>
                  <c:y val="5.15873015873015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1F-4B43-AFA7-58CB284BE042}"/>
                </c:ext>
              </c:extLst>
            </c:dLbl>
            <c:dLbl>
              <c:idx val="2"/>
              <c:layout>
                <c:manualLayout>
                  <c:x val="-0.11574074074074078"/>
                  <c:y val="0.273809523809523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1F-4B43-AFA7-58CB284BE042}"/>
                </c:ext>
              </c:extLst>
            </c:dLbl>
            <c:dLbl>
              <c:idx val="3"/>
              <c:layout>
                <c:manualLayout>
                  <c:x val="-0.28009259259259262"/>
                  <c:y val="-0.1349206349206349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B1F-4B43-AFA7-58CB284BE042}"/>
                </c:ext>
              </c:extLst>
            </c:dLbl>
            <c:dLbl>
              <c:idx val="4"/>
              <c:layout>
                <c:manualLayout>
                  <c:x val="0.43055555555555558"/>
                  <c:y val="0.3730158730158730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B1F-4B43-AFA7-58CB284BE04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Bērnu ārpusģimenes aprūpes iestādes - 33</c:v>
                </c:pt>
                <c:pt idx="1">
                  <c:v>Skolas - 125</c:v>
                </c:pt>
                <c:pt idx="2">
                  <c:v>Pirmsskolas izglītības iestādes - 57 </c:v>
                </c:pt>
                <c:pt idx="3">
                  <c:v>Speciālās izglītības iestādes - 6</c:v>
                </c:pt>
                <c:pt idx="4">
                  <c:v>Cits (sociālās korekcijas iestādes, bērnu un jauniešu centri, bērnu uzraudzības pakalpojumu sniedzēji, nometnes u.c.) -16 </c:v>
                </c:pt>
              </c:strCache>
            </c:strRef>
          </c:cat>
          <c:val>
            <c:numRef>
              <c:f>Lapa1!$B$2:$B$6</c:f>
              <c:numCache>
                <c:formatCode>General</c:formatCode>
                <c:ptCount val="5"/>
                <c:pt idx="0">
                  <c:v>33</c:v>
                </c:pt>
                <c:pt idx="1">
                  <c:v>125</c:v>
                </c:pt>
                <c:pt idx="2">
                  <c:v>57</c:v>
                </c:pt>
                <c:pt idx="3">
                  <c:v>6</c:v>
                </c:pt>
                <c:pt idx="4">
                  <c:v>16</c:v>
                </c:pt>
              </c:numCache>
            </c:numRef>
          </c:val>
          <c:extLst>
            <c:ext xmlns:c16="http://schemas.microsoft.com/office/drawing/2014/chart" uri="{C3380CC4-5D6E-409C-BE32-E72D297353CC}">
              <c16:uniqueId val="{0000000A-7B1F-4B43-AFA7-58CB284BE042}"/>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attiecību problēmas 2021.un 20</a:t>
            </a:r>
            <a:r>
              <a:rPr lang="lv-LV"/>
              <a:t>2</a:t>
            </a:r>
            <a:r>
              <a:rPr lang="en-US"/>
              <a:t>2.gadā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Sheet1!$C$53</c:f>
              <c:strCache>
                <c:ptCount val="1"/>
                <c:pt idx="0">
                  <c:v>2021.gads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Sheet1!$C$54:$C$65</c:f>
              <c:numCache>
                <c:formatCode>General</c:formatCode>
                <c:ptCount val="12"/>
                <c:pt idx="0">
                  <c:v>332</c:v>
                </c:pt>
                <c:pt idx="1">
                  <c:v>979</c:v>
                </c:pt>
                <c:pt idx="2">
                  <c:v>2574</c:v>
                </c:pt>
                <c:pt idx="3">
                  <c:v>102</c:v>
                </c:pt>
                <c:pt idx="4">
                  <c:v>135</c:v>
                </c:pt>
                <c:pt idx="5">
                  <c:v>161</c:v>
                </c:pt>
                <c:pt idx="6">
                  <c:v>36</c:v>
                </c:pt>
                <c:pt idx="7">
                  <c:v>2757</c:v>
                </c:pt>
                <c:pt idx="8">
                  <c:v>1260</c:v>
                </c:pt>
                <c:pt idx="9">
                  <c:v>415</c:v>
                </c:pt>
                <c:pt idx="10">
                  <c:v>222</c:v>
                </c:pt>
                <c:pt idx="11">
                  <c:v>478</c:v>
                </c:pt>
              </c:numCache>
            </c:numRef>
          </c:val>
          <c:extLst>
            <c:ext xmlns:c16="http://schemas.microsoft.com/office/drawing/2014/chart" uri="{C3380CC4-5D6E-409C-BE32-E72D297353CC}">
              <c16:uniqueId val="{00000000-2DF8-4789-81D4-2F2B4A85C34F}"/>
            </c:ext>
          </c:extLst>
        </c:ser>
        <c:ser>
          <c:idx val="1"/>
          <c:order val="1"/>
          <c:tx>
            <c:strRef>
              <c:f>Sheet1!$D$53</c:f>
              <c:strCache>
                <c:ptCount val="1"/>
                <c:pt idx="0">
                  <c:v>2022.gads</c:v>
                </c:pt>
              </c:strCache>
            </c:strRef>
          </c:tx>
          <c:spPr>
            <a:solidFill>
              <a:schemeClr val="accent2"/>
            </a:solidFill>
            <a:ln>
              <a:noFill/>
            </a:ln>
            <a:effectLst/>
          </c:spPr>
          <c:invertIfNegative val="0"/>
          <c:dLbls>
            <c:dLbl>
              <c:idx val="3"/>
              <c:layout>
                <c:manualLayout>
                  <c:x val="7.2236937153864677E-3"/>
                  <c:y val="-4.668222740913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F8-4789-81D4-2F2B4A85C34F}"/>
                </c:ext>
              </c:extLst>
            </c:dLbl>
            <c:dLbl>
              <c:idx val="4"/>
              <c:layout>
                <c:manualLayout>
                  <c:x val="7.2236937153864677E-3"/>
                  <c:y val="-5.0016672224074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F8-4789-81D4-2F2B4A85C34F}"/>
                </c:ext>
              </c:extLst>
            </c:dLbl>
            <c:dLbl>
              <c:idx val="5"/>
              <c:layout>
                <c:manualLayout>
                  <c:x val="7.2237885145165909E-3"/>
                  <c:y val="-4.001320650190489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4.7387430772935224E-2"/>
                      <c:h val="6.9973455718835398E-2"/>
                    </c:manualLayout>
                  </c15:layout>
                </c:ext>
                <c:ext xmlns:c16="http://schemas.microsoft.com/office/drawing/2014/chart" uri="{C3380CC4-5D6E-409C-BE32-E72D297353CC}">
                  <c16:uniqueId val="{00000003-2DF8-4789-81D4-2F2B4A85C34F}"/>
                </c:ext>
              </c:extLst>
            </c:dLbl>
            <c:dLbl>
              <c:idx val="6"/>
              <c:layout>
                <c:manualLayout>
                  <c:x val="1.44473874307729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F8-4789-81D4-2F2B4A85C34F}"/>
                </c:ext>
              </c:extLst>
            </c:dLbl>
            <c:dLbl>
              <c:idx val="8"/>
              <c:layout>
                <c:manualLayout>
                  <c:x val="1.2039489525644112E-2"/>
                  <c:y val="-6.6688896298766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F8-4789-81D4-2F2B4A85C34F}"/>
                </c:ext>
              </c:extLst>
            </c:dLbl>
            <c:dLbl>
              <c:idx val="10"/>
              <c:layout>
                <c:manualLayout>
                  <c:x val="7.2236937153864677E-3"/>
                  <c:y val="-2.3341113704568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F8-4789-81D4-2F2B4A85C34F}"/>
                </c:ext>
              </c:extLst>
            </c:dLbl>
            <c:dLbl>
              <c:idx val="11"/>
              <c:layout>
                <c:manualLayout>
                  <c:x val="7.2236937153864677E-3"/>
                  <c:y val="-3.667889296432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F8-4789-81D4-2F2B4A85C3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Sheet1!$D$54:$D$65</c:f>
              <c:numCache>
                <c:formatCode>General</c:formatCode>
                <c:ptCount val="12"/>
                <c:pt idx="0">
                  <c:v>789</c:v>
                </c:pt>
                <c:pt idx="1">
                  <c:v>1605</c:v>
                </c:pt>
                <c:pt idx="2">
                  <c:v>3064</c:v>
                </c:pt>
                <c:pt idx="3">
                  <c:v>118</c:v>
                </c:pt>
                <c:pt idx="4">
                  <c:v>75</c:v>
                </c:pt>
                <c:pt idx="5">
                  <c:v>133</c:v>
                </c:pt>
                <c:pt idx="6">
                  <c:v>47</c:v>
                </c:pt>
                <c:pt idx="7">
                  <c:v>3714</c:v>
                </c:pt>
                <c:pt idx="8">
                  <c:v>1220</c:v>
                </c:pt>
                <c:pt idx="9">
                  <c:v>559</c:v>
                </c:pt>
                <c:pt idx="10">
                  <c:v>322</c:v>
                </c:pt>
                <c:pt idx="11">
                  <c:v>552</c:v>
                </c:pt>
              </c:numCache>
            </c:numRef>
          </c:val>
          <c:extLst>
            <c:ext xmlns:c16="http://schemas.microsoft.com/office/drawing/2014/chart" uri="{C3380CC4-5D6E-409C-BE32-E72D297353CC}">
              <c16:uniqueId val="{00000008-2DF8-4789-81D4-2F2B4A85C34F}"/>
            </c:ext>
          </c:extLst>
        </c:ser>
        <c:dLbls>
          <c:showLegendKey val="0"/>
          <c:showVal val="0"/>
          <c:showCatName val="0"/>
          <c:showSerName val="0"/>
          <c:showPercent val="0"/>
          <c:showBubbleSize val="0"/>
        </c:dLbls>
        <c:gapWidth val="219"/>
        <c:overlap val="-27"/>
        <c:axId val="353485016"/>
        <c:axId val="353485408"/>
      </c:barChart>
      <c:catAx>
        <c:axId val="353485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85408"/>
        <c:crosses val="autoZero"/>
        <c:auto val="1"/>
        <c:lblAlgn val="ctr"/>
        <c:lblOffset val="100"/>
        <c:noMultiLvlLbl val="0"/>
      </c:catAx>
      <c:valAx>
        <c:axId val="35348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85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minētie vardarbības gadījumi 2021.un 20</a:t>
            </a:r>
            <a:r>
              <a:rPr lang="lv-LV"/>
              <a:t>2</a:t>
            </a:r>
            <a:r>
              <a:rPr lang="en-US"/>
              <a:t>2.gadā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Sheet1!$C$83</c:f>
              <c:strCache>
                <c:ptCount val="1"/>
                <c:pt idx="0">
                  <c:v>savstarpējās attiecības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2022</c:v>
                  </c:pt>
                  <c:pt idx="1">
                    <c:v>2021</c:v>
                  </c:pt>
                  <c:pt idx="2">
                    <c:v>2022</c:v>
                  </c:pt>
                  <c:pt idx="3">
                    <c:v>2021</c:v>
                  </c:pt>
                  <c:pt idx="4">
                    <c:v>2022</c:v>
                  </c:pt>
                  <c:pt idx="5">
                    <c:v>2021</c:v>
                  </c:pt>
                </c:lvl>
                <c:lvl>
                  <c:pt idx="0">
                    <c:v>fiziska</c:v>
                  </c:pt>
                  <c:pt idx="2">
                    <c:v>emocionāla</c:v>
                  </c:pt>
                  <c:pt idx="4">
                    <c:v>seksuāla</c:v>
                  </c:pt>
                </c:lvl>
              </c:multiLvlStrCache>
            </c:multiLvlStrRef>
          </c:cat>
          <c:val>
            <c:numRef>
              <c:f>Sheet1!$C$84:$C$89</c:f>
              <c:numCache>
                <c:formatCode>General</c:formatCode>
                <c:ptCount val="6"/>
                <c:pt idx="0">
                  <c:v>58</c:v>
                </c:pt>
                <c:pt idx="1">
                  <c:v>30</c:v>
                </c:pt>
                <c:pt idx="2">
                  <c:v>453</c:v>
                </c:pt>
                <c:pt idx="3">
                  <c:v>338</c:v>
                </c:pt>
                <c:pt idx="4">
                  <c:v>74</c:v>
                </c:pt>
                <c:pt idx="5">
                  <c:v>43</c:v>
                </c:pt>
              </c:numCache>
            </c:numRef>
          </c:val>
          <c:extLst>
            <c:ext xmlns:c16="http://schemas.microsoft.com/office/drawing/2014/chart" uri="{C3380CC4-5D6E-409C-BE32-E72D297353CC}">
              <c16:uniqueId val="{00000000-0F91-4E86-AAB5-CE4633698A5A}"/>
            </c:ext>
          </c:extLst>
        </c:ser>
        <c:ser>
          <c:idx val="1"/>
          <c:order val="1"/>
          <c:tx>
            <c:strRef>
              <c:f>Sheet1!$D$83</c:f>
              <c:strCache>
                <c:ptCount val="1"/>
                <c:pt idx="0">
                  <c:v>ģimene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2022</c:v>
                  </c:pt>
                  <c:pt idx="1">
                    <c:v>2021</c:v>
                  </c:pt>
                  <c:pt idx="2">
                    <c:v>2022</c:v>
                  </c:pt>
                  <c:pt idx="3">
                    <c:v>2021</c:v>
                  </c:pt>
                  <c:pt idx="4">
                    <c:v>2022</c:v>
                  </c:pt>
                  <c:pt idx="5">
                    <c:v>2021</c:v>
                  </c:pt>
                </c:lvl>
                <c:lvl>
                  <c:pt idx="0">
                    <c:v>fiziska</c:v>
                  </c:pt>
                  <c:pt idx="2">
                    <c:v>emocionāla</c:v>
                  </c:pt>
                  <c:pt idx="4">
                    <c:v>seksuāla</c:v>
                  </c:pt>
                </c:lvl>
              </c:multiLvlStrCache>
            </c:multiLvlStrRef>
          </c:cat>
          <c:val>
            <c:numRef>
              <c:f>Sheet1!$D$84:$D$89</c:f>
              <c:numCache>
                <c:formatCode>General</c:formatCode>
                <c:ptCount val="6"/>
                <c:pt idx="0">
                  <c:v>125</c:v>
                </c:pt>
                <c:pt idx="1">
                  <c:v>156</c:v>
                </c:pt>
                <c:pt idx="2">
                  <c:v>931</c:v>
                </c:pt>
                <c:pt idx="3">
                  <c:v>927</c:v>
                </c:pt>
                <c:pt idx="4">
                  <c:v>38</c:v>
                </c:pt>
                <c:pt idx="5">
                  <c:v>32</c:v>
                </c:pt>
              </c:numCache>
            </c:numRef>
          </c:val>
          <c:extLst>
            <c:ext xmlns:c16="http://schemas.microsoft.com/office/drawing/2014/chart" uri="{C3380CC4-5D6E-409C-BE32-E72D297353CC}">
              <c16:uniqueId val="{00000001-0F91-4E86-AAB5-CE4633698A5A}"/>
            </c:ext>
          </c:extLst>
        </c:ser>
        <c:ser>
          <c:idx val="2"/>
          <c:order val="2"/>
          <c:tx>
            <c:strRef>
              <c:f>Sheet1!$E$83</c:f>
              <c:strCache>
                <c:ptCount val="1"/>
                <c:pt idx="0">
                  <c:v>aprūpes iestāde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2022</c:v>
                  </c:pt>
                  <c:pt idx="1">
                    <c:v>2021</c:v>
                  </c:pt>
                  <c:pt idx="2">
                    <c:v>2022</c:v>
                  </c:pt>
                  <c:pt idx="3">
                    <c:v>2021</c:v>
                  </c:pt>
                  <c:pt idx="4">
                    <c:v>2022</c:v>
                  </c:pt>
                  <c:pt idx="5">
                    <c:v>2021</c:v>
                  </c:pt>
                </c:lvl>
                <c:lvl>
                  <c:pt idx="0">
                    <c:v>fiziska</c:v>
                  </c:pt>
                  <c:pt idx="2">
                    <c:v>emocionāla</c:v>
                  </c:pt>
                  <c:pt idx="4">
                    <c:v>seksuāla</c:v>
                  </c:pt>
                </c:lvl>
              </c:multiLvlStrCache>
            </c:multiLvlStrRef>
          </c:cat>
          <c:val>
            <c:numRef>
              <c:f>Sheet1!$E$84:$E$89</c:f>
              <c:numCache>
                <c:formatCode>General</c:formatCode>
                <c:ptCount val="6"/>
                <c:pt idx="0">
                  <c:v>7</c:v>
                </c:pt>
                <c:pt idx="1">
                  <c:v>4</c:v>
                </c:pt>
                <c:pt idx="2">
                  <c:v>16</c:v>
                </c:pt>
                <c:pt idx="3">
                  <c:v>10</c:v>
                </c:pt>
                <c:pt idx="4">
                  <c:v>0</c:v>
                </c:pt>
                <c:pt idx="5">
                  <c:v>3</c:v>
                </c:pt>
              </c:numCache>
            </c:numRef>
          </c:val>
          <c:extLst>
            <c:ext xmlns:c16="http://schemas.microsoft.com/office/drawing/2014/chart" uri="{C3380CC4-5D6E-409C-BE32-E72D297353CC}">
              <c16:uniqueId val="{00000002-0F91-4E86-AAB5-CE4633698A5A}"/>
            </c:ext>
          </c:extLst>
        </c:ser>
        <c:ser>
          <c:idx val="3"/>
          <c:order val="3"/>
          <c:tx>
            <c:strRef>
              <c:f>Sheet1!$F$83</c:f>
              <c:strCache>
                <c:ptCount val="1"/>
                <c:pt idx="0">
                  <c:v>izglītības iestāde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2022</c:v>
                  </c:pt>
                  <c:pt idx="1">
                    <c:v>2021</c:v>
                  </c:pt>
                  <c:pt idx="2">
                    <c:v>2022</c:v>
                  </c:pt>
                  <c:pt idx="3">
                    <c:v>2021</c:v>
                  </c:pt>
                  <c:pt idx="4">
                    <c:v>2022</c:v>
                  </c:pt>
                  <c:pt idx="5">
                    <c:v>2021</c:v>
                  </c:pt>
                </c:lvl>
                <c:lvl>
                  <c:pt idx="0">
                    <c:v>fiziska</c:v>
                  </c:pt>
                  <c:pt idx="2">
                    <c:v>emocionāla</c:v>
                  </c:pt>
                  <c:pt idx="4">
                    <c:v>seksuāla</c:v>
                  </c:pt>
                </c:lvl>
              </c:multiLvlStrCache>
            </c:multiLvlStrRef>
          </c:cat>
          <c:val>
            <c:numRef>
              <c:f>Sheet1!$F$84:$F$89</c:f>
              <c:numCache>
                <c:formatCode>General</c:formatCode>
                <c:ptCount val="6"/>
                <c:pt idx="0">
                  <c:v>98</c:v>
                </c:pt>
                <c:pt idx="1">
                  <c:v>55</c:v>
                </c:pt>
                <c:pt idx="2">
                  <c:v>347</c:v>
                </c:pt>
                <c:pt idx="3">
                  <c:v>191</c:v>
                </c:pt>
                <c:pt idx="4">
                  <c:v>16</c:v>
                </c:pt>
                <c:pt idx="5">
                  <c:v>10</c:v>
                </c:pt>
              </c:numCache>
            </c:numRef>
          </c:val>
          <c:extLst>
            <c:ext xmlns:c16="http://schemas.microsoft.com/office/drawing/2014/chart" uri="{C3380CC4-5D6E-409C-BE32-E72D297353CC}">
              <c16:uniqueId val="{00000003-0F91-4E86-AAB5-CE4633698A5A}"/>
            </c:ext>
          </c:extLst>
        </c:ser>
        <c:dLbls>
          <c:showLegendKey val="0"/>
          <c:showVal val="0"/>
          <c:showCatName val="0"/>
          <c:showSerName val="0"/>
          <c:showPercent val="0"/>
          <c:showBubbleSize val="0"/>
        </c:dLbls>
        <c:gapWidth val="182"/>
        <c:axId val="353484232"/>
        <c:axId val="353485800"/>
      </c:barChart>
      <c:catAx>
        <c:axId val="35348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85800"/>
        <c:crosses val="autoZero"/>
        <c:auto val="1"/>
        <c:lblAlgn val="ctr"/>
        <c:lblOffset val="100"/>
        <c:noMultiLvlLbl val="0"/>
      </c:catAx>
      <c:valAx>
        <c:axId val="353485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53484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Problēmas saistībā ar psihosociālo, garīgo, fizisko veselību 20</a:t>
            </a:r>
            <a:r>
              <a:rPr lang="en-US"/>
              <a:t>21</a:t>
            </a:r>
            <a:r>
              <a:rPr lang="lv-LV"/>
              <a:t>. un 202</a:t>
            </a:r>
            <a:r>
              <a:rPr lang="en-US"/>
              <a:t>2</a:t>
            </a:r>
            <a:r>
              <a:rPr lang="lv-LV"/>
              <a:t>.gadā.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Sheet1!$K$99</c:f>
              <c:strCache>
                <c:ptCount val="1"/>
                <c:pt idx="0">
                  <c:v>2022.gads</c:v>
                </c:pt>
              </c:strCache>
            </c:strRef>
          </c:tx>
          <c:spPr>
            <a:solidFill>
              <a:schemeClr val="accent1"/>
            </a:solidFill>
            <a:ln>
              <a:noFill/>
            </a:ln>
            <a:effectLst/>
          </c:spPr>
          <c:invertIfNegative val="0"/>
          <c:dLbls>
            <c:dLbl>
              <c:idx val="8"/>
              <c:layout>
                <c:manualLayout>
                  <c:x val="-1.404330544824219E-3"/>
                  <c:y val="9.060607104265056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5.4666666666666662E-2"/>
                      <c:h val="5.0856663750364538E-2"/>
                    </c:manualLayout>
                  </c15:layout>
                </c:ext>
                <c:ext xmlns:c16="http://schemas.microsoft.com/office/drawing/2014/chart" uri="{C3380CC4-5D6E-409C-BE32-E72D297353CC}">
                  <c16:uniqueId val="{00000000-5ABC-4EE9-8FE4-5C2EE77B33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Sheet1!$J$100:$J$108</c:f>
              <c:strCache>
                <c:ptCount val="9"/>
                <c:pt idx="0">
                  <c:v>Ķermeņa fiziskais izskats</c:v>
                </c:pt>
                <c:pt idx="1">
                  <c:v>Cilvēka attīstības procesi</c:v>
                </c:pt>
                <c:pt idx="2">
                  <c:v>Ēšanas traucējumi</c:v>
                </c:pt>
                <c:pt idx="3">
                  <c:v>Identitāte, dzīves mērķi, jēga</c:v>
                </c:pt>
                <c:pt idx="4">
                  <c:v>Zems pašvērtējums </c:v>
                </c:pt>
                <c:pt idx="5">
                  <c:v>Fobijas</c:v>
                </c:pt>
                <c:pt idx="6">
                  <c:v>Autoagresija</c:v>
                </c:pt>
                <c:pt idx="7">
                  <c:v>Pašnāvība, pašnāvības domas</c:v>
                </c:pt>
                <c:pt idx="8">
                  <c:v>Saskarsmes grūtības</c:v>
                </c:pt>
              </c:strCache>
            </c:strRef>
          </c:cat>
          <c:val>
            <c:numRef>
              <c:f>Sheet1!$K$100:$K$108</c:f>
              <c:numCache>
                <c:formatCode>General</c:formatCode>
                <c:ptCount val="9"/>
                <c:pt idx="0">
                  <c:v>80</c:v>
                </c:pt>
                <c:pt idx="1">
                  <c:v>17</c:v>
                </c:pt>
                <c:pt idx="2">
                  <c:v>43</c:v>
                </c:pt>
                <c:pt idx="3">
                  <c:v>132</c:v>
                </c:pt>
                <c:pt idx="4">
                  <c:v>1689</c:v>
                </c:pt>
                <c:pt idx="5">
                  <c:v>23</c:v>
                </c:pt>
                <c:pt idx="6">
                  <c:v>104</c:v>
                </c:pt>
                <c:pt idx="7">
                  <c:v>267</c:v>
                </c:pt>
                <c:pt idx="8">
                  <c:v>4193</c:v>
                </c:pt>
              </c:numCache>
            </c:numRef>
          </c:val>
          <c:extLst>
            <c:ext xmlns:c16="http://schemas.microsoft.com/office/drawing/2014/chart" uri="{C3380CC4-5D6E-409C-BE32-E72D297353CC}">
              <c16:uniqueId val="{00000001-5ABC-4EE9-8FE4-5C2EE77B3310}"/>
            </c:ext>
          </c:extLst>
        </c:ser>
        <c:ser>
          <c:idx val="1"/>
          <c:order val="1"/>
          <c:tx>
            <c:strRef>
              <c:f>Sheet1!$L$99</c:f>
              <c:strCache>
                <c:ptCount val="1"/>
                <c:pt idx="0">
                  <c:v>2021gads</c:v>
                </c:pt>
              </c:strCache>
            </c:strRef>
          </c:tx>
          <c:spPr>
            <a:solidFill>
              <a:schemeClr val="accent2"/>
            </a:solidFill>
            <a:ln>
              <a:noFill/>
            </a:ln>
            <a:effectLst/>
          </c:spPr>
          <c:invertIfNegative val="0"/>
          <c:dLbls>
            <c:dLbl>
              <c:idx val="8"/>
              <c:layout>
                <c:manualLayout>
                  <c:x val="-1.3888888888888888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BC-4EE9-8FE4-5C2EE77B33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Sheet1!$J$100:$J$108</c:f>
              <c:strCache>
                <c:ptCount val="9"/>
                <c:pt idx="0">
                  <c:v>Ķermeņa fiziskais izskats</c:v>
                </c:pt>
                <c:pt idx="1">
                  <c:v>Cilvēka attīstības procesi</c:v>
                </c:pt>
                <c:pt idx="2">
                  <c:v>Ēšanas traucējumi</c:v>
                </c:pt>
                <c:pt idx="3">
                  <c:v>Identitāte, dzīves mērķi, jēga</c:v>
                </c:pt>
                <c:pt idx="4">
                  <c:v>Zems pašvērtējums </c:v>
                </c:pt>
                <c:pt idx="5">
                  <c:v>Fobijas</c:v>
                </c:pt>
                <c:pt idx="6">
                  <c:v>Autoagresija</c:v>
                </c:pt>
                <c:pt idx="7">
                  <c:v>Pašnāvība, pašnāvības domas</c:v>
                </c:pt>
                <c:pt idx="8">
                  <c:v>Saskarsmes grūtības</c:v>
                </c:pt>
              </c:strCache>
            </c:strRef>
          </c:cat>
          <c:val>
            <c:numRef>
              <c:f>Sheet1!$L$100:$L$108</c:f>
              <c:numCache>
                <c:formatCode>General</c:formatCode>
                <c:ptCount val="9"/>
                <c:pt idx="0">
                  <c:v>54</c:v>
                </c:pt>
                <c:pt idx="1">
                  <c:v>23</c:v>
                </c:pt>
                <c:pt idx="2">
                  <c:v>44</c:v>
                </c:pt>
                <c:pt idx="3">
                  <c:v>130</c:v>
                </c:pt>
                <c:pt idx="4">
                  <c:v>743</c:v>
                </c:pt>
                <c:pt idx="5">
                  <c:v>7</c:v>
                </c:pt>
                <c:pt idx="6">
                  <c:v>87</c:v>
                </c:pt>
                <c:pt idx="7">
                  <c:v>200</c:v>
                </c:pt>
                <c:pt idx="8">
                  <c:v>2948</c:v>
                </c:pt>
              </c:numCache>
            </c:numRef>
          </c:val>
          <c:extLst>
            <c:ext xmlns:c16="http://schemas.microsoft.com/office/drawing/2014/chart" uri="{C3380CC4-5D6E-409C-BE32-E72D297353CC}">
              <c16:uniqueId val="{00000003-5ABC-4EE9-8FE4-5C2EE77B3310}"/>
            </c:ext>
          </c:extLst>
        </c:ser>
        <c:dLbls>
          <c:showLegendKey val="0"/>
          <c:showVal val="0"/>
          <c:showCatName val="0"/>
          <c:showSerName val="0"/>
          <c:showPercent val="0"/>
          <c:showBubbleSize val="0"/>
        </c:dLbls>
        <c:gapWidth val="182"/>
        <c:axId val="541331648"/>
        <c:axId val="514327704"/>
      </c:barChart>
      <c:catAx>
        <c:axId val="541331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14327704"/>
        <c:crosses val="autoZero"/>
        <c:auto val="1"/>
        <c:lblAlgn val="ctr"/>
        <c:lblOffset val="100"/>
        <c:noMultiLvlLbl val="0"/>
      </c:catAx>
      <c:valAx>
        <c:axId val="514327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133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emocionālās problēmas 20</a:t>
            </a:r>
            <a:r>
              <a:rPr lang="en-US"/>
              <a:t>21</a:t>
            </a:r>
            <a:r>
              <a:rPr lang="lv-LV"/>
              <a:t>.</a:t>
            </a:r>
            <a:r>
              <a:rPr lang="en-US"/>
              <a:t>un</a:t>
            </a:r>
            <a:r>
              <a:rPr lang="en-US" baseline="0"/>
              <a:t> </a:t>
            </a:r>
            <a:r>
              <a:rPr lang="lv-LV"/>
              <a:t>202</a:t>
            </a:r>
            <a:r>
              <a:rPr lang="en-US"/>
              <a:t>2</a:t>
            </a:r>
            <a:r>
              <a:rPr lang="lv-LV"/>
              <a:t>.gadā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719705283224171"/>
          <c:y val="0.13009689043106901"/>
          <c:w val="0.79563525232307064"/>
          <c:h val="0.80104025893635211"/>
        </c:manualLayout>
      </c:layout>
      <c:barChart>
        <c:barDir val="bar"/>
        <c:grouping val="clustered"/>
        <c:varyColors val="0"/>
        <c:ser>
          <c:idx val="0"/>
          <c:order val="0"/>
          <c:tx>
            <c:strRef>
              <c:f>Sheet1!$L$114</c:f>
              <c:strCache>
                <c:ptCount val="1"/>
                <c:pt idx="0">
                  <c:v>2022.gads.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Sheet1!$K$115:$K$136</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Sheet1!$L$115:$L$136</c:f>
              <c:numCache>
                <c:formatCode>General</c:formatCode>
                <c:ptCount val="22"/>
                <c:pt idx="0">
                  <c:v>1985</c:v>
                </c:pt>
                <c:pt idx="1">
                  <c:v>4667</c:v>
                </c:pt>
                <c:pt idx="2">
                  <c:v>5935</c:v>
                </c:pt>
                <c:pt idx="3">
                  <c:v>1831</c:v>
                </c:pt>
                <c:pt idx="4">
                  <c:v>371</c:v>
                </c:pt>
                <c:pt idx="5">
                  <c:v>1203</c:v>
                </c:pt>
                <c:pt idx="6">
                  <c:v>1483</c:v>
                </c:pt>
                <c:pt idx="7">
                  <c:v>365</c:v>
                </c:pt>
                <c:pt idx="8">
                  <c:v>3843</c:v>
                </c:pt>
                <c:pt idx="9">
                  <c:v>78</c:v>
                </c:pt>
                <c:pt idx="10">
                  <c:v>126</c:v>
                </c:pt>
                <c:pt idx="11">
                  <c:v>332</c:v>
                </c:pt>
                <c:pt idx="12">
                  <c:v>51</c:v>
                </c:pt>
                <c:pt idx="13">
                  <c:v>812</c:v>
                </c:pt>
                <c:pt idx="14">
                  <c:v>3485</c:v>
                </c:pt>
                <c:pt idx="15">
                  <c:v>359</c:v>
                </c:pt>
                <c:pt idx="16">
                  <c:v>1754</c:v>
                </c:pt>
                <c:pt idx="17">
                  <c:v>183</c:v>
                </c:pt>
                <c:pt idx="18">
                  <c:v>168</c:v>
                </c:pt>
                <c:pt idx="19">
                  <c:v>315</c:v>
                </c:pt>
                <c:pt idx="20">
                  <c:v>2005</c:v>
                </c:pt>
                <c:pt idx="21">
                  <c:v>3707</c:v>
                </c:pt>
              </c:numCache>
            </c:numRef>
          </c:val>
          <c:extLst>
            <c:ext xmlns:c16="http://schemas.microsoft.com/office/drawing/2014/chart" uri="{C3380CC4-5D6E-409C-BE32-E72D297353CC}">
              <c16:uniqueId val="{00000000-4DD2-4B56-B8FB-8EEC7CF1799F}"/>
            </c:ext>
          </c:extLst>
        </c:ser>
        <c:ser>
          <c:idx val="1"/>
          <c:order val="1"/>
          <c:tx>
            <c:strRef>
              <c:f>Sheet1!$M$114</c:f>
              <c:strCache>
                <c:ptCount val="1"/>
                <c:pt idx="0">
                  <c:v>2021.gads.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Sheet1!$K$115:$K$136</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Sheet1!$M$115:$M$136</c:f>
              <c:numCache>
                <c:formatCode>General</c:formatCode>
                <c:ptCount val="22"/>
                <c:pt idx="0">
                  <c:v>1142</c:v>
                </c:pt>
                <c:pt idx="1">
                  <c:v>2217</c:v>
                </c:pt>
                <c:pt idx="2">
                  <c:v>2692</c:v>
                </c:pt>
                <c:pt idx="3">
                  <c:v>1327</c:v>
                </c:pt>
                <c:pt idx="4">
                  <c:v>267</c:v>
                </c:pt>
                <c:pt idx="5">
                  <c:v>542</c:v>
                </c:pt>
                <c:pt idx="6">
                  <c:v>1233</c:v>
                </c:pt>
                <c:pt idx="7">
                  <c:v>249</c:v>
                </c:pt>
                <c:pt idx="8">
                  <c:v>2478</c:v>
                </c:pt>
                <c:pt idx="9">
                  <c:v>87</c:v>
                </c:pt>
                <c:pt idx="10">
                  <c:v>109</c:v>
                </c:pt>
                <c:pt idx="11">
                  <c:v>252</c:v>
                </c:pt>
                <c:pt idx="12">
                  <c:v>23</c:v>
                </c:pt>
                <c:pt idx="13">
                  <c:v>556</c:v>
                </c:pt>
                <c:pt idx="14">
                  <c:v>4111</c:v>
                </c:pt>
                <c:pt idx="15">
                  <c:v>302</c:v>
                </c:pt>
                <c:pt idx="16">
                  <c:v>1273</c:v>
                </c:pt>
                <c:pt idx="17">
                  <c:v>529</c:v>
                </c:pt>
                <c:pt idx="18">
                  <c:v>409</c:v>
                </c:pt>
                <c:pt idx="19">
                  <c:v>131</c:v>
                </c:pt>
                <c:pt idx="20">
                  <c:v>1779</c:v>
                </c:pt>
                <c:pt idx="21">
                  <c:v>2696</c:v>
                </c:pt>
              </c:numCache>
            </c:numRef>
          </c:val>
          <c:extLst>
            <c:ext xmlns:c16="http://schemas.microsoft.com/office/drawing/2014/chart" uri="{C3380CC4-5D6E-409C-BE32-E72D297353CC}">
              <c16:uniqueId val="{00000001-4DD2-4B56-B8FB-8EEC7CF1799F}"/>
            </c:ext>
          </c:extLst>
        </c:ser>
        <c:dLbls>
          <c:showLegendKey val="0"/>
          <c:showVal val="0"/>
          <c:showCatName val="0"/>
          <c:showSerName val="0"/>
          <c:showPercent val="0"/>
          <c:showBubbleSize val="0"/>
        </c:dLbls>
        <c:gapWidth val="182"/>
        <c:axId val="550707936"/>
        <c:axId val="550707280"/>
      </c:barChart>
      <c:catAx>
        <c:axId val="550707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0707280"/>
        <c:crosses val="autoZero"/>
        <c:auto val="1"/>
        <c:lblAlgn val="ctr"/>
        <c:lblOffset val="100"/>
        <c:noMultiLvlLbl val="0"/>
      </c:catAx>
      <c:valAx>
        <c:axId val="550707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070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problēmas saistībā ar interneta drošību 2021.</a:t>
            </a:r>
            <a:r>
              <a:rPr lang="en-US" baseline="0"/>
              <a:t> un 2022.gadā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Sheet1!$L$139</c:f>
              <c:strCache>
                <c:ptCount val="1"/>
                <c:pt idx="0">
                  <c:v>2022.gads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Sheet1!$K$140:$K$154</c:f>
              <c:strCache>
                <c:ptCount val="15"/>
                <c:pt idx="0">
                  <c:v>Emocionālā pazemošana internetā</c:v>
                </c:pt>
                <c:pt idx="1">
                  <c:v>Pazemošana izmantojot mobilo tālruni</c:v>
                </c:pt>
                <c:pt idx="2">
                  <c:v>Vardarbīga rakstura materiāli</c:v>
                </c:pt>
                <c:pt idx="3">
                  <c:v>Finanšu krāpniecība</c:v>
                </c:pt>
                <c:pt idx="4">
                  <c:v>Personas datu drošība</c:v>
                </c:pt>
                <c:pt idx="5">
                  <c:v>Seksuāla rakstura piedāvājumi</c:v>
                </c:pt>
                <c:pt idx="6">
                  <c:v>Nevēlama komunikācija</c:v>
                </c:pt>
                <c:pt idx="7">
                  <c:v>Seksuāla rakstura ziņu apmaiņa</c:v>
                </c:pt>
                <c:pt idx="8">
                  <c:v>Informatīvs atbalsts</c:v>
                </c:pt>
                <c:pt idx="9">
                  <c:v>Ziņojuma iesniegšana drossinternets.lv</c:v>
                </c:pt>
                <c:pt idx="10">
                  <c:v>Saskarsme ar pieaugušo pornogrāfiju</c:v>
                </c:pt>
                <c:pt idx="11">
                  <c:v>Saskarsme ar pornogrāfiju, kas pieejama bez brīdinājuma</c:v>
                </c:pt>
                <c:pt idx="12">
                  <c:v>Saskarsme ar bērnu seksuālu izmantošanu</c:v>
                </c:pt>
                <c:pt idx="13">
                  <c:v>Tehniskie uzstādījumi</c:v>
                </c:pt>
                <c:pt idx="14">
                  <c:v>Cilvēka tirdzniecība</c:v>
                </c:pt>
              </c:strCache>
            </c:strRef>
          </c:cat>
          <c:val>
            <c:numRef>
              <c:f>Sheet1!$L$140:$L$154</c:f>
              <c:numCache>
                <c:formatCode>General</c:formatCode>
                <c:ptCount val="15"/>
                <c:pt idx="0">
                  <c:v>175</c:v>
                </c:pt>
                <c:pt idx="1">
                  <c:v>164</c:v>
                </c:pt>
                <c:pt idx="2">
                  <c:v>38</c:v>
                </c:pt>
                <c:pt idx="3">
                  <c:v>18</c:v>
                </c:pt>
                <c:pt idx="4">
                  <c:v>91</c:v>
                </c:pt>
                <c:pt idx="5">
                  <c:v>35</c:v>
                </c:pt>
                <c:pt idx="6">
                  <c:v>129</c:v>
                </c:pt>
                <c:pt idx="7">
                  <c:v>32</c:v>
                </c:pt>
                <c:pt idx="8">
                  <c:v>168</c:v>
                </c:pt>
                <c:pt idx="9">
                  <c:v>61</c:v>
                </c:pt>
                <c:pt idx="10">
                  <c:v>7</c:v>
                </c:pt>
                <c:pt idx="11">
                  <c:v>1</c:v>
                </c:pt>
                <c:pt idx="12">
                  <c:v>28</c:v>
                </c:pt>
                <c:pt idx="13">
                  <c:v>7</c:v>
                </c:pt>
                <c:pt idx="14">
                  <c:v>0</c:v>
                </c:pt>
              </c:numCache>
            </c:numRef>
          </c:val>
          <c:extLst>
            <c:ext xmlns:c16="http://schemas.microsoft.com/office/drawing/2014/chart" uri="{C3380CC4-5D6E-409C-BE32-E72D297353CC}">
              <c16:uniqueId val="{00000000-18A7-4A4A-AC2D-517CE1566DC5}"/>
            </c:ext>
          </c:extLst>
        </c:ser>
        <c:ser>
          <c:idx val="1"/>
          <c:order val="1"/>
          <c:tx>
            <c:strRef>
              <c:f>Sheet1!$M$139</c:f>
              <c:strCache>
                <c:ptCount val="1"/>
                <c:pt idx="0">
                  <c:v>2021.gads</c:v>
                </c:pt>
              </c:strCache>
            </c:strRef>
          </c:tx>
          <c:spPr>
            <a:solidFill>
              <a:schemeClr val="accent2"/>
            </a:solidFill>
            <a:ln>
              <a:noFill/>
            </a:ln>
            <a:effectLst/>
          </c:spPr>
          <c:invertIfNegative val="0"/>
          <c:dLbls>
            <c:dLbl>
              <c:idx val="0"/>
              <c:layout>
                <c:manualLayout>
                  <c:x val="-4.7681487662415067E-3"/>
                  <c:y val="-4.4424700133275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A7-4A4A-AC2D-517CE1566DC5}"/>
                </c:ext>
              </c:extLst>
            </c:dLbl>
            <c:dLbl>
              <c:idx val="1"/>
              <c:layout>
                <c:manualLayout>
                  <c:x val="-2.3840743831207534E-3"/>
                  <c:y val="-4.4424700133274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A7-4A4A-AC2D-517CE1566DC5}"/>
                </c:ext>
              </c:extLst>
            </c:dLbl>
            <c:dLbl>
              <c:idx val="3"/>
              <c:layout>
                <c:manualLayout>
                  <c:x val="-4.7681487662415067E-3"/>
                  <c:y val="-4.4424700133274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A7-4A4A-AC2D-517CE1566DC5}"/>
                </c:ext>
              </c:extLst>
            </c:dLbl>
            <c:dLbl>
              <c:idx val="6"/>
              <c:layout>
                <c:manualLayout>
                  <c:x val="-8.741505088830035E-17"/>
                  <c:y val="-4.4424700133274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A7-4A4A-AC2D-517CE1566DC5}"/>
                </c:ext>
              </c:extLst>
            </c:dLbl>
            <c:dLbl>
              <c:idx val="8"/>
              <c:layout>
                <c:manualLayout>
                  <c:x val="0"/>
                  <c:y val="-4.4424700133274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A7-4A4A-AC2D-517CE1566DC5}"/>
                </c:ext>
              </c:extLst>
            </c:dLbl>
            <c:dLbl>
              <c:idx val="9"/>
              <c:layout>
                <c:manualLayout>
                  <c:x val="0"/>
                  <c:y val="-4.44247001332749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A7-4A4A-AC2D-517CE1566DC5}"/>
                </c:ext>
              </c:extLst>
            </c:dLbl>
            <c:dLbl>
              <c:idx val="13"/>
              <c:layout>
                <c:manualLayout>
                  <c:x val="-2.3840743831207534E-3"/>
                  <c:y val="-2.22123500666372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A7-4A4A-AC2D-517CE1566DC5}"/>
                </c:ext>
              </c:extLst>
            </c:dLbl>
            <c:dLbl>
              <c:idx val="14"/>
              <c:layout>
                <c:manualLayout>
                  <c:x val="0"/>
                  <c:y val="-2.2212350066637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A7-4A4A-AC2D-517CE1566D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Sheet1!$K$140:$K$154</c:f>
              <c:strCache>
                <c:ptCount val="15"/>
                <c:pt idx="0">
                  <c:v>Emocionālā pazemošana internetā</c:v>
                </c:pt>
                <c:pt idx="1">
                  <c:v>Pazemošana izmantojot mobilo tālruni</c:v>
                </c:pt>
                <c:pt idx="2">
                  <c:v>Vardarbīga rakstura materiāli</c:v>
                </c:pt>
                <c:pt idx="3">
                  <c:v>Finanšu krāpniecība</c:v>
                </c:pt>
                <c:pt idx="4">
                  <c:v>Personas datu drošība</c:v>
                </c:pt>
                <c:pt idx="5">
                  <c:v>Seksuāla rakstura piedāvājumi</c:v>
                </c:pt>
                <c:pt idx="6">
                  <c:v>Nevēlama komunikācija</c:v>
                </c:pt>
                <c:pt idx="7">
                  <c:v>Seksuāla rakstura ziņu apmaiņa</c:v>
                </c:pt>
                <c:pt idx="8">
                  <c:v>Informatīvs atbalsts</c:v>
                </c:pt>
                <c:pt idx="9">
                  <c:v>Ziņojuma iesniegšana drossinternets.lv</c:v>
                </c:pt>
                <c:pt idx="10">
                  <c:v>Saskarsme ar pieaugušo pornogrāfiju</c:v>
                </c:pt>
                <c:pt idx="11">
                  <c:v>Saskarsme ar pornogrāfiju, kas pieejama bez brīdinājuma</c:v>
                </c:pt>
                <c:pt idx="12">
                  <c:v>Saskarsme ar bērnu seksuālu izmantošanu</c:v>
                </c:pt>
                <c:pt idx="13">
                  <c:v>Tehniskie uzstādījumi</c:v>
                </c:pt>
                <c:pt idx="14">
                  <c:v>Cilvēka tirdzniecība</c:v>
                </c:pt>
              </c:strCache>
            </c:strRef>
          </c:cat>
          <c:val>
            <c:numRef>
              <c:f>Sheet1!$M$140:$M$154</c:f>
              <c:numCache>
                <c:formatCode>General</c:formatCode>
                <c:ptCount val="15"/>
                <c:pt idx="0">
                  <c:v>148</c:v>
                </c:pt>
                <c:pt idx="1">
                  <c:v>129</c:v>
                </c:pt>
                <c:pt idx="2">
                  <c:v>14</c:v>
                </c:pt>
                <c:pt idx="3">
                  <c:v>17</c:v>
                </c:pt>
                <c:pt idx="4">
                  <c:v>93</c:v>
                </c:pt>
                <c:pt idx="5">
                  <c:v>32</c:v>
                </c:pt>
                <c:pt idx="6">
                  <c:v>73</c:v>
                </c:pt>
                <c:pt idx="7">
                  <c:v>26</c:v>
                </c:pt>
                <c:pt idx="8">
                  <c:v>139</c:v>
                </c:pt>
                <c:pt idx="9">
                  <c:v>33</c:v>
                </c:pt>
                <c:pt idx="10">
                  <c:v>5</c:v>
                </c:pt>
                <c:pt idx="11">
                  <c:v>3</c:v>
                </c:pt>
                <c:pt idx="12">
                  <c:v>20</c:v>
                </c:pt>
                <c:pt idx="13">
                  <c:v>7</c:v>
                </c:pt>
                <c:pt idx="14">
                  <c:v>0</c:v>
                </c:pt>
              </c:numCache>
            </c:numRef>
          </c:val>
          <c:extLst>
            <c:ext xmlns:c16="http://schemas.microsoft.com/office/drawing/2014/chart" uri="{C3380CC4-5D6E-409C-BE32-E72D297353CC}">
              <c16:uniqueId val="{00000009-18A7-4A4A-AC2D-517CE1566DC5}"/>
            </c:ext>
          </c:extLst>
        </c:ser>
        <c:dLbls>
          <c:showLegendKey val="0"/>
          <c:showVal val="0"/>
          <c:showCatName val="0"/>
          <c:showSerName val="0"/>
          <c:showPercent val="0"/>
          <c:showBubbleSize val="0"/>
        </c:dLbls>
        <c:gapWidth val="182"/>
        <c:axId val="1623178336"/>
        <c:axId val="1623182656"/>
      </c:barChart>
      <c:catAx>
        <c:axId val="162317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3182656"/>
        <c:crosses val="autoZero"/>
        <c:auto val="1"/>
        <c:lblAlgn val="ctr"/>
        <c:lblOffset val="100"/>
        <c:noMultiLvlLbl val="0"/>
      </c:catAx>
      <c:valAx>
        <c:axId val="1623182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317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Iesniegumu skaits</c:v>
                </c:pt>
              </c:strCache>
            </c:strRef>
          </c:tx>
          <c:spPr>
            <a:solidFill>
              <a:schemeClr val="accent1">
                <a:lumMod val="40000"/>
                <a:lumOff val="6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Lapa1!$A$2:$A$8</c:f>
              <c:strCache>
                <c:ptCount val="7"/>
                <c:pt idx="0">
                  <c:v>2016. g.</c:v>
                </c:pt>
                <c:pt idx="1">
                  <c:v>2017. g. </c:v>
                </c:pt>
                <c:pt idx="2">
                  <c:v>2018. g.</c:v>
                </c:pt>
                <c:pt idx="3">
                  <c:v>2019. g. </c:v>
                </c:pt>
                <c:pt idx="4">
                  <c:v>2020.g</c:v>
                </c:pt>
                <c:pt idx="5">
                  <c:v>2021.g</c:v>
                </c:pt>
                <c:pt idx="6">
                  <c:v>2022.g</c:v>
                </c:pt>
              </c:strCache>
            </c:strRef>
          </c:cat>
          <c:val>
            <c:numRef>
              <c:f>Lapa1!$B$2:$B$8</c:f>
              <c:numCache>
                <c:formatCode>General</c:formatCode>
                <c:ptCount val="7"/>
                <c:pt idx="0">
                  <c:v>121</c:v>
                </c:pt>
                <c:pt idx="1">
                  <c:v>256</c:v>
                </c:pt>
                <c:pt idx="2">
                  <c:v>250</c:v>
                </c:pt>
                <c:pt idx="3">
                  <c:v>233</c:v>
                </c:pt>
                <c:pt idx="4">
                  <c:v>199</c:v>
                </c:pt>
                <c:pt idx="5">
                  <c:v>151</c:v>
                </c:pt>
                <c:pt idx="6">
                  <c:v>212</c:v>
                </c:pt>
              </c:numCache>
            </c:numRef>
          </c:val>
          <c:extLst>
            <c:ext xmlns:c16="http://schemas.microsoft.com/office/drawing/2014/chart" uri="{C3380CC4-5D6E-409C-BE32-E72D297353CC}">
              <c16:uniqueId val="{00000000-2409-4C09-AC1C-D891499A82AD}"/>
            </c:ext>
          </c:extLst>
        </c:ser>
        <c:dLbls>
          <c:showLegendKey val="0"/>
          <c:showVal val="0"/>
          <c:showCatName val="0"/>
          <c:showSerName val="0"/>
          <c:showPercent val="0"/>
          <c:showBubbleSize val="0"/>
        </c:dLbls>
        <c:gapWidth val="140"/>
        <c:overlap val="-27"/>
        <c:axId val="2128450912"/>
        <c:axId val="1985043344"/>
      </c:barChart>
      <c:catAx>
        <c:axId val="212845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85043344"/>
        <c:crosses val="autoZero"/>
        <c:auto val="1"/>
        <c:lblAlgn val="ctr"/>
        <c:lblOffset val="100"/>
        <c:noMultiLvlLbl val="0"/>
      </c:catAx>
      <c:valAx>
        <c:axId val="1985043344"/>
        <c:scaling>
          <c:orientation val="minMax"/>
        </c:scaling>
        <c:delete val="1"/>
        <c:axPos val="l"/>
        <c:numFmt formatCode="General" sourceLinked="1"/>
        <c:majorTickMark val="none"/>
        <c:minorTickMark val="none"/>
        <c:tickLblPos val="nextTo"/>
        <c:crossAx val="2128450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Atbalsta programmu skaits</c:v>
                </c:pt>
              </c:strCache>
            </c:strRef>
          </c:tx>
          <c:spPr>
            <a:solidFill>
              <a:srgbClr val="CDFFCD"/>
            </a:solidFill>
            <a:ln>
              <a:solidFill>
                <a:srgbClr val="0086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Lapa1!$B$2:$B$13</c:f>
              <c:numCache>
                <c:formatCode>General</c:formatCode>
                <c:ptCount val="12"/>
                <c:pt idx="0">
                  <c:v>11</c:v>
                </c:pt>
                <c:pt idx="1">
                  <c:v>50</c:v>
                </c:pt>
                <c:pt idx="2">
                  <c:v>37</c:v>
                </c:pt>
                <c:pt idx="3">
                  <c:v>53</c:v>
                </c:pt>
                <c:pt idx="4">
                  <c:v>38</c:v>
                </c:pt>
                <c:pt idx="5">
                  <c:v>56</c:v>
                </c:pt>
                <c:pt idx="6">
                  <c:v>0</c:v>
                </c:pt>
                <c:pt idx="7">
                  <c:v>53</c:v>
                </c:pt>
                <c:pt idx="8">
                  <c:v>12</c:v>
                </c:pt>
                <c:pt idx="9">
                  <c:v>30</c:v>
                </c:pt>
                <c:pt idx="10">
                  <c:v>30</c:v>
                </c:pt>
                <c:pt idx="11">
                  <c:v>33</c:v>
                </c:pt>
              </c:numCache>
            </c:numRef>
          </c:val>
          <c:extLst>
            <c:ext xmlns:c16="http://schemas.microsoft.com/office/drawing/2014/chart" uri="{C3380CC4-5D6E-409C-BE32-E72D297353CC}">
              <c16:uniqueId val="{00000000-F5F1-4042-AF27-F9965F474790}"/>
            </c:ext>
          </c:extLst>
        </c:ser>
        <c:ser>
          <c:idx val="1"/>
          <c:order val="1"/>
          <c:tx>
            <c:strRef>
              <c:f>Lapa1!$C$1</c:f>
              <c:strCache>
                <c:ptCount val="1"/>
                <c:pt idx="0">
                  <c:v>Rekomendāciju skaits</c:v>
                </c:pt>
              </c:strCache>
            </c:strRef>
          </c:tx>
          <c:spPr>
            <a:solidFill>
              <a:srgbClr val="89FF89"/>
            </a:solidFill>
            <a:ln>
              <a:solidFill>
                <a:srgbClr val="0086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Lapa1!$C$2:$C$13</c:f>
              <c:numCache>
                <c:formatCode>General</c:formatCode>
                <c:ptCount val="12"/>
                <c:pt idx="0">
                  <c:v>28</c:v>
                </c:pt>
                <c:pt idx="1">
                  <c:v>63</c:v>
                </c:pt>
                <c:pt idx="2">
                  <c:v>54</c:v>
                </c:pt>
                <c:pt idx="3">
                  <c:v>68</c:v>
                </c:pt>
                <c:pt idx="4">
                  <c:v>58</c:v>
                </c:pt>
                <c:pt idx="5">
                  <c:v>81</c:v>
                </c:pt>
                <c:pt idx="6">
                  <c:v>0</c:v>
                </c:pt>
                <c:pt idx="7">
                  <c:v>68</c:v>
                </c:pt>
                <c:pt idx="8">
                  <c:v>28</c:v>
                </c:pt>
                <c:pt idx="9">
                  <c:v>41</c:v>
                </c:pt>
                <c:pt idx="10">
                  <c:v>47</c:v>
                </c:pt>
                <c:pt idx="11">
                  <c:v>58</c:v>
                </c:pt>
              </c:numCache>
            </c:numRef>
          </c:val>
          <c:extLst>
            <c:ext xmlns:c16="http://schemas.microsoft.com/office/drawing/2014/chart" uri="{C3380CC4-5D6E-409C-BE32-E72D297353CC}">
              <c16:uniqueId val="{00000001-F5F1-4042-AF27-F9965F474790}"/>
            </c:ext>
          </c:extLst>
        </c:ser>
        <c:dLbls>
          <c:showLegendKey val="0"/>
          <c:showVal val="0"/>
          <c:showCatName val="0"/>
          <c:showSerName val="0"/>
          <c:showPercent val="0"/>
          <c:showBubbleSize val="0"/>
        </c:dLbls>
        <c:gapWidth val="60"/>
        <c:axId val="534342768"/>
        <c:axId val="534343552"/>
      </c:barChart>
      <c:catAx>
        <c:axId val="5343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34343552"/>
        <c:crosses val="autoZero"/>
        <c:auto val="1"/>
        <c:lblAlgn val="ctr"/>
        <c:lblOffset val="100"/>
        <c:noMultiLvlLbl val="0"/>
      </c:catAx>
      <c:valAx>
        <c:axId val="534343552"/>
        <c:scaling>
          <c:orientation val="minMax"/>
        </c:scaling>
        <c:delete val="1"/>
        <c:axPos val="l"/>
        <c:numFmt formatCode="General" sourceLinked="1"/>
        <c:majorTickMark val="none"/>
        <c:minorTickMark val="none"/>
        <c:tickLblPos val="nextTo"/>
        <c:crossAx val="53434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4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Atbalsta programmu skaits</c:v>
                </c:pt>
              </c:strCache>
            </c:strRef>
          </c:tx>
          <c:explosion val="2"/>
          <c:dPt>
            <c:idx val="0"/>
            <c:bubble3D val="0"/>
            <c:spPr>
              <a:solidFill>
                <a:schemeClr val="accent5">
                  <a:lumMod val="20000"/>
                  <a:lumOff val="8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1-C8F6-4A25-8801-164E368C7AAB}"/>
              </c:ext>
            </c:extLst>
          </c:dPt>
          <c:dPt>
            <c:idx val="1"/>
            <c:bubble3D val="0"/>
            <c:spPr>
              <a:solidFill>
                <a:schemeClr val="accent4">
                  <a:lumMod val="20000"/>
                  <a:lumOff val="8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3-C8F6-4A25-8801-164E368C7AAB}"/>
              </c:ext>
            </c:extLst>
          </c:dPt>
          <c:dPt>
            <c:idx val="2"/>
            <c:bubble3D val="0"/>
            <c:spPr>
              <a:solidFill>
                <a:schemeClr val="accent5">
                  <a:lumMod val="40000"/>
                  <a:lumOff val="6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5-C8F6-4A25-8801-164E368C7AAB}"/>
              </c:ext>
            </c:extLst>
          </c:dPt>
          <c:dPt>
            <c:idx val="3"/>
            <c:bubble3D val="0"/>
            <c:spPr>
              <a:solidFill>
                <a:schemeClr val="accent4">
                  <a:lumMod val="40000"/>
                  <a:lumOff val="6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7-C8F6-4A25-8801-164E368C7AAB}"/>
              </c:ext>
            </c:extLst>
          </c:dPt>
          <c:dPt>
            <c:idx val="4"/>
            <c:bubble3D val="0"/>
            <c:spPr>
              <a:solidFill>
                <a:schemeClr val="accent5">
                  <a:lumMod val="60000"/>
                  <a:lumOff val="4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9-C8F6-4A25-8801-164E368C7AAB}"/>
              </c:ext>
            </c:extLst>
          </c:dPt>
          <c:dPt>
            <c:idx val="5"/>
            <c:bubble3D val="0"/>
            <c:spPr>
              <a:solidFill>
                <a:schemeClr val="accent4">
                  <a:lumMod val="60000"/>
                  <a:lumOff val="40000"/>
                </a:schemeClr>
              </a:solidFill>
              <a:ln w="25400">
                <a:solidFill>
                  <a:srgbClr val="00B050"/>
                </a:solidFill>
              </a:ln>
              <a:effectLst/>
              <a:sp3d contourW="25400">
                <a:contourClr>
                  <a:srgbClr val="00B050"/>
                </a:contourClr>
              </a:sp3d>
            </c:spPr>
            <c:extLst>
              <c:ext xmlns:c16="http://schemas.microsoft.com/office/drawing/2014/chart" uri="{C3380CC4-5D6E-409C-BE32-E72D297353CC}">
                <c16:uniqueId val="{0000000B-C8F6-4A25-8801-164E368C7AAB}"/>
              </c:ext>
            </c:extLst>
          </c:dPt>
          <c:dLbls>
            <c:dLbl>
              <c:idx val="3"/>
              <c:showLegendKey val="0"/>
              <c:showVal val="1"/>
              <c:showCatName val="1"/>
              <c:showSerName val="0"/>
              <c:showPercent val="1"/>
              <c:showBubbleSize val="0"/>
              <c:extLst>
                <c:ext xmlns:c15="http://schemas.microsoft.com/office/drawing/2012/chart" uri="{CE6537A1-D6FC-4f65-9D91-7224C49458BB}">
                  <c15:layout>
                    <c:manualLayout>
                      <c:w val="0.21472392638036811"/>
                      <c:h val="0.15189873417721519"/>
                    </c:manualLayout>
                  </c15:layout>
                </c:ext>
                <c:ext xmlns:c16="http://schemas.microsoft.com/office/drawing/2014/chart" uri="{C3380CC4-5D6E-409C-BE32-E72D297353CC}">
                  <c16:uniqueId val="{00000007-C8F6-4A25-8801-164E368C7AA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Lapa1!$A$2:$A$7</c:f>
              <c:strCache>
                <c:ptCount val="6"/>
                <c:pt idx="0">
                  <c:v>Rīga</c:v>
                </c:pt>
                <c:pt idx="1">
                  <c:v>Pierīga</c:v>
                </c:pt>
                <c:pt idx="2">
                  <c:v>Vidzeme</c:v>
                </c:pt>
                <c:pt idx="3">
                  <c:v>Kurzeme</c:v>
                </c:pt>
                <c:pt idx="4">
                  <c:v>Zemgale</c:v>
                </c:pt>
                <c:pt idx="5">
                  <c:v>Latgale</c:v>
                </c:pt>
              </c:strCache>
            </c:strRef>
          </c:cat>
          <c:val>
            <c:numRef>
              <c:f>Lapa1!$B$2:$B$7</c:f>
              <c:numCache>
                <c:formatCode>General</c:formatCode>
                <c:ptCount val="6"/>
                <c:pt idx="0">
                  <c:v>230</c:v>
                </c:pt>
                <c:pt idx="1">
                  <c:v>88</c:v>
                </c:pt>
                <c:pt idx="2">
                  <c:v>40</c:v>
                </c:pt>
                <c:pt idx="3">
                  <c:v>28</c:v>
                </c:pt>
                <c:pt idx="4">
                  <c:v>11</c:v>
                </c:pt>
                <c:pt idx="5">
                  <c:v>6</c:v>
                </c:pt>
              </c:numCache>
            </c:numRef>
          </c:val>
          <c:extLst>
            <c:ext xmlns:c16="http://schemas.microsoft.com/office/drawing/2014/chart" uri="{C3380CC4-5D6E-409C-BE32-E72D297353CC}">
              <c16:uniqueId val="{0000000C-C8F6-4A25-8801-164E368C7AAB}"/>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1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Dzimums</c:v>
                </c:pt>
              </c:strCache>
            </c:strRef>
          </c:tx>
          <c:explosion val="3"/>
          <c:dPt>
            <c:idx val="0"/>
            <c:bubble3D val="0"/>
            <c:spPr>
              <a:solidFill>
                <a:srgbClr val="B3E6FF"/>
              </a:solidFill>
              <a:ln w="25400">
                <a:solidFill>
                  <a:srgbClr val="0070C0"/>
                </a:solidFill>
              </a:ln>
              <a:effectLst/>
              <a:sp3d contourW="25400">
                <a:contourClr>
                  <a:srgbClr val="0070C0"/>
                </a:contourClr>
              </a:sp3d>
            </c:spPr>
            <c:extLst>
              <c:ext xmlns:c16="http://schemas.microsoft.com/office/drawing/2014/chart" uri="{C3380CC4-5D6E-409C-BE32-E72D297353CC}">
                <c16:uniqueId val="{00000001-DACF-408A-A5ED-0F24C49D2A33}"/>
              </c:ext>
            </c:extLst>
          </c:dPt>
          <c:dPt>
            <c:idx val="1"/>
            <c:bubble3D val="0"/>
            <c:spPr>
              <a:solidFill>
                <a:srgbClr val="FFCCFF"/>
              </a:solidFill>
              <a:ln w="25400">
                <a:solidFill>
                  <a:srgbClr val="FF00FF"/>
                </a:solidFill>
              </a:ln>
              <a:effectLst/>
              <a:sp3d contourW="25400">
                <a:contourClr>
                  <a:srgbClr val="FF00FF"/>
                </a:contourClr>
              </a:sp3d>
            </c:spPr>
            <c:extLst>
              <c:ext xmlns:c16="http://schemas.microsoft.com/office/drawing/2014/chart" uri="{C3380CC4-5D6E-409C-BE32-E72D297353CC}">
                <c16:uniqueId val="{00000003-DACF-408A-A5ED-0F24C49D2A33}"/>
              </c:ext>
            </c:extLst>
          </c:dPt>
          <c:dLbls>
            <c:dLbl>
              <c:idx val="0"/>
              <c:showLegendKey val="0"/>
              <c:showVal val="1"/>
              <c:showCatName val="0"/>
              <c:showSerName val="0"/>
              <c:showPercent val="1"/>
              <c:showBubbleSize val="0"/>
              <c:separator> jeb </c:separator>
              <c:extLst>
                <c:ext xmlns:c15="http://schemas.microsoft.com/office/drawing/2012/chart" uri="{CE6537A1-D6FC-4f65-9D91-7224C49458BB}"/>
                <c:ext xmlns:c16="http://schemas.microsoft.com/office/drawing/2014/chart" uri="{C3380CC4-5D6E-409C-BE32-E72D297353CC}">
                  <c16:uniqueId val="{00000001-DACF-408A-A5ED-0F24C49D2A33}"/>
                </c:ext>
              </c:extLst>
            </c:dLbl>
            <c:dLbl>
              <c:idx val="1"/>
              <c:showLegendKey val="0"/>
              <c:showVal val="1"/>
              <c:showCatName val="0"/>
              <c:showSerName val="0"/>
              <c:showPercent val="1"/>
              <c:showBubbleSize val="0"/>
              <c:separator> jeb </c:separator>
              <c:extLst>
                <c:ext xmlns:c15="http://schemas.microsoft.com/office/drawing/2012/chart" uri="{CE6537A1-D6FC-4f65-9D91-7224C49458BB}"/>
                <c:ext xmlns:c16="http://schemas.microsoft.com/office/drawing/2014/chart" uri="{C3380CC4-5D6E-409C-BE32-E72D297353CC}">
                  <c16:uniqueId val="{00000003-DACF-408A-A5ED-0F24C49D2A3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eparator> jeb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Lapa1!$A$2:$A$3</c:f>
              <c:strCache>
                <c:ptCount val="2"/>
                <c:pt idx="0">
                  <c:v>Zēni</c:v>
                </c:pt>
                <c:pt idx="1">
                  <c:v>Meitenes</c:v>
                </c:pt>
              </c:strCache>
            </c:strRef>
          </c:cat>
          <c:val>
            <c:numRef>
              <c:f>Lapa1!$B$2:$B$3</c:f>
              <c:numCache>
                <c:formatCode>General</c:formatCode>
                <c:ptCount val="2"/>
                <c:pt idx="0">
                  <c:v>243</c:v>
                </c:pt>
                <c:pt idx="1">
                  <c:v>160</c:v>
                </c:pt>
              </c:numCache>
            </c:numRef>
          </c:val>
          <c:extLst>
            <c:ext xmlns:c16="http://schemas.microsoft.com/office/drawing/2014/chart" uri="{C3380CC4-5D6E-409C-BE32-E72D297353CC}">
              <c16:uniqueId val="{00000004-DACF-408A-A5ED-0F24C49D2A3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4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Izglītības pakāpe</c:v>
                </c:pt>
              </c:strCache>
            </c:strRef>
          </c:tx>
          <c:explosion val="3"/>
          <c:dPt>
            <c:idx val="0"/>
            <c:bubble3D val="0"/>
            <c:spPr>
              <a:solidFill>
                <a:schemeClr val="accent4">
                  <a:lumMod val="20000"/>
                  <a:lumOff val="80000"/>
                </a:schemeClr>
              </a:solidFill>
              <a:ln w="25400">
                <a:solidFill>
                  <a:schemeClr val="accent4">
                    <a:lumMod val="50000"/>
                  </a:schemeClr>
                </a:solidFill>
              </a:ln>
              <a:effectLst/>
              <a:sp3d contourW="25400">
                <a:contourClr>
                  <a:schemeClr val="accent4">
                    <a:lumMod val="50000"/>
                  </a:schemeClr>
                </a:contourClr>
              </a:sp3d>
            </c:spPr>
            <c:extLst>
              <c:ext xmlns:c16="http://schemas.microsoft.com/office/drawing/2014/chart" uri="{C3380CC4-5D6E-409C-BE32-E72D297353CC}">
                <c16:uniqueId val="{00000001-ECB2-42C5-8530-6B441CDB6ED1}"/>
              </c:ext>
            </c:extLst>
          </c:dPt>
          <c:dPt>
            <c:idx val="1"/>
            <c:bubble3D val="0"/>
            <c:spPr>
              <a:solidFill>
                <a:schemeClr val="accent4">
                  <a:lumMod val="40000"/>
                  <a:lumOff val="60000"/>
                </a:schemeClr>
              </a:solidFill>
              <a:ln w="25400">
                <a:solidFill>
                  <a:schemeClr val="accent4">
                    <a:lumMod val="50000"/>
                  </a:schemeClr>
                </a:solidFill>
              </a:ln>
              <a:effectLst/>
              <a:sp3d contourW="25400">
                <a:contourClr>
                  <a:schemeClr val="accent4">
                    <a:lumMod val="50000"/>
                  </a:schemeClr>
                </a:contourClr>
              </a:sp3d>
            </c:spPr>
            <c:extLst>
              <c:ext xmlns:c16="http://schemas.microsoft.com/office/drawing/2014/chart" uri="{C3380CC4-5D6E-409C-BE32-E72D297353CC}">
                <c16:uniqueId val="{00000003-ECB2-42C5-8530-6B441CDB6ED1}"/>
              </c:ext>
            </c:extLst>
          </c:dPt>
          <c:dPt>
            <c:idx val="2"/>
            <c:bubble3D val="0"/>
            <c:spPr>
              <a:solidFill>
                <a:schemeClr val="accent4">
                  <a:lumMod val="60000"/>
                  <a:lumOff val="40000"/>
                </a:schemeClr>
              </a:solidFill>
              <a:ln w="25400">
                <a:solidFill>
                  <a:schemeClr val="accent4">
                    <a:lumMod val="50000"/>
                  </a:schemeClr>
                </a:solidFill>
              </a:ln>
              <a:effectLst/>
              <a:sp3d contourW="25400">
                <a:contourClr>
                  <a:schemeClr val="accent4">
                    <a:lumMod val="50000"/>
                  </a:schemeClr>
                </a:contourClr>
              </a:sp3d>
            </c:spPr>
            <c:extLst>
              <c:ext xmlns:c16="http://schemas.microsoft.com/office/drawing/2014/chart" uri="{C3380CC4-5D6E-409C-BE32-E72D297353CC}">
                <c16:uniqueId val="{00000005-ECB2-42C5-8530-6B441CDB6ED1}"/>
              </c:ext>
            </c:extLst>
          </c:dPt>
          <c:dPt>
            <c:idx val="3"/>
            <c:bubble3D val="0"/>
            <c:spPr>
              <a:solidFill>
                <a:schemeClr val="accent4">
                  <a:lumMod val="75000"/>
                </a:schemeClr>
              </a:solidFill>
              <a:ln w="25400">
                <a:solidFill>
                  <a:schemeClr val="accent4">
                    <a:lumMod val="50000"/>
                  </a:schemeClr>
                </a:solidFill>
              </a:ln>
              <a:effectLst/>
              <a:sp3d contourW="25400">
                <a:contourClr>
                  <a:schemeClr val="accent4">
                    <a:lumMod val="50000"/>
                  </a:schemeClr>
                </a:contourClr>
              </a:sp3d>
            </c:spPr>
            <c:extLst>
              <c:ext xmlns:c16="http://schemas.microsoft.com/office/drawing/2014/chart" uri="{C3380CC4-5D6E-409C-BE32-E72D297353CC}">
                <c16:uniqueId val="{00000007-ECB2-42C5-8530-6B441CDB6ED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eparator> jeb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4"/>
                <c:pt idx="0">
                  <c:v>Pirmsskola</c:v>
                </c:pt>
                <c:pt idx="1">
                  <c:v>Sākumskola</c:v>
                </c:pt>
                <c:pt idx="2">
                  <c:v>Pamatskola</c:v>
                </c:pt>
                <c:pt idx="3">
                  <c:v>Vidusskola</c:v>
                </c:pt>
              </c:strCache>
            </c:strRef>
          </c:cat>
          <c:val>
            <c:numRef>
              <c:f>Lapa1!$B$2:$B$5</c:f>
              <c:numCache>
                <c:formatCode>General</c:formatCode>
                <c:ptCount val="4"/>
                <c:pt idx="0">
                  <c:v>216</c:v>
                </c:pt>
                <c:pt idx="1">
                  <c:v>81</c:v>
                </c:pt>
                <c:pt idx="2">
                  <c:v>92</c:v>
                </c:pt>
                <c:pt idx="3">
                  <c:v>9</c:v>
                </c:pt>
              </c:numCache>
            </c:numRef>
          </c:val>
          <c:extLst>
            <c:ext xmlns:c16="http://schemas.microsoft.com/office/drawing/2014/chart" uri="{C3380CC4-5D6E-409C-BE32-E72D297353CC}">
              <c16:uniqueId val="{00000008-ECB2-42C5-8530-6B441CDB6ED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2022. gadā BTAD veiktās plānotās bērnu tiesību ievērošanas pārbaudes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1655201953922424"/>
          <c:y val="0.20651879782632804"/>
          <c:w val="0.39930355059784195"/>
          <c:h val="0.5399033923576454"/>
        </c:manualLayout>
      </c:layout>
      <c:doughnut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27-40BF-950E-BF3B6CD56A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27-40BF-950E-BF3B6CD56A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27-40BF-950E-BF3B6CD56A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27-40BF-950E-BF3B6CD56A8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827-40BF-950E-BF3B6CD56A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827-40BF-950E-BF3B6CD56A8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827-40BF-950E-BF3B6CD56A8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827-40BF-950E-BF3B6CD56A8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827-40BF-950E-BF3B6CD56A8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827-40BF-950E-BF3B6CD56A84}"/>
              </c:ext>
            </c:extLst>
          </c:dPt>
          <c:dLbls>
            <c:dLbl>
              <c:idx val="0"/>
              <c:layout>
                <c:manualLayout>
                  <c:x val="0.27777777777777768"/>
                  <c:y val="-9.52380952380952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27-40BF-950E-BF3B6CD56A84}"/>
                </c:ext>
              </c:extLst>
            </c:dLbl>
            <c:dLbl>
              <c:idx val="1"/>
              <c:layout>
                <c:manualLayout>
                  <c:x val="0.14814814814814806"/>
                  <c:y val="5.55555555555555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27-40BF-950E-BF3B6CD56A84}"/>
                </c:ext>
              </c:extLst>
            </c:dLbl>
            <c:dLbl>
              <c:idx val="2"/>
              <c:layout>
                <c:manualLayout>
                  <c:x val="0.2013888888888889"/>
                  <c:y val="3.96825396825396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827-40BF-950E-BF3B6CD56A84}"/>
                </c:ext>
              </c:extLst>
            </c:dLbl>
            <c:dLbl>
              <c:idx val="3"/>
              <c:layout>
                <c:manualLayout>
                  <c:x val="0.1736111111111111"/>
                  <c:y val="3.57142857142857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827-40BF-950E-BF3B6CD56A84}"/>
                </c:ext>
              </c:extLst>
            </c:dLbl>
            <c:dLbl>
              <c:idx val="4"/>
              <c:layout>
                <c:manualLayout>
                  <c:x val="-6.7129629629629678E-2"/>
                  <c:y val="8.3333333333333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827-40BF-950E-BF3B6CD56A84}"/>
                </c:ext>
              </c:extLst>
            </c:dLbl>
            <c:dLbl>
              <c:idx val="5"/>
              <c:layout>
                <c:manualLayout>
                  <c:x val="-0.19212962962962962"/>
                  <c:y val="0.107142857142857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27-40BF-950E-BF3B6CD56A84}"/>
                </c:ext>
              </c:extLst>
            </c:dLbl>
            <c:dLbl>
              <c:idx val="6"/>
              <c:layout>
                <c:manualLayout>
                  <c:x val="-0.23379629629629634"/>
                  <c:y val="3.17460317460317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827-40BF-950E-BF3B6CD56A84}"/>
                </c:ext>
              </c:extLst>
            </c:dLbl>
            <c:dLbl>
              <c:idx val="7"/>
              <c:layout>
                <c:manualLayout>
                  <c:x val="-0.21759259259259259"/>
                  <c:y val="-3.57142857142857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827-40BF-950E-BF3B6CD56A84}"/>
                </c:ext>
              </c:extLst>
            </c:dLbl>
            <c:dLbl>
              <c:idx val="8"/>
              <c:layout>
                <c:manualLayout>
                  <c:x val="-0.22453703703703703"/>
                  <c:y val="-0.16269841269841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827-40BF-950E-BF3B6CD56A84}"/>
                </c:ext>
              </c:extLst>
            </c:dLbl>
            <c:dLbl>
              <c:idx val="9"/>
              <c:layout>
                <c:manualLayout>
                  <c:x val="-0.11490743657042869"/>
                  <c:y val="-8.43657591390418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D827-40BF-950E-BF3B6CD56A8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Lapa1!$A$2:$A$11</c:f>
              <c:strCache>
                <c:ptCount val="10"/>
                <c:pt idx="0">
                  <c:v>Rēzeknes novads -1 pārbaude</c:v>
                </c:pt>
                <c:pt idx="1">
                  <c:v>Ventspils - 1 pārbaude</c:v>
                </c:pt>
                <c:pt idx="2">
                  <c:v>Rīga - 4 pārbaudes</c:v>
                </c:pt>
                <c:pt idx="3">
                  <c:v>Valmiera - 1 pārbaude</c:v>
                </c:pt>
                <c:pt idx="4">
                  <c:v>Jelgava - 1 pārbaude</c:v>
                </c:pt>
                <c:pt idx="5">
                  <c:v>Jelgavas novads - 1 pārbaude</c:v>
                </c:pt>
                <c:pt idx="6">
                  <c:v>Liepāja - 1 pārbaude </c:v>
                </c:pt>
                <c:pt idx="7">
                  <c:v>Madonas novads - 1 pārbaude</c:v>
                </c:pt>
                <c:pt idx="8">
                  <c:v>Daugavpils - 1 pārbaude</c:v>
                </c:pt>
                <c:pt idx="9">
                  <c:v>Jūrmala - 1 pārbaude </c:v>
                </c:pt>
              </c:strCache>
            </c:strRef>
          </c:cat>
          <c:val>
            <c:numRef>
              <c:f>Lapa1!$B$2:$B$11</c:f>
              <c:numCache>
                <c:formatCode>General</c:formatCode>
                <c:ptCount val="10"/>
                <c:pt idx="0">
                  <c:v>1</c:v>
                </c:pt>
                <c:pt idx="1">
                  <c:v>1</c:v>
                </c:pt>
                <c:pt idx="2">
                  <c:v>4</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14-D827-40BF-950E-BF3B6CD56A84}"/>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Zēni</c:v>
                </c:pt>
              </c:strCache>
            </c:strRef>
          </c:tx>
          <c:spPr>
            <a:solidFill>
              <a:srgbClr val="CCECFF"/>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Lapa1!$A$2:$A$17</c:f>
              <c:strCache>
                <c:ptCount val="16"/>
                <c:pt idx="0">
                  <c:v>2g</c:v>
                </c:pt>
                <c:pt idx="1">
                  <c:v>3g</c:v>
                </c:pt>
                <c:pt idx="2">
                  <c:v>4g</c:v>
                </c:pt>
                <c:pt idx="3">
                  <c:v>5g</c:v>
                </c:pt>
                <c:pt idx="4">
                  <c:v>6g</c:v>
                </c:pt>
                <c:pt idx="5">
                  <c:v>7g</c:v>
                </c:pt>
                <c:pt idx="6">
                  <c:v>8g</c:v>
                </c:pt>
                <c:pt idx="7">
                  <c:v>9g</c:v>
                </c:pt>
                <c:pt idx="8">
                  <c:v>10g</c:v>
                </c:pt>
                <c:pt idx="9">
                  <c:v>11g</c:v>
                </c:pt>
                <c:pt idx="10">
                  <c:v>12g</c:v>
                </c:pt>
                <c:pt idx="11">
                  <c:v>13g</c:v>
                </c:pt>
                <c:pt idx="12">
                  <c:v>14g</c:v>
                </c:pt>
                <c:pt idx="13">
                  <c:v>15g</c:v>
                </c:pt>
                <c:pt idx="14">
                  <c:v>16g</c:v>
                </c:pt>
                <c:pt idx="15">
                  <c:v>17g</c:v>
                </c:pt>
              </c:strCache>
            </c:strRef>
          </c:cat>
          <c:val>
            <c:numRef>
              <c:f>Lapa1!$B$2:$B$17</c:f>
              <c:numCache>
                <c:formatCode>General</c:formatCode>
                <c:ptCount val="16"/>
                <c:pt idx="0">
                  <c:v>1</c:v>
                </c:pt>
                <c:pt idx="1">
                  <c:v>5</c:v>
                </c:pt>
                <c:pt idx="2">
                  <c:v>34</c:v>
                </c:pt>
                <c:pt idx="3">
                  <c:v>37</c:v>
                </c:pt>
                <c:pt idx="4">
                  <c:v>37</c:v>
                </c:pt>
                <c:pt idx="5">
                  <c:v>19</c:v>
                </c:pt>
                <c:pt idx="6">
                  <c:v>14</c:v>
                </c:pt>
                <c:pt idx="7">
                  <c:v>14</c:v>
                </c:pt>
                <c:pt idx="8">
                  <c:v>6</c:v>
                </c:pt>
                <c:pt idx="9">
                  <c:v>24</c:v>
                </c:pt>
                <c:pt idx="10">
                  <c:v>13</c:v>
                </c:pt>
                <c:pt idx="11">
                  <c:v>13</c:v>
                </c:pt>
                <c:pt idx="12">
                  <c:v>13</c:v>
                </c:pt>
                <c:pt idx="13">
                  <c:v>8</c:v>
                </c:pt>
                <c:pt idx="14">
                  <c:v>4</c:v>
                </c:pt>
                <c:pt idx="15">
                  <c:v>1</c:v>
                </c:pt>
              </c:numCache>
            </c:numRef>
          </c:val>
          <c:extLst>
            <c:ext xmlns:c16="http://schemas.microsoft.com/office/drawing/2014/chart" uri="{C3380CC4-5D6E-409C-BE32-E72D297353CC}">
              <c16:uniqueId val="{00000000-FA33-41B0-B4D6-55A929C606AF}"/>
            </c:ext>
          </c:extLst>
        </c:ser>
        <c:ser>
          <c:idx val="1"/>
          <c:order val="1"/>
          <c:tx>
            <c:strRef>
              <c:f>Lapa1!$C$1</c:f>
              <c:strCache>
                <c:ptCount val="1"/>
                <c:pt idx="0">
                  <c:v>Meitenes</c:v>
                </c:pt>
              </c:strCache>
            </c:strRef>
          </c:tx>
          <c:spPr>
            <a:solidFill>
              <a:srgbClr val="FCA2F6"/>
            </a:solidFill>
            <a:ln>
              <a:solidFill>
                <a:srgbClr val="AC00AC"/>
              </a:solidFill>
            </a:ln>
            <a:effectLst/>
          </c:spPr>
          <c:invertIfNegative val="0"/>
          <c:dLbls>
            <c:dLbl>
              <c:idx val="0"/>
              <c:layout>
                <c:manualLayout>
                  <c:x val="-4.6296296296296294E-3"/>
                  <c:y val="-3.3343437405274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33-41B0-B4D6-55A929C606AF}"/>
                </c:ext>
              </c:extLst>
            </c:dLbl>
            <c:dLbl>
              <c:idx val="15"/>
              <c:layout>
                <c:manualLayout>
                  <c:x val="-6.9444444444444441E-3"/>
                  <c:y val="-2.4249772658381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33-41B0-B4D6-55A929C606A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Lapa1!$A$2:$A$17</c:f>
              <c:strCache>
                <c:ptCount val="16"/>
                <c:pt idx="0">
                  <c:v>2g</c:v>
                </c:pt>
                <c:pt idx="1">
                  <c:v>3g</c:v>
                </c:pt>
                <c:pt idx="2">
                  <c:v>4g</c:v>
                </c:pt>
                <c:pt idx="3">
                  <c:v>5g</c:v>
                </c:pt>
                <c:pt idx="4">
                  <c:v>6g</c:v>
                </c:pt>
                <c:pt idx="5">
                  <c:v>7g</c:v>
                </c:pt>
                <c:pt idx="6">
                  <c:v>8g</c:v>
                </c:pt>
                <c:pt idx="7">
                  <c:v>9g</c:v>
                </c:pt>
                <c:pt idx="8">
                  <c:v>10g</c:v>
                </c:pt>
                <c:pt idx="9">
                  <c:v>11g</c:v>
                </c:pt>
                <c:pt idx="10">
                  <c:v>12g</c:v>
                </c:pt>
                <c:pt idx="11">
                  <c:v>13g</c:v>
                </c:pt>
                <c:pt idx="12">
                  <c:v>14g</c:v>
                </c:pt>
                <c:pt idx="13">
                  <c:v>15g</c:v>
                </c:pt>
                <c:pt idx="14">
                  <c:v>16g</c:v>
                </c:pt>
                <c:pt idx="15">
                  <c:v>17g</c:v>
                </c:pt>
              </c:strCache>
            </c:strRef>
          </c:cat>
          <c:val>
            <c:numRef>
              <c:f>Lapa1!$C$2:$C$17</c:f>
              <c:numCache>
                <c:formatCode>General</c:formatCode>
                <c:ptCount val="16"/>
                <c:pt idx="0">
                  <c:v>1</c:v>
                </c:pt>
                <c:pt idx="1">
                  <c:v>11</c:v>
                </c:pt>
                <c:pt idx="2">
                  <c:v>22</c:v>
                </c:pt>
                <c:pt idx="3">
                  <c:v>29</c:v>
                </c:pt>
                <c:pt idx="4">
                  <c:v>39</c:v>
                </c:pt>
                <c:pt idx="5">
                  <c:v>15</c:v>
                </c:pt>
                <c:pt idx="6">
                  <c:v>4</c:v>
                </c:pt>
                <c:pt idx="7">
                  <c:v>5</c:v>
                </c:pt>
                <c:pt idx="8">
                  <c:v>4</c:v>
                </c:pt>
                <c:pt idx="9">
                  <c:v>10</c:v>
                </c:pt>
                <c:pt idx="10">
                  <c:v>4</c:v>
                </c:pt>
                <c:pt idx="11">
                  <c:v>3</c:v>
                </c:pt>
                <c:pt idx="12">
                  <c:v>5</c:v>
                </c:pt>
                <c:pt idx="13">
                  <c:v>3</c:v>
                </c:pt>
                <c:pt idx="14">
                  <c:v>2</c:v>
                </c:pt>
                <c:pt idx="15">
                  <c:v>2</c:v>
                </c:pt>
              </c:numCache>
            </c:numRef>
          </c:val>
          <c:extLst>
            <c:ext xmlns:c16="http://schemas.microsoft.com/office/drawing/2014/chart" uri="{C3380CC4-5D6E-409C-BE32-E72D297353CC}">
              <c16:uniqueId val="{00000003-FA33-41B0-B4D6-55A929C606AF}"/>
            </c:ext>
          </c:extLst>
        </c:ser>
        <c:dLbls>
          <c:showLegendKey val="0"/>
          <c:showVal val="0"/>
          <c:showCatName val="0"/>
          <c:showSerName val="0"/>
          <c:showPercent val="0"/>
          <c:showBubbleSize val="0"/>
        </c:dLbls>
        <c:gapWidth val="60"/>
        <c:overlap val="100"/>
        <c:axId val="534340808"/>
        <c:axId val="534341200"/>
      </c:barChart>
      <c:catAx>
        <c:axId val="53434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34341200"/>
        <c:crosses val="autoZero"/>
        <c:auto val="1"/>
        <c:lblAlgn val="ctr"/>
        <c:lblOffset val="100"/>
        <c:noMultiLvlLbl val="0"/>
      </c:catAx>
      <c:valAx>
        <c:axId val="534341200"/>
        <c:scaling>
          <c:orientation val="minMax"/>
        </c:scaling>
        <c:delete val="1"/>
        <c:axPos val="l"/>
        <c:numFmt formatCode="General" sourceLinked="1"/>
        <c:majorTickMark val="none"/>
        <c:minorTickMark val="none"/>
        <c:tickLblPos val="nextTo"/>
        <c:crossAx val="534340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Lapa1!$B$1</c:f>
              <c:strCache>
                <c:ptCount val="1"/>
                <c:pt idx="0">
                  <c:v>Zēni</c:v>
                </c:pt>
              </c:strCache>
            </c:strRef>
          </c:tx>
          <c:spPr>
            <a:solidFill>
              <a:srgbClr val="B3E6FF"/>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Vidusskola</c:v>
                </c:pt>
                <c:pt idx="1">
                  <c:v>Pamatskola</c:v>
                </c:pt>
                <c:pt idx="2">
                  <c:v>Sākumskola</c:v>
                </c:pt>
                <c:pt idx="3">
                  <c:v>Pirmsskola</c:v>
                </c:pt>
              </c:strCache>
            </c:strRef>
          </c:cat>
          <c:val>
            <c:numRef>
              <c:f>Lapa1!$B$2:$B$5</c:f>
              <c:numCache>
                <c:formatCode>General</c:formatCode>
                <c:ptCount val="4"/>
                <c:pt idx="0">
                  <c:v>5</c:v>
                </c:pt>
                <c:pt idx="1">
                  <c:v>71</c:v>
                </c:pt>
                <c:pt idx="2">
                  <c:v>53</c:v>
                </c:pt>
                <c:pt idx="3">
                  <c:v>114</c:v>
                </c:pt>
              </c:numCache>
            </c:numRef>
          </c:val>
          <c:extLst>
            <c:ext xmlns:c16="http://schemas.microsoft.com/office/drawing/2014/chart" uri="{C3380CC4-5D6E-409C-BE32-E72D297353CC}">
              <c16:uniqueId val="{00000000-62F8-4760-AC66-8F5CCDE28A17}"/>
            </c:ext>
          </c:extLst>
        </c:ser>
        <c:ser>
          <c:idx val="1"/>
          <c:order val="1"/>
          <c:tx>
            <c:strRef>
              <c:f>Lapa1!$C$1</c:f>
              <c:strCache>
                <c:ptCount val="1"/>
                <c:pt idx="0">
                  <c:v>Meitenes</c:v>
                </c:pt>
              </c:strCache>
            </c:strRef>
          </c:tx>
          <c:spPr>
            <a:solidFill>
              <a:srgbClr val="FFCCFF"/>
            </a:solidFill>
            <a:ln>
              <a:solidFill>
                <a:srgbClr val="FF00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Vidusskola</c:v>
                </c:pt>
                <c:pt idx="1">
                  <c:v>Pamatskola</c:v>
                </c:pt>
                <c:pt idx="2">
                  <c:v>Sākumskola</c:v>
                </c:pt>
                <c:pt idx="3">
                  <c:v>Pirmsskola</c:v>
                </c:pt>
              </c:strCache>
            </c:strRef>
          </c:cat>
          <c:val>
            <c:numRef>
              <c:f>Lapa1!$C$2:$C$5</c:f>
              <c:numCache>
                <c:formatCode>General</c:formatCode>
                <c:ptCount val="4"/>
                <c:pt idx="0">
                  <c:v>4</c:v>
                </c:pt>
                <c:pt idx="1">
                  <c:v>21</c:v>
                </c:pt>
                <c:pt idx="2">
                  <c:v>28</c:v>
                </c:pt>
                <c:pt idx="3">
                  <c:v>102</c:v>
                </c:pt>
              </c:numCache>
            </c:numRef>
          </c:val>
          <c:extLst>
            <c:ext xmlns:c16="http://schemas.microsoft.com/office/drawing/2014/chart" uri="{C3380CC4-5D6E-409C-BE32-E72D297353CC}">
              <c16:uniqueId val="{00000001-62F8-4760-AC66-8F5CCDE28A17}"/>
            </c:ext>
          </c:extLst>
        </c:ser>
        <c:dLbls>
          <c:showLegendKey val="0"/>
          <c:showVal val="0"/>
          <c:showCatName val="0"/>
          <c:showSerName val="0"/>
          <c:showPercent val="0"/>
          <c:showBubbleSize val="0"/>
        </c:dLbls>
        <c:gapWidth val="60"/>
        <c:overlap val="100"/>
        <c:axId val="1556675104"/>
        <c:axId val="1556675936"/>
      </c:barChart>
      <c:catAx>
        <c:axId val="155667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56675936"/>
        <c:crosses val="autoZero"/>
        <c:auto val="1"/>
        <c:lblAlgn val="ctr"/>
        <c:lblOffset val="100"/>
        <c:noMultiLvlLbl val="0"/>
      </c:catAx>
      <c:valAx>
        <c:axId val="1556675936"/>
        <c:scaling>
          <c:orientation val="minMax"/>
        </c:scaling>
        <c:delete val="1"/>
        <c:axPos val="b"/>
        <c:numFmt formatCode="General" sourceLinked="1"/>
        <c:majorTickMark val="none"/>
        <c:minorTickMark val="none"/>
        <c:tickLblPos val="nextTo"/>
        <c:crossAx val="155667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explosion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84-4225-98D9-4264C76473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84-4225-98D9-4264C76473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84-4225-98D9-4264C76473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84-4225-98D9-4264C76473A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84-4225-98D9-4264C76473A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84-4225-98D9-4264C76473A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Lapa1!$A$2:$A$7</c:f>
              <c:strCache>
                <c:ptCount val="6"/>
                <c:pt idx="0">
                  <c:v>Agresīva saskarsme</c:v>
                </c:pt>
                <c:pt idx="1">
                  <c:v>Destruktīva uzvedība</c:v>
                </c:pt>
                <c:pt idx="2">
                  <c:v>Izaicinoša saskarsme</c:v>
                </c:pt>
                <c:pt idx="3">
                  <c:v>Noteikumu neievērošana</c:v>
                </c:pt>
                <c:pt idx="4">
                  <c:v>Pašvadības grūtības</c:v>
                </c:pt>
                <c:pt idx="5">
                  <c:v>Atkarības</c:v>
                </c:pt>
              </c:strCache>
            </c:strRef>
          </c:cat>
          <c:val>
            <c:numRef>
              <c:f>Lapa1!$B$2:$B$7</c:f>
              <c:numCache>
                <c:formatCode>0%</c:formatCode>
                <c:ptCount val="6"/>
                <c:pt idx="0">
                  <c:v>0.17</c:v>
                </c:pt>
                <c:pt idx="1">
                  <c:v>0.05</c:v>
                </c:pt>
                <c:pt idx="2">
                  <c:v>0.09</c:v>
                </c:pt>
                <c:pt idx="3">
                  <c:v>0.14000000000000001</c:v>
                </c:pt>
                <c:pt idx="4">
                  <c:v>0.48</c:v>
                </c:pt>
                <c:pt idx="5">
                  <c:v>7.0000000000000007E-2</c:v>
                </c:pt>
              </c:numCache>
            </c:numRef>
          </c:val>
          <c:extLst>
            <c:ext xmlns:c16="http://schemas.microsoft.com/office/drawing/2014/chart" uri="{C3380CC4-5D6E-409C-BE32-E72D297353CC}">
              <c16:uniqueId val="{0000000C-5384-4225-98D9-4264C76473AE}"/>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Lapa1!$B$1</c:f>
              <c:strCache>
                <c:ptCount val="1"/>
                <c:pt idx="0">
                  <c:v>meitenes</c:v>
                </c:pt>
              </c:strCache>
            </c:strRef>
          </c:tx>
          <c:spPr>
            <a:solidFill>
              <a:srgbClr val="FFCCFF"/>
            </a:solidFill>
            <a:ln>
              <a:solidFill>
                <a:srgbClr val="C800C8"/>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Destruktīva uzvedība</c:v>
                </c:pt>
                <c:pt idx="1">
                  <c:v>Izaicinoša saskarsme</c:v>
                </c:pt>
                <c:pt idx="2">
                  <c:v>Atkarības</c:v>
                </c:pt>
                <c:pt idx="3">
                  <c:v>Agresīva saskarsme</c:v>
                </c:pt>
                <c:pt idx="4">
                  <c:v>Noteikumu neievērošana</c:v>
                </c:pt>
                <c:pt idx="5">
                  <c:v>Pašvadības grūtības</c:v>
                </c:pt>
              </c:strCache>
            </c:strRef>
          </c:cat>
          <c:val>
            <c:numRef>
              <c:f>Lapa1!$B$2:$B$7</c:f>
              <c:numCache>
                <c:formatCode>0%</c:formatCode>
                <c:ptCount val="6"/>
                <c:pt idx="0">
                  <c:v>0.06</c:v>
                </c:pt>
                <c:pt idx="1">
                  <c:v>0.05</c:v>
                </c:pt>
                <c:pt idx="2">
                  <c:v>0.08</c:v>
                </c:pt>
                <c:pt idx="3">
                  <c:v>0.14000000000000001</c:v>
                </c:pt>
                <c:pt idx="4">
                  <c:v>0.11</c:v>
                </c:pt>
                <c:pt idx="5">
                  <c:v>0.56999999999999995</c:v>
                </c:pt>
              </c:numCache>
            </c:numRef>
          </c:val>
          <c:extLst>
            <c:ext xmlns:c16="http://schemas.microsoft.com/office/drawing/2014/chart" uri="{C3380CC4-5D6E-409C-BE32-E72D297353CC}">
              <c16:uniqueId val="{00000000-ECD2-4AB9-99F3-24F08763A0B7}"/>
            </c:ext>
          </c:extLst>
        </c:ser>
        <c:ser>
          <c:idx val="1"/>
          <c:order val="1"/>
          <c:tx>
            <c:strRef>
              <c:f>Lapa1!$C$1</c:f>
              <c:strCache>
                <c:ptCount val="1"/>
                <c:pt idx="0">
                  <c:v>zēni</c:v>
                </c:pt>
              </c:strCache>
            </c:strRef>
          </c:tx>
          <c:spPr>
            <a:solidFill>
              <a:srgbClr val="66CCFF"/>
            </a:solidFill>
            <a:ln>
              <a:solidFill>
                <a:srgbClr val="00486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Destruktīva uzvedība</c:v>
                </c:pt>
                <c:pt idx="1">
                  <c:v>Izaicinoša saskarsme</c:v>
                </c:pt>
                <c:pt idx="2">
                  <c:v>Atkarības</c:v>
                </c:pt>
                <c:pt idx="3">
                  <c:v>Agresīva saskarsme</c:v>
                </c:pt>
                <c:pt idx="4">
                  <c:v>Noteikumu neievērošana</c:v>
                </c:pt>
                <c:pt idx="5">
                  <c:v>Pašvadības grūtības</c:v>
                </c:pt>
              </c:strCache>
            </c:strRef>
          </c:cat>
          <c:val>
            <c:numRef>
              <c:f>Lapa1!$C$2:$C$7</c:f>
              <c:numCache>
                <c:formatCode>0%</c:formatCode>
                <c:ptCount val="6"/>
                <c:pt idx="0">
                  <c:v>0.09</c:v>
                </c:pt>
                <c:pt idx="1">
                  <c:v>0.18</c:v>
                </c:pt>
                <c:pt idx="2">
                  <c:v>0.13</c:v>
                </c:pt>
                <c:pt idx="3">
                  <c:v>0.33</c:v>
                </c:pt>
                <c:pt idx="4">
                  <c:v>0.28000000000000003</c:v>
                </c:pt>
                <c:pt idx="5">
                  <c:v>0.8</c:v>
                </c:pt>
              </c:numCache>
            </c:numRef>
          </c:val>
          <c:extLst>
            <c:ext xmlns:c16="http://schemas.microsoft.com/office/drawing/2014/chart" uri="{C3380CC4-5D6E-409C-BE32-E72D297353CC}">
              <c16:uniqueId val="{00000001-ECD2-4AB9-99F3-24F08763A0B7}"/>
            </c:ext>
          </c:extLst>
        </c:ser>
        <c:dLbls>
          <c:showLegendKey val="0"/>
          <c:showVal val="0"/>
          <c:showCatName val="0"/>
          <c:showSerName val="0"/>
          <c:showPercent val="0"/>
          <c:showBubbleSize val="0"/>
        </c:dLbls>
        <c:gapWidth val="60"/>
        <c:axId val="534345120"/>
        <c:axId val="534344728"/>
      </c:barChart>
      <c:catAx>
        <c:axId val="53434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34344728"/>
        <c:crosses val="autoZero"/>
        <c:auto val="1"/>
        <c:lblAlgn val="ctr"/>
        <c:lblOffset val="100"/>
        <c:noMultiLvlLbl val="0"/>
      </c:catAx>
      <c:valAx>
        <c:axId val="534344728"/>
        <c:scaling>
          <c:orientation val="minMax"/>
        </c:scaling>
        <c:delete val="1"/>
        <c:axPos val="b"/>
        <c:numFmt formatCode="0%" sourceLinked="1"/>
        <c:majorTickMark val="none"/>
        <c:minorTickMark val="none"/>
        <c:tickLblPos val="nextTo"/>
        <c:crossAx val="53434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baseline="0">
                <a:solidFill>
                  <a:schemeClr val="accent1"/>
                </a:solidFill>
                <a:latin typeface="Times New Roman" panose="02020603050405020304" pitchFamily="18" charset="0"/>
                <a:cs typeface="Times New Roman" panose="02020603050405020304" pitchFamily="18" charset="0"/>
              </a:rPr>
              <a:t>Bērnu personisko un mantisko interešu ievērošanas pārbaudes 2022. gadā</a:t>
            </a:r>
            <a:endParaRPr lang="en-US" b="1">
              <a:solidFill>
                <a:schemeClr val="accent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1655201953922424"/>
          <c:y val="0.20651879782632804"/>
          <c:w val="0.39930355059784195"/>
          <c:h val="0.5399033923576454"/>
        </c:manualLayout>
      </c:layout>
      <c:doughnut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89-4D0F-A104-3A29A36D60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89-4D0F-A104-3A29A36D60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89-4D0F-A104-3A29A36D60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89-4D0F-A104-3A29A36D60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89-4D0F-A104-3A29A36D601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89-4D0F-A104-3A29A36D601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89-4D0F-A104-3A29A36D601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89-4D0F-A104-3A29A36D601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89-4D0F-A104-3A29A36D601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89-4D0F-A104-3A29A36D6010}"/>
              </c:ext>
            </c:extLst>
          </c:dPt>
          <c:dLbls>
            <c:dLbl>
              <c:idx val="0"/>
              <c:layout>
                <c:manualLayout>
                  <c:x val="0.26788663286525388"/>
                  <c:y val="-0.142352373797798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89-4D0F-A104-3A29A36D6010}"/>
                </c:ext>
              </c:extLst>
            </c:dLbl>
            <c:dLbl>
              <c:idx val="1"/>
              <c:layout>
                <c:manualLayout>
                  <c:x val="0.15408288355646937"/>
                  <c:y val="-8.048746556857071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89-4D0F-A104-3A29A36D6010}"/>
                </c:ext>
              </c:extLst>
            </c:dLbl>
            <c:dLbl>
              <c:idx val="2"/>
              <c:layout>
                <c:manualLayout>
                  <c:x val="0.20534529622966269"/>
                  <c:y val="0.11468666240041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89-4D0F-A104-3A29A36D6010}"/>
                </c:ext>
              </c:extLst>
            </c:dLbl>
            <c:dLbl>
              <c:idx val="3"/>
              <c:layout>
                <c:manualLayout>
                  <c:x val="0.19042610029829343"/>
                  <c:y val="0.22888270591617735"/>
                </c:manualLayout>
              </c:layout>
              <c:showLegendKey val="0"/>
              <c:showVal val="0"/>
              <c:showCatName val="1"/>
              <c:showSerName val="0"/>
              <c:showPercent val="1"/>
              <c:showBubbleSize val="0"/>
              <c:extLst>
                <c:ext xmlns:c15="http://schemas.microsoft.com/office/drawing/2012/chart" uri="{CE6537A1-D6FC-4f65-9D91-7224C49458BB}">
                  <c15:layout>
                    <c:manualLayout>
                      <c:w val="0.20653473211990933"/>
                      <c:h val="0.10694564239540727"/>
                    </c:manualLayout>
                  </c15:layout>
                </c:ext>
                <c:ext xmlns:c16="http://schemas.microsoft.com/office/drawing/2014/chart" uri="{C3380CC4-5D6E-409C-BE32-E72D297353CC}">
                  <c16:uniqueId val="{00000007-6889-4D0F-A104-3A29A36D6010}"/>
                </c:ext>
              </c:extLst>
            </c:dLbl>
            <c:dLbl>
              <c:idx val="4"/>
              <c:layout>
                <c:manualLayout>
                  <c:x val="0.16828087883673296"/>
                  <c:y val="0.252944548009237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889-4D0F-A104-3A29A36D6010}"/>
                </c:ext>
              </c:extLst>
            </c:dLbl>
            <c:dLbl>
              <c:idx val="5"/>
              <c:layout>
                <c:manualLayout>
                  <c:x val="0.11054105625520838"/>
                  <c:y val="0.2131498845329844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889-4D0F-A104-3A29A36D6010}"/>
                </c:ext>
              </c:extLst>
            </c:dLbl>
            <c:dLbl>
              <c:idx val="6"/>
              <c:layout>
                <c:manualLayout>
                  <c:x val="-0.13686254351737193"/>
                  <c:y val="0.314431614776068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889-4D0F-A104-3A29A36D6010}"/>
                </c:ext>
              </c:extLst>
            </c:dLbl>
            <c:dLbl>
              <c:idx val="7"/>
              <c:layout>
                <c:manualLayout>
                  <c:x val="-0.20770142604577987"/>
                  <c:y val="0.228125539077933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889-4D0F-A104-3A29A36D6010}"/>
                </c:ext>
              </c:extLst>
            </c:dLbl>
            <c:dLbl>
              <c:idx val="8"/>
              <c:layout>
                <c:manualLayout>
                  <c:x val="-0.22849350062696169"/>
                  <c:y val="-1.19328900141899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889-4D0F-A104-3A29A36D6010}"/>
                </c:ext>
              </c:extLst>
            </c:dLbl>
            <c:dLbl>
              <c:idx val="9"/>
              <c:layout>
                <c:manualLayout>
                  <c:x val="-9.4907407407407413E-2"/>
                  <c:y val="-0.103174603174603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889-4D0F-A104-3A29A36D601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Lapa1!$A$2:$A$11</c:f>
              <c:strCache>
                <c:ptCount val="10"/>
                <c:pt idx="0">
                  <c:v>Biedrība "Centrs Elizabete" 14 PL</c:v>
                </c:pt>
                <c:pt idx="1">
                  <c:v>RP BJC struktūrvienība "Apīte" 13 PL</c:v>
                </c:pt>
                <c:pt idx="2">
                  <c:v>Daudzfunkcionālais sociālo pakalpojumu centrs "Vecružina" 20 PL</c:v>
                </c:pt>
                <c:pt idx="3">
                  <c:v>Ventspils Sociālās aprūpes nams "Selga" 9 PL </c:v>
                </c:pt>
                <c:pt idx="4">
                  <c:v>RP BJC struktūrvienība "Ziemeļi" 39 PL</c:v>
                </c:pt>
                <c:pt idx="5">
                  <c:v>Valmieras SOS BC 20 PL</c:v>
                </c:pt>
                <c:pt idx="6">
                  <c:v>RP BJC struktūrvienība "Imanta" 37 PL</c:v>
                </c:pt>
                <c:pt idx="7">
                  <c:v>Jelgavas novada Sociālās aprūpes un rehabilitācijas centrs "Eleja" BN 7 PL </c:v>
                </c:pt>
                <c:pt idx="8">
                  <c:v>Jūrmalas pilsētas pašvaldības iestādes "Sociālo pakalpojumu centrs "Kauguri"" B''ernu un jauniešu māja "Sprīdītis" 17 PL</c:v>
                </c:pt>
                <c:pt idx="9">
                  <c:v>Daugavpils pilsētas pašvaldības iestādes "Sociālais dienests" struktūrvienība, Ģimenes māja "Pīlādzis" 20 PL </c:v>
                </c:pt>
              </c:strCache>
            </c:strRef>
          </c:cat>
          <c:val>
            <c:numRef>
              <c:f>Lapa1!$B$2:$B$11</c:f>
              <c:numCache>
                <c:formatCode>General</c:formatCode>
                <c:ptCount val="10"/>
                <c:pt idx="0">
                  <c:v>14</c:v>
                </c:pt>
                <c:pt idx="1">
                  <c:v>13</c:v>
                </c:pt>
                <c:pt idx="2">
                  <c:v>20</c:v>
                </c:pt>
                <c:pt idx="3">
                  <c:v>9</c:v>
                </c:pt>
                <c:pt idx="4">
                  <c:v>39</c:v>
                </c:pt>
                <c:pt idx="5">
                  <c:v>20</c:v>
                </c:pt>
                <c:pt idx="6">
                  <c:v>37</c:v>
                </c:pt>
                <c:pt idx="7">
                  <c:v>7</c:v>
                </c:pt>
                <c:pt idx="8">
                  <c:v>17</c:v>
                </c:pt>
                <c:pt idx="9">
                  <c:v>20</c:v>
                </c:pt>
              </c:numCache>
            </c:numRef>
          </c:val>
          <c:extLst>
            <c:ext xmlns:c16="http://schemas.microsoft.com/office/drawing/2014/chart" uri="{C3380CC4-5D6E-409C-BE32-E72D297353CC}">
              <c16:uniqueId val="{00000014-6889-4D0F-A104-3A29A36D601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solidFill>
                  <a:schemeClr val="accent1"/>
                </a:solidFill>
              </a:rPr>
              <a:t>BTAD 2022. gadā sniegto konsultāciju skaits bērnu tiesību aizsardzības</a:t>
            </a:r>
            <a:r>
              <a:rPr lang="lv-LV" baseline="0">
                <a:solidFill>
                  <a:schemeClr val="accent1"/>
                </a:solidFill>
              </a:rPr>
              <a:t> jautājumos</a:t>
            </a:r>
            <a:endParaRPr lang="lv-LV">
              <a:solidFill>
                <a:schemeClr val="accent1"/>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bar"/>
        <c:grouping val="stacked"/>
        <c:varyColors val="0"/>
        <c:ser>
          <c:idx val="0"/>
          <c:order val="0"/>
          <c:tx>
            <c:strRef>
              <c:f>Lapa1!$B$1</c:f>
              <c:strCache>
                <c:ptCount val="1"/>
                <c:pt idx="0">
                  <c:v>Sērija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Lapa1!$A$2:$A$13</c:f>
              <c:strCache>
                <c:ptCount val="12"/>
                <c:pt idx="0">
                  <c:v>Decembris</c:v>
                </c:pt>
                <c:pt idx="1">
                  <c:v>Novembris</c:v>
                </c:pt>
                <c:pt idx="2">
                  <c:v>Oktobris</c:v>
                </c:pt>
                <c:pt idx="3">
                  <c:v>Septembris</c:v>
                </c:pt>
                <c:pt idx="4">
                  <c:v>Augusts</c:v>
                </c:pt>
                <c:pt idx="5">
                  <c:v>Jūlijs</c:v>
                </c:pt>
                <c:pt idx="6">
                  <c:v>Jūnijs</c:v>
                </c:pt>
                <c:pt idx="7">
                  <c:v>Maijs</c:v>
                </c:pt>
                <c:pt idx="8">
                  <c:v>Aprīlis</c:v>
                </c:pt>
                <c:pt idx="9">
                  <c:v>Marts</c:v>
                </c:pt>
                <c:pt idx="10">
                  <c:v>Februāris</c:v>
                </c:pt>
                <c:pt idx="11">
                  <c:v>Janvāris</c:v>
                </c:pt>
              </c:strCache>
            </c:strRef>
          </c:cat>
          <c:val>
            <c:numRef>
              <c:f>Lapa1!$B$2:$B$13</c:f>
              <c:numCache>
                <c:formatCode>General</c:formatCode>
                <c:ptCount val="12"/>
                <c:pt idx="0">
                  <c:v>83</c:v>
                </c:pt>
                <c:pt idx="1">
                  <c:v>110</c:v>
                </c:pt>
                <c:pt idx="2">
                  <c:v>214</c:v>
                </c:pt>
                <c:pt idx="3">
                  <c:v>119</c:v>
                </c:pt>
                <c:pt idx="4">
                  <c:v>130</c:v>
                </c:pt>
                <c:pt idx="5">
                  <c:v>67</c:v>
                </c:pt>
                <c:pt idx="6">
                  <c:v>67</c:v>
                </c:pt>
                <c:pt idx="7">
                  <c:v>77</c:v>
                </c:pt>
                <c:pt idx="8">
                  <c:v>71</c:v>
                </c:pt>
                <c:pt idx="9">
                  <c:v>82</c:v>
                </c:pt>
                <c:pt idx="10">
                  <c:v>88</c:v>
                </c:pt>
                <c:pt idx="11">
                  <c:v>72</c:v>
                </c:pt>
              </c:numCache>
            </c:numRef>
          </c:val>
          <c:extLst>
            <c:ext xmlns:c16="http://schemas.microsoft.com/office/drawing/2014/chart" uri="{C3380CC4-5D6E-409C-BE32-E72D297353CC}">
              <c16:uniqueId val="{00000000-A061-4C78-8512-185478A43137}"/>
            </c:ext>
          </c:extLst>
        </c:ser>
        <c:ser>
          <c:idx val="1"/>
          <c:order val="1"/>
          <c:tx>
            <c:strRef>
              <c:f>Lapa1!$C$1</c:f>
              <c:strCache>
                <c:ptCount val="1"/>
                <c:pt idx="0">
                  <c:v>Kolonna1</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Lapa1!$A$2:$A$13</c:f>
              <c:strCache>
                <c:ptCount val="12"/>
                <c:pt idx="0">
                  <c:v>Decembris</c:v>
                </c:pt>
                <c:pt idx="1">
                  <c:v>Novembris</c:v>
                </c:pt>
                <c:pt idx="2">
                  <c:v>Oktobris</c:v>
                </c:pt>
                <c:pt idx="3">
                  <c:v>Septembris</c:v>
                </c:pt>
                <c:pt idx="4">
                  <c:v>Augusts</c:v>
                </c:pt>
                <c:pt idx="5">
                  <c:v>Jūlijs</c:v>
                </c:pt>
                <c:pt idx="6">
                  <c:v>Jūnijs</c:v>
                </c:pt>
                <c:pt idx="7">
                  <c:v>Maijs</c:v>
                </c:pt>
                <c:pt idx="8">
                  <c:v>Aprīlis</c:v>
                </c:pt>
                <c:pt idx="9">
                  <c:v>Marts</c:v>
                </c:pt>
                <c:pt idx="10">
                  <c:v>Februāris</c:v>
                </c:pt>
                <c:pt idx="11">
                  <c:v>Janvāris</c:v>
                </c:pt>
              </c:strCache>
            </c:strRef>
          </c:cat>
          <c:val>
            <c:numRef>
              <c:f>Lapa1!$C$2:$C$13</c:f>
              <c:numCache>
                <c:formatCode>General</c:formatCode>
                <c:ptCount val="12"/>
              </c:numCache>
            </c:numRef>
          </c:val>
          <c:extLst>
            <c:ext xmlns:c16="http://schemas.microsoft.com/office/drawing/2014/chart" uri="{C3380CC4-5D6E-409C-BE32-E72D297353CC}">
              <c16:uniqueId val="{00000001-A061-4C78-8512-185478A43137}"/>
            </c:ext>
          </c:extLst>
        </c:ser>
        <c:ser>
          <c:idx val="2"/>
          <c:order val="2"/>
          <c:tx>
            <c:strRef>
              <c:f>Lapa1!$D$1</c:f>
              <c:strCache>
                <c:ptCount val="1"/>
                <c:pt idx="0">
                  <c:v>Sērija 3</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Lapa1!$A$2:$A$13</c:f>
              <c:strCache>
                <c:ptCount val="12"/>
                <c:pt idx="0">
                  <c:v>Decembris</c:v>
                </c:pt>
                <c:pt idx="1">
                  <c:v>Novembris</c:v>
                </c:pt>
                <c:pt idx="2">
                  <c:v>Oktobris</c:v>
                </c:pt>
                <c:pt idx="3">
                  <c:v>Septembris</c:v>
                </c:pt>
                <c:pt idx="4">
                  <c:v>Augusts</c:v>
                </c:pt>
                <c:pt idx="5">
                  <c:v>Jūlijs</c:v>
                </c:pt>
                <c:pt idx="6">
                  <c:v>Jūnijs</c:v>
                </c:pt>
                <c:pt idx="7">
                  <c:v>Maijs</c:v>
                </c:pt>
                <c:pt idx="8">
                  <c:v>Aprīlis</c:v>
                </c:pt>
                <c:pt idx="9">
                  <c:v>Marts</c:v>
                </c:pt>
                <c:pt idx="10">
                  <c:v>Februāris</c:v>
                </c:pt>
                <c:pt idx="11">
                  <c:v>Janvāris</c:v>
                </c:pt>
              </c:strCache>
            </c:strRef>
          </c:cat>
          <c:val>
            <c:numRef>
              <c:f>Lapa1!$D$2:$D$13</c:f>
              <c:numCache>
                <c:formatCode>General</c:formatCode>
                <c:ptCount val="12"/>
              </c:numCache>
            </c:numRef>
          </c:val>
          <c:extLst>
            <c:ext xmlns:c16="http://schemas.microsoft.com/office/drawing/2014/chart" uri="{C3380CC4-5D6E-409C-BE32-E72D297353CC}">
              <c16:uniqueId val="{00000002-A061-4C78-8512-185478A43137}"/>
            </c:ext>
          </c:extLst>
        </c:ser>
        <c:dLbls>
          <c:dLblPos val="inEnd"/>
          <c:showLegendKey val="0"/>
          <c:showVal val="1"/>
          <c:showCatName val="0"/>
          <c:showSerName val="0"/>
          <c:showPercent val="0"/>
          <c:showBubbleSize val="0"/>
        </c:dLbls>
        <c:gapWidth val="150"/>
        <c:overlap val="100"/>
        <c:axId val="456099352"/>
        <c:axId val="456099744"/>
      </c:barChart>
      <c:catAx>
        <c:axId val="4560993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456099744"/>
        <c:crosses val="autoZero"/>
        <c:auto val="1"/>
        <c:lblAlgn val="ctr"/>
        <c:lblOffset val="100"/>
        <c:noMultiLvlLbl val="0"/>
      </c:catAx>
      <c:valAx>
        <c:axId val="45609974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6099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791416037415602E-3"/>
          <c:y val="0.20485028923623352"/>
          <c:w val="0.93918319858406152"/>
          <c:h val="0.67049842650265734"/>
        </c:manualLayout>
      </c:layout>
      <c:pie3DChart>
        <c:varyColors val="1"/>
        <c:ser>
          <c:idx val="0"/>
          <c:order val="0"/>
          <c:tx>
            <c:strRef>
              <c:f>Lapa1!$B$1</c:f>
              <c:strCache>
                <c:ptCount val="1"/>
                <c:pt idx="0">
                  <c:v>Konsultāciju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A9-43A0-8F5E-B5F4D47273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A9-43A0-8F5E-B5F4D47273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A9-43A0-8F5E-B5F4D472738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A9-43A0-8F5E-B5F4D472738E}"/>
              </c:ext>
            </c:extLst>
          </c:dPt>
          <c:dLbls>
            <c:dLbl>
              <c:idx val="0"/>
              <c:layout>
                <c:manualLayout>
                  <c:x val="0.22252010723860591"/>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A9-43A0-8F5E-B5F4D472738E}"/>
                </c:ext>
              </c:extLst>
            </c:dLbl>
            <c:dLbl>
              <c:idx val="1"/>
              <c:layout>
                <c:manualLayout>
                  <c:x val="-0.32975871313672928"/>
                  <c:y val="-5.56586270871986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A9-43A0-8F5E-B5F4D472738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2"/>
                <c:pt idx="0">
                  <c:v>Klātienes konsultācijas</c:v>
                </c:pt>
                <c:pt idx="1">
                  <c:v>Neklātienes konsultācijas </c:v>
                </c:pt>
              </c:strCache>
            </c:strRef>
          </c:cat>
          <c:val>
            <c:numRef>
              <c:f>Lapa1!$B$2:$B$5</c:f>
              <c:numCache>
                <c:formatCode>General</c:formatCode>
                <c:ptCount val="4"/>
                <c:pt idx="0">
                  <c:v>14</c:v>
                </c:pt>
                <c:pt idx="1">
                  <c:v>1166</c:v>
                </c:pt>
              </c:numCache>
            </c:numRef>
          </c:val>
          <c:extLst>
            <c:ext xmlns:c16="http://schemas.microsoft.com/office/drawing/2014/chart" uri="{C3380CC4-5D6E-409C-BE32-E72D297353CC}">
              <c16:uniqueId val="{00000008-4DA9-43A0-8F5E-B5F4D472738E}"/>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761982348776366E-2"/>
          <c:y val="0.13185650028298795"/>
          <c:w val="0.77241961600448283"/>
          <c:h val="0.71106631847563817"/>
        </c:manualLayout>
      </c:layout>
      <c:pie3DChart>
        <c:varyColors val="1"/>
        <c:ser>
          <c:idx val="0"/>
          <c:order val="0"/>
          <c:tx>
            <c:strRef>
              <c:f>Lapa1!$B$1</c:f>
              <c:strCache>
                <c:ptCount val="1"/>
                <c:pt idx="0">
                  <c:v>Kolonna1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37-4458-88D6-4C4818BCFA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37-4458-88D6-4C4818BCFA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37-4458-88D6-4C4818BCFA7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37-4458-88D6-4C4818BCFA73}"/>
              </c:ext>
            </c:extLst>
          </c:dPt>
          <c:dLbls>
            <c:dLbl>
              <c:idx val="0"/>
              <c:layout>
                <c:manualLayout>
                  <c:x val="8.0141048244911167E-2"/>
                  <c:y val="-5.7796726190254702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37-4458-88D6-4C4818BCFA73}"/>
                </c:ext>
              </c:extLst>
            </c:dLbl>
            <c:dLbl>
              <c:idx val="1"/>
              <c:layout>
                <c:manualLayout>
                  <c:x val="-4.8084628946946623E-2"/>
                  <c:y val="-0.1071878940731399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37-4458-88D6-4C4818BCFA7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2"/>
                <c:pt idx="0">
                  <c:v>Fiziskas personas</c:v>
                </c:pt>
                <c:pt idx="1">
                  <c:v>Juridiskas personas</c:v>
                </c:pt>
              </c:strCache>
            </c:strRef>
          </c:cat>
          <c:val>
            <c:numRef>
              <c:f>Lapa1!$B$2:$B$5</c:f>
              <c:numCache>
                <c:formatCode>General</c:formatCode>
                <c:ptCount val="4"/>
                <c:pt idx="0">
                  <c:v>632</c:v>
                </c:pt>
                <c:pt idx="1">
                  <c:v>548</c:v>
                </c:pt>
              </c:numCache>
            </c:numRef>
          </c:val>
          <c:extLst>
            <c:ext xmlns:c16="http://schemas.microsoft.com/office/drawing/2014/chart" uri="{C3380CC4-5D6E-409C-BE32-E72D297353CC}">
              <c16:uniqueId val="{00000008-0E37-4458-88D6-4C4818BCFA73}"/>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Lapa1!$B$1</c:f>
              <c:strCache>
                <c:ptCount val="1"/>
                <c:pt idx="0">
                  <c:v>Sērija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Lapa1!$A$2:$A$18</c:f>
              <c:strCache>
                <c:ptCount val="17"/>
                <c:pt idx="0">
                  <c:v>Nometņu vadītāji</c:v>
                </c:pt>
                <c:pt idx="1">
                  <c:v>Aizbildņi</c:v>
                </c:pt>
                <c:pt idx="2">
                  <c:v>Psihologi</c:v>
                </c:pt>
                <c:pt idx="3">
                  <c:v>Krīzes centri</c:v>
                </c:pt>
                <c:pt idx="4">
                  <c:v>Ārstniecības iestādes</c:v>
                </c:pt>
                <c:pt idx="5">
                  <c:v>Bērni</c:v>
                </c:pt>
                <c:pt idx="6">
                  <c:v>Bērnu uzraudzības pakalpojumu sniedzēji</c:v>
                </c:pt>
                <c:pt idx="7">
                  <c:v>Ārpusģimenes aprūpes iestādes</c:v>
                </c:pt>
                <c:pt idx="8">
                  <c:v>Valsts un pašvaldības policija</c:v>
                </c:pt>
                <c:pt idx="9">
                  <c:v>Bāriņtiesas</c:v>
                </c:pt>
                <c:pt idx="10">
                  <c:v>Sociālie dienesti</c:v>
                </c:pt>
                <c:pt idx="11">
                  <c:v>Pirmsskolas izglītības iestādes</c:v>
                </c:pt>
                <c:pt idx="12">
                  <c:v>Iedzīvotāji</c:v>
                </c:pt>
                <c:pt idx="13">
                  <c:v>Bērnu radinieki</c:v>
                </c:pt>
                <c:pt idx="14">
                  <c:v>Skolas</c:v>
                </c:pt>
                <c:pt idx="15">
                  <c:v>Cits</c:v>
                </c:pt>
                <c:pt idx="16">
                  <c:v>Bērnu vecāki</c:v>
                </c:pt>
              </c:strCache>
            </c:strRef>
          </c:cat>
          <c:val>
            <c:numRef>
              <c:f>Lapa1!$B$2:$B$18</c:f>
              <c:numCache>
                <c:formatCode>General</c:formatCode>
                <c:ptCount val="17"/>
                <c:pt idx="0">
                  <c:v>3</c:v>
                </c:pt>
                <c:pt idx="1">
                  <c:v>3</c:v>
                </c:pt>
                <c:pt idx="2">
                  <c:v>5</c:v>
                </c:pt>
                <c:pt idx="3">
                  <c:v>7</c:v>
                </c:pt>
                <c:pt idx="4">
                  <c:v>7</c:v>
                </c:pt>
                <c:pt idx="5">
                  <c:v>7</c:v>
                </c:pt>
                <c:pt idx="6">
                  <c:v>9</c:v>
                </c:pt>
                <c:pt idx="7">
                  <c:v>33</c:v>
                </c:pt>
                <c:pt idx="8">
                  <c:v>36</c:v>
                </c:pt>
                <c:pt idx="9">
                  <c:v>41</c:v>
                </c:pt>
                <c:pt idx="10">
                  <c:v>41</c:v>
                </c:pt>
                <c:pt idx="11">
                  <c:v>66</c:v>
                </c:pt>
                <c:pt idx="12">
                  <c:v>67</c:v>
                </c:pt>
                <c:pt idx="13">
                  <c:v>74</c:v>
                </c:pt>
                <c:pt idx="14">
                  <c:v>152</c:v>
                </c:pt>
                <c:pt idx="15">
                  <c:v>184</c:v>
                </c:pt>
                <c:pt idx="16">
                  <c:v>445</c:v>
                </c:pt>
              </c:numCache>
            </c:numRef>
          </c:val>
          <c:extLst>
            <c:ext xmlns:c16="http://schemas.microsoft.com/office/drawing/2014/chart" uri="{C3380CC4-5D6E-409C-BE32-E72D297353CC}">
              <c16:uniqueId val="{00000000-5795-4259-9BC7-74C7B981A61D}"/>
            </c:ext>
          </c:extLst>
        </c:ser>
        <c:dLbls>
          <c:dLblPos val="inEnd"/>
          <c:showLegendKey val="0"/>
          <c:showVal val="1"/>
          <c:showCatName val="0"/>
          <c:showSerName val="0"/>
          <c:showPercent val="0"/>
          <c:showBubbleSize val="0"/>
        </c:dLbls>
        <c:gapWidth val="65"/>
        <c:axId val="249675312"/>
        <c:axId val="249675704"/>
      </c:barChart>
      <c:catAx>
        <c:axId val="2496753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49675704"/>
        <c:crosses val="autoZero"/>
        <c:auto val="1"/>
        <c:lblAlgn val="ctr"/>
        <c:lblOffset val="100"/>
        <c:noMultiLvlLbl val="0"/>
      </c:catAx>
      <c:valAx>
        <c:axId val="24967570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24967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lv-LV" b="1">
                <a:solidFill>
                  <a:schemeClr val="accent1"/>
                </a:solidFill>
              </a:rPr>
              <a:t>Konsultācijas, kuras saistītas ar kādu no vardarbības veidiem</a:t>
            </a:r>
            <a:endParaRPr lang="en-US" b="1">
              <a:solidFill>
                <a:schemeClr val="accent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D9-4167-9D5D-69148FF6B3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D9-4167-9D5D-69148FF6B3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D9-4167-9D5D-69148FF6B3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4D9-4167-9D5D-69148FF6B3A9}"/>
              </c:ext>
            </c:extLst>
          </c:dPt>
          <c:dLbls>
            <c:dLbl>
              <c:idx val="0"/>
              <c:layout>
                <c:manualLayout>
                  <c:x val="9.2105263157894829E-2"/>
                  <c:y val="3.58974358974358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D9-4167-9D5D-69148FF6B3A9}"/>
                </c:ext>
              </c:extLst>
            </c:dLbl>
            <c:dLbl>
              <c:idx val="1"/>
              <c:layout>
                <c:manualLayout>
                  <c:x val="-3.4210526315789483E-2"/>
                  <c:y val="6.15384615384615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D9-4167-9D5D-69148FF6B3A9}"/>
                </c:ext>
              </c:extLst>
            </c:dLbl>
            <c:dLbl>
              <c:idx val="2"/>
              <c:layout>
                <c:manualLayout>
                  <c:x val="-0.12894736842105264"/>
                  <c:y val="-0.1025641025641025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D9-4167-9D5D-69148FF6B3A9}"/>
                </c:ext>
              </c:extLst>
            </c:dLbl>
            <c:dLbl>
              <c:idx val="3"/>
              <c:layout>
                <c:manualLayout>
                  <c:x val="0.44736842105263158"/>
                  <c:y val="-3.58974358974359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D9-4167-9D5D-69148FF6B3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Emocionāla vardarbība</c:v>
                </c:pt>
                <c:pt idx="1">
                  <c:v>Fiziska vardarbība</c:v>
                </c:pt>
                <c:pt idx="2">
                  <c:v>Seksuāla vardarbība</c:v>
                </c:pt>
                <c:pt idx="3">
                  <c:v>Novārtā pamešana</c:v>
                </c:pt>
              </c:strCache>
            </c:strRef>
          </c:cat>
          <c:val>
            <c:numRef>
              <c:f>Lapa1!$B$2:$B$5</c:f>
              <c:numCache>
                <c:formatCode>General</c:formatCode>
                <c:ptCount val="4"/>
                <c:pt idx="0">
                  <c:v>134</c:v>
                </c:pt>
                <c:pt idx="1">
                  <c:v>62</c:v>
                </c:pt>
                <c:pt idx="2">
                  <c:v>24</c:v>
                </c:pt>
                <c:pt idx="3">
                  <c:v>26</c:v>
                </c:pt>
              </c:numCache>
            </c:numRef>
          </c:val>
          <c:extLst>
            <c:ext xmlns:c16="http://schemas.microsoft.com/office/drawing/2014/chart" uri="{C3380CC4-5D6E-409C-BE32-E72D297353CC}">
              <c16:uniqueId val="{00000008-34D9-4167-9D5D-69148FF6B3A9}"/>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9908-95D5-4645-916C-A3B94364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62</Pages>
  <Words>79424</Words>
  <Characters>45272</Characters>
  <Application>Microsoft Office Word</Application>
  <DocSecurity>0</DocSecurity>
  <Lines>377</Lines>
  <Paragraphs>248</Paragraphs>
  <ScaleCrop>false</ScaleCrop>
  <Company/>
  <LinksUpToDate>false</LinksUpToDate>
  <CharactersWithSpaces>124448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43</cp:revision>
  <dcterms:created xsi:type="dcterms:W3CDTF">2023-06-27T11:47:00Z</dcterms:created>
  <dcterms:modified xsi:type="dcterms:W3CDTF">2023-06-27T12:55:00Z</dcterms:modified>
</cp:coreProperties>
</file>