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6479B" w14:textId="77777777" w:rsidR="00296830" w:rsidRPr="00296830" w:rsidRDefault="00296830" w:rsidP="00296830">
      <w:pPr>
        <w:jc w:val="center"/>
        <w:rPr>
          <w:rFonts w:eastAsia="Calibri"/>
          <w:b/>
          <w:sz w:val="28"/>
          <w:szCs w:val="28"/>
          <w:lang w:eastAsia="en-US"/>
        </w:rPr>
      </w:pPr>
      <w:r w:rsidRPr="00296830">
        <w:rPr>
          <w:rFonts w:eastAsia="Calibri"/>
          <w:b/>
          <w:sz w:val="28"/>
          <w:szCs w:val="28"/>
          <w:lang w:eastAsia="en-US"/>
        </w:rPr>
        <w:t>B</w:t>
      </w:r>
      <w:r>
        <w:rPr>
          <w:rFonts w:eastAsia="Calibri"/>
          <w:b/>
          <w:sz w:val="28"/>
          <w:szCs w:val="28"/>
          <w:lang w:eastAsia="en-US"/>
        </w:rPr>
        <w:t>āriņtiesas</w:t>
      </w:r>
      <w:r w:rsidRPr="00296830">
        <w:rPr>
          <w:rFonts w:eastAsia="Calibri"/>
          <w:b/>
          <w:sz w:val="28"/>
          <w:szCs w:val="28"/>
          <w:lang w:eastAsia="en-US"/>
        </w:rPr>
        <w:t xml:space="preserve"> rīcības aspekti pārrobežu ģimenes lietās,</w:t>
      </w:r>
    </w:p>
    <w:p w14:paraId="7475B569" w14:textId="77777777" w:rsidR="00296830" w:rsidRPr="00296830" w:rsidRDefault="00296830" w:rsidP="00296830">
      <w:pPr>
        <w:jc w:val="center"/>
        <w:rPr>
          <w:rFonts w:eastAsia="Calibri"/>
          <w:b/>
          <w:sz w:val="28"/>
          <w:szCs w:val="28"/>
          <w:lang w:eastAsia="en-US"/>
        </w:rPr>
      </w:pPr>
      <w:r w:rsidRPr="00296830">
        <w:rPr>
          <w:rFonts w:eastAsia="Calibri"/>
          <w:b/>
          <w:sz w:val="28"/>
          <w:szCs w:val="28"/>
          <w:lang w:eastAsia="en-US"/>
        </w:rPr>
        <w:t xml:space="preserve">kas saistītas ar potenciālo bērnu aprūpētāju </w:t>
      </w:r>
      <w:r>
        <w:rPr>
          <w:rFonts w:eastAsia="Calibri"/>
          <w:b/>
          <w:sz w:val="28"/>
          <w:szCs w:val="28"/>
          <w:lang w:eastAsia="en-US"/>
        </w:rPr>
        <w:t>Latvijā</w:t>
      </w:r>
      <w:r w:rsidRPr="00296830">
        <w:rPr>
          <w:rFonts w:eastAsia="Calibri"/>
          <w:b/>
          <w:sz w:val="28"/>
          <w:szCs w:val="28"/>
          <w:lang w:eastAsia="en-US"/>
        </w:rPr>
        <w:t xml:space="preserve"> izvērtēšanu</w:t>
      </w:r>
      <w:r>
        <w:rPr>
          <w:rFonts w:eastAsia="Calibri"/>
          <w:b/>
          <w:sz w:val="28"/>
          <w:szCs w:val="28"/>
          <w:lang w:eastAsia="en-US"/>
        </w:rPr>
        <w:t xml:space="preserve"> </w:t>
      </w:r>
    </w:p>
    <w:p w14:paraId="62BD6E83" w14:textId="77777777" w:rsidR="00296830" w:rsidRDefault="00296830" w:rsidP="00296830">
      <w:pPr>
        <w:ind w:firstLine="720"/>
        <w:jc w:val="both"/>
        <w:rPr>
          <w:rFonts w:eastAsia="Calibri"/>
          <w:sz w:val="26"/>
          <w:szCs w:val="26"/>
          <w:lang w:eastAsia="en-US"/>
        </w:rPr>
      </w:pPr>
      <w:bookmarkStart w:id="0" w:name="_GoBack"/>
      <w:bookmarkEnd w:id="0"/>
    </w:p>
    <w:p w14:paraId="1845819E" w14:textId="77777777" w:rsidR="00296830" w:rsidRDefault="00296830" w:rsidP="00296830">
      <w:pPr>
        <w:ind w:firstLine="720"/>
        <w:jc w:val="both"/>
        <w:rPr>
          <w:rFonts w:eastAsia="Calibri"/>
          <w:sz w:val="26"/>
          <w:szCs w:val="26"/>
          <w:lang w:eastAsia="en-US"/>
        </w:rPr>
      </w:pPr>
      <w:r>
        <w:rPr>
          <w:rFonts w:eastAsia="Calibri"/>
          <w:sz w:val="26"/>
          <w:szCs w:val="26"/>
          <w:lang w:eastAsia="en-US"/>
        </w:rPr>
        <w:t>Tieslietu ministrija sadarbībā ar Labklājības ministriju un Valsts bērnu tiesību aizsardzības inspekciju izstrādājusi metodiskos ieteikumus bāriņtiesu darbam pārrobežu ģimenes lietās, kas saistītas ar potenciālo bērnu aprūpētāju izvērtēšanā iekļaujamiem aspektiem.</w:t>
      </w:r>
    </w:p>
    <w:p w14:paraId="2C1CA5F1" w14:textId="66EE9429" w:rsidR="005D71B7" w:rsidRDefault="00853FF4" w:rsidP="00296830">
      <w:pPr>
        <w:ind w:firstLine="720"/>
        <w:jc w:val="both"/>
        <w:rPr>
          <w:rFonts w:eastAsia="Calibri"/>
          <w:sz w:val="26"/>
          <w:szCs w:val="26"/>
          <w:lang w:eastAsia="en-US"/>
        </w:rPr>
      </w:pPr>
      <w:r w:rsidRPr="00F86D8C">
        <w:rPr>
          <w:rFonts w:eastAsia="Calibri"/>
          <w:sz w:val="26"/>
          <w:szCs w:val="26"/>
          <w:lang w:eastAsia="en-US"/>
        </w:rPr>
        <w:t xml:space="preserve">Metodiskie ieteikumi </w:t>
      </w:r>
      <w:r w:rsidR="007400B2" w:rsidRPr="00F86D8C">
        <w:rPr>
          <w:rFonts w:eastAsia="Calibri"/>
          <w:sz w:val="26"/>
          <w:szCs w:val="26"/>
          <w:lang w:eastAsia="en-US"/>
        </w:rPr>
        <w:t xml:space="preserve">pamatā balstīti uz līdzšinējo Tieslietu ministrijas sadarbības praksi </w:t>
      </w:r>
      <w:r w:rsidR="000460AB" w:rsidRPr="00F86D8C">
        <w:rPr>
          <w:rFonts w:eastAsia="Calibri"/>
          <w:sz w:val="26"/>
          <w:szCs w:val="26"/>
          <w:lang w:eastAsia="en-US"/>
        </w:rPr>
        <w:t xml:space="preserve">pārrobežu ģimeņu lietās </w:t>
      </w:r>
      <w:r w:rsidR="007400B2" w:rsidRPr="00F86D8C">
        <w:rPr>
          <w:rFonts w:eastAsia="Calibri"/>
          <w:sz w:val="26"/>
          <w:szCs w:val="26"/>
          <w:lang w:eastAsia="en-US"/>
        </w:rPr>
        <w:t xml:space="preserve">ar Apvienotās Karalistes </w:t>
      </w:r>
      <w:r w:rsidR="00F034F4" w:rsidRPr="00F86D8C">
        <w:rPr>
          <w:rFonts w:eastAsia="Calibri"/>
          <w:sz w:val="26"/>
          <w:szCs w:val="26"/>
          <w:lang w:eastAsia="en-US"/>
        </w:rPr>
        <w:t>kompetentajām iestādēm</w:t>
      </w:r>
      <w:r w:rsidR="00156008" w:rsidRPr="00F86D8C">
        <w:rPr>
          <w:rFonts w:eastAsia="Calibri"/>
          <w:sz w:val="26"/>
          <w:szCs w:val="26"/>
          <w:lang w:eastAsia="en-US"/>
        </w:rPr>
        <w:t xml:space="preserve">. Tostarp starp valstīm, kuras visbiežāk ziņo par Latvijas valstspiederīgo ģimenēm, kas nonākušas sociālo dienestu un bērnu tiesību aizsardzības iestāžu redzeslokā ir </w:t>
      </w:r>
      <w:r w:rsidR="00F034F4" w:rsidRPr="00F86D8C">
        <w:rPr>
          <w:rFonts w:eastAsia="Calibri"/>
          <w:sz w:val="26"/>
          <w:szCs w:val="26"/>
          <w:lang w:eastAsia="en-US"/>
        </w:rPr>
        <w:t xml:space="preserve">arī </w:t>
      </w:r>
      <w:r w:rsidR="00F75BE7" w:rsidRPr="00F86D8C">
        <w:rPr>
          <w:rFonts w:eastAsia="Calibri"/>
          <w:sz w:val="26"/>
          <w:szCs w:val="26"/>
          <w:lang w:eastAsia="en-US"/>
        </w:rPr>
        <w:t>Īrija, Vācija un Norvēģija, ar kurām Tieslietu ministrijai ir regulāra sadarbība.</w:t>
      </w:r>
      <w:r w:rsidR="00156008" w:rsidRPr="00F86D8C">
        <w:rPr>
          <w:rFonts w:eastAsia="Calibri"/>
          <w:sz w:val="26"/>
          <w:szCs w:val="26"/>
          <w:lang w:eastAsia="en-US"/>
        </w:rPr>
        <w:t xml:space="preserve"> </w:t>
      </w:r>
    </w:p>
    <w:p w14:paraId="3D8A3EB3" w14:textId="77777777" w:rsidR="00296830" w:rsidRDefault="00296830" w:rsidP="00296830">
      <w:pPr>
        <w:ind w:firstLine="720"/>
        <w:jc w:val="both"/>
        <w:rPr>
          <w:rFonts w:eastAsia="Calibri"/>
          <w:sz w:val="26"/>
          <w:szCs w:val="26"/>
          <w:lang w:eastAsia="en-US"/>
        </w:rPr>
      </w:pPr>
    </w:p>
    <w:p w14:paraId="7B942A9F" w14:textId="77777777" w:rsidR="00CE0C63" w:rsidRPr="00CE0C63" w:rsidRDefault="00CE0C63" w:rsidP="00296830">
      <w:pPr>
        <w:ind w:firstLine="720"/>
        <w:jc w:val="both"/>
        <w:rPr>
          <w:rFonts w:eastAsia="Calibri"/>
          <w:b/>
          <w:sz w:val="26"/>
          <w:szCs w:val="26"/>
          <w:lang w:eastAsia="en-US"/>
        </w:rPr>
      </w:pPr>
      <w:r w:rsidRPr="00CE0C63">
        <w:rPr>
          <w:rFonts w:eastAsia="Calibri"/>
          <w:b/>
          <w:sz w:val="26"/>
          <w:szCs w:val="26"/>
          <w:lang w:eastAsia="en-US"/>
        </w:rPr>
        <w:t>I Tieslietu ministrijas funkcijas</w:t>
      </w:r>
    </w:p>
    <w:p w14:paraId="7E340E8B" w14:textId="02ADFEA7" w:rsidR="005B0F23" w:rsidRPr="001966DF" w:rsidRDefault="00CE0C63" w:rsidP="005B0F23">
      <w:pPr>
        <w:jc w:val="both"/>
        <w:rPr>
          <w:rFonts w:eastAsia="Calibri"/>
          <w:sz w:val="26"/>
          <w:szCs w:val="26"/>
          <w:lang w:eastAsia="en-US"/>
        </w:rPr>
      </w:pPr>
      <w:r>
        <w:rPr>
          <w:rFonts w:eastAsia="Calibri"/>
          <w:sz w:val="26"/>
          <w:szCs w:val="26"/>
          <w:lang w:eastAsia="en-US"/>
        </w:rPr>
        <w:tab/>
      </w:r>
      <w:r w:rsidR="005B0F23">
        <w:rPr>
          <w:rFonts w:eastAsia="Calibri"/>
          <w:sz w:val="26"/>
          <w:szCs w:val="26"/>
          <w:lang w:eastAsia="en-US"/>
        </w:rPr>
        <w:t>Tieslietu ministrija kā Latvijas Centrālā iestāde</w:t>
      </w:r>
      <w:r w:rsidR="005B0F23" w:rsidRPr="005B0F23">
        <w:t xml:space="preserve"> </w:t>
      </w:r>
      <w:r w:rsidR="005B0F23" w:rsidRPr="005B0F23">
        <w:rPr>
          <w:sz w:val="26"/>
          <w:szCs w:val="26"/>
        </w:rPr>
        <w:t>Padomes 2003.gada 27.novembra Regulas (EK) Nr.2201/2003 par jurisdikciju un spriedumu atzīšanu un izpildi laulības lietās un lietās par vecāku atbildību un par Regulas (EK) Nr.1347/2000 atcelšanu</w:t>
      </w:r>
      <w:r w:rsidR="005B0F23" w:rsidRPr="005B0F23">
        <w:rPr>
          <w:rFonts w:eastAsia="Calibri"/>
          <w:sz w:val="26"/>
          <w:szCs w:val="26"/>
          <w:lang w:eastAsia="en-US"/>
        </w:rPr>
        <w:t xml:space="preserve"> </w:t>
      </w:r>
      <w:r w:rsidR="005B0F23">
        <w:rPr>
          <w:rFonts w:eastAsia="Calibri"/>
          <w:sz w:val="26"/>
          <w:szCs w:val="26"/>
          <w:lang w:eastAsia="en-US"/>
        </w:rPr>
        <w:t>ietvaros, koordinē lietas, kurās</w:t>
      </w:r>
      <w:r w:rsidR="005B0F23" w:rsidRPr="005B0F23">
        <w:rPr>
          <w:rFonts w:eastAsia="Calibri"/>
          <w:sz w:val="26"/>
          <w:szCs w:val="26"/>
          <w:lang w:eastAsia="en-US"/>
        </w:rPr>
        <w:t xml:space="preserve"> </w:t>
      </w:r>
      <w:r w:rsidR="005B0F23" w:rsidRPr="00107216">
        <w:rPr>
          <w:rFonts w:eastAsia="Calibri"/>
          <w:sz w:val="26"/>
          <w:szCs w:val="26"/>
          <w:lang w:eastAsia="en-US"/>
        </w:rPr>
        <w:t>ārvalstu sociālie dienesti (ar L</w:t>
      </w:r>
      <w:r w:rsidR="004E052B">
        <w:rPr>
          <w:rFonts w:eastAsia="Calibri"/>
          <w:sz w:val="26"/>
          <w:szCs w:val="26"/>
          <w:lang w:eastAsia="en-US"/>
        </w:rPr>
        <w:t xml:space="preserve">atvijas </w:t>
      </w:r>
      <w:r w:rsidR="005B0F23" w:rsidRPr="00107216">
        <w:rPr>
          <w:rFonts w:eastAsia="Calibri"/>
          <w:sz w:val="26"/>
          <w:szCs w:val="26"/>
          <w:lang w:eastAsia="en-US"/>
        </w:rPr>
        <w:t>R</w:t>
      </w:r>
      <w:r w:rsidR="004E052B">
        <w:rPr>
          <w:rFonts w:eastAsia="Calibri"/>
          <w:sz w:val="26"/>
          <w:szCs w:val="26"/>
          <w:lang w:eastAsia="en-US"/>
        </w:rPr>
        <w:t>epublikas</w:t>
      </w:r>
      <w:r w:rsidR="005B0F23" w:rsidRPr="00107216">
        <w:rPr>
          <w:rFonts w:eastAsia="Calibri"/>
          <w:sz w:val="26"/>
          <w:szCs w:val="26"/>
          <w:lang w:eastAsia="en-US"/>
        </w:rPr>
        <w:t xml:space="preserve"> vēstniecību ārvalstīs starpniecību, Starptautiskā Sociālā dienesta starpniecību vai </w:t>
      </w:r>
      <w:r w:rsidR="008608DD">
        <w:rPr>
          <w:rFonts w:eastAsia="Calibri"/>
          <w:sz w:val="26"/>
          <w:szCs w:val="26"/>
          <w:lang w:eastAsia="en-US"/>
        </w:rPr>
        <w:t>nepastarpināti</w:t>
      </w:r>
      <w:r w:rsidR="005B0F23" w:rsidRPr="00107216">
        <w:rPr>
          <w:rFonts w:eastAsia="Calibri"/>
          <w:sz w:val="26"/>
          <w:szCs w:val="26"/>
          <w:lang w:eastAsia="en-US"/>
        </w:rPr>
        <w:t xml:space="preserve">) informē </w:t>
      </w:r>
      <w:r w:rsidR="004E052B">
        <w:rPr>
          <w:rFonts w:eastAsia="Calibri"/>
          <w:sz w:val="26"/>
          <w:szCs w:val="26"/>
          <w:lang w:eastAsia="en-US"/>
        </w:rPr>
        <w:t xml:space="preserve">Tieslietu </w:t>
      </w:r>
      <w:r w:rsidR="005B0F23" w:rsidRPr="00107216">
        <w:rPr>
          <w:rFonts w:eastAsia="Calibri"/>
          <w:sz w:val="26"/>
          <w:szCs w:val="26"/>
          <w:lang w:eastAsia="en-US"/>
        </w:rPr>
        <w:t>ministriju par</w:t>
      </w:r>
      <w:r w:rsidR="00CE56D5">
        <w:rPr>
          <w:rFonts w:eastAsia="Calibri"/>
          <w:sz w:val="26"/>
          <w:szCs w:val="26"/>
          <w:lang w:eastAsia="en-US"/>
        </w:rPr>
        <w:t xml:space="preserve"> Latvijas valstspiederīgo ģimenēm</w:t>
      </w:r>
      <w:r w:rsidR="005B0F23" w:rsidRPr="00107216">
        <w:rPr>
          <w:rFonts w:eastAsia="Calibri"/>
          <w:sz w:val="26"/>
          <w:szCs w:val="26"/>
          <w:lang w:eastAsia="en-US"/>
        </w:rPr>
        <w:t>, kurā</w:t>
      </w:r>
      <w:r w:rsidR="00CE56D5">
        <w:rPr>
          <w:rFonts w:eastAsia="Calibri"/>
          <w:sz w:val="26"/>
          <w:szCs w:val="26"/>
          <w:lang w:eastAsia="en-US"/>
        </w:rPr>
        <w:t>s</w:t>
      </w:r>
      <w:r w:rsidR="005B0F23" w:rsidRPr="00107216">
        <w:rPr>
          <w:rFonts w:eastAsia="Calibri"/>
          <w:sz w:val="26"/>
          <w:szCs w:val="26"/>
          <w:lang w:eastAsia="en-US"/>
        </w:rPr>
        <w:t xml:space="preserve"> bērni ir </w:t>
      </w:r>
      <w:r w:rsidR="004E052B">
        <w:rPr>
          <w:rFonts w:eastAsia="Calibri"/>
          <w:sz w:val="26"/>
          <w:szCs w:val="26"/>
          <w:lang w:eastAsia="en-US"/>
        </w:rPr>
        <w:t>šķirti no vecāk</w:t>
      </w:r>
      <w:r w:rsidR="00F53714">
        <w:rPr>
          <w:rFonts w:eastAsia="Calibri"/>
          <w:sz w:val="26"/>
          <w:szCs w:val="26"/>
          <w:lang w:eastAsia="en-US"/>
        </w:rPr>
        <w:t>iem</w:t>
      </w:r>
      <w:r w:rsidR="005B0F23" w:rsidRPr="00107216">
        <w:rPr>
          <w:rFonts w:eastAsia="Calibri"/>
          <w:sz w:val="26"/>
          <w:szCs w:val="26"/>
          <w:lang w:eastAsia="en-US"/>
        </w:rPr>
        <w:t xml:space="preserve"> un </w:t>
      </w:r>
      <w:r w:rsidR="008608DD">
        <w:rPr>
          <w:rFonts w:eastAsia="Calibri"/>
          <w:sz w:val="26"/>
          <w:szCs w:val="26"/>
          <w:lang w:eastAsia="en-US"/>
        </w:rPr>
        <w:t>kuriem nodrošināta</w:t>
      </w:r>
      <w:r w:rsidR="005B0F23" w:rsidRPr="00107216">
        <w:rPr>
          <w:rFonts w:eastAsia="Calibri"/>
          <w:sz w:val="26"/>
          <w:szCs w:val="26"/>
          <w:lang w:eastAsia="en-US"/>
        </w:rPr>
        <w:t xml:space="preserve"> pagaidu aprūp</w:t>
      </w:r>
      <w:r w:rsidR="008608DD">
        <w:rPr>
          <w:rFonts w:eastAsia="Calibri"/>
          <w:sz w:val="26"/>
          <w:szCs w:val="26"/>
          <w:lang w:eastAsia="en-US"/>
        </w:rPr>
        <w:t>e</w:t>
      </w:r>
      <w:r w:rsidR="005B0F23" w:rsidRPr="00107216">
        <w:rPr>
          <w:rFonts w:eastAsia="Calibri"/>
          <w:sz w:val="26"/>
          <w:szCs w:val="26"/>
          <w:lang w:eastAsia="en-US"/>
        </w:rPr>
        <w:t xml:space="preserve">. Šāda bērnu </w:t>
      </w:r>
      <w:r w:rsidR="008608DD">
        <w:rPr>
          <w:rFonts w:eastAsia="Calibri"/>
          <w:sz w:val="26"/>
          <w:szCs w:val="26"/>
          <w:lang w:eastAsia="en-US"/>
        </w:rPr>
        <w:t>šķiršana no vecākiem visbiežāk</w:t>
      </w:r>
      <w:r w:rsidR="005B0F23" w:rsidRPr="00107216">
        <w:rPr>
          <w:rFonts w:eastAsia="Calibri"/>
          <w:sz w:val="26"/>
          <w:szCs w:val="26"/>
          <w:lang w:eastAsia="en-US"/>
        </w:rPr>
        <w:t xml:space="preserve"> </w:t>
      </w:r>
      <w:r w:rsidR="008608DD">
        <w:rPr>
          <w:rFonts w:eastAsia="Calibri"/>
          <w:sz w:val="26"/>
          <w:szCs w:val="26"/>
          <w:lang w:eastAsia="en-US"/>
        </w:rPr>
        <w:t>saistīta ar bērnu nepietiekamas aprūpes gadījumiem</w:t>
      </w:r>
      <w:r w:rsidR="005B0F23" w:rsidRPr="00107216">
        <w:rPr>
          <w:rFonts w:eastAsia="Calibri"/>
          <w:sz w:val="26"/>
          <w:szCs w:val="26"/>
          <w:lang w:eastAsia="en-US"/>
        </w:rPr>
        <w:t xml:space="preserve">, </w:t>
      </w:r>
      <w:r w:rsidR="008608DD">
        <w:rPr>
          <w:rFonts w:eastAsia="Calibri"/>
          <w:sz w:val="26"/>
          <w:szCs w:val="26"/>
          <w:lang w:eastAsia="en-US"/>
        </w:rPr>
        <w:t xml:space="preserve">kā arī </w:t>
      </w:r>
      <w:r w:rsidR="005B0F23" w:rsidRPr="00107216">
        <w:rPr>
          <w:rFonts w:eastAsia="Calibri"/>
          <w:sz w:val="26"/>
          <w:szCs w:val="26"/>
          <w:lang w:eastAsia="en-US"/>
        </w:rPr>
        <w:t>uzraudzības nenodrošināšanas vai nepietiekama</w:t>
      </w:r>
      <w:r w:rsidR="005B0F23">
        <w:rPr>
          <w:rFonts w:eastAsia="Calibri"/>
          <w:sz w:val="26"/>
          <w:szCs w:val="26"/>
          <w:lang w:eastAsia="en-US"/>
        </w:rPr>
        <w:t>s</w:t>
      </w:r>
      <w:r w:rsidR="005B0F23" w:rsidRPr="00107216">
        <w:rPr>
          <w:rFonts w:eastAsia="Calibri"/>
          <w:sz w:val="26"/>
          <w:szCs w:val="26"/>
          <w:lang w:eastAsia="en-US"/>
        </w:rPr>
        <w:t xml:space="preserve"> uzraudzības</w:t>
      </w:r>
      <w:r w:rsidR="008608DD">
        <w:rPr>
          <w:rFonts w:eastAsia="Calibri"/>
          <w:sz w:val="26"/>
          <w:szCs w:val="26"/>
          <w:lang w:eastAsia="en-US"/>
        </w:rPr>
        <w:t xml:space="preserve"> gadījumos</w:t>
      </w:r>
      <w:r w:rsidR="005B0F23" w:rsidRPr="00107216">
        <w:rPr>
          <w:rFonts w:eastAsia="Calibri"/>
          <w:sz w:val="26"/>
          <w:szCs w:val="26"/>
          <w:lang w:eastAsia="en-US"/>
        </w:rPr>
        <w:t xml:space="preserve">, </w:t>
      </w:r>
      <w:r w:rsidR="008608DD">
        <w:rPr>
          <w:rFonts w:eastAsia="Calibri"/>
          <w:sz w:val="26"/>
          <w:szCs w:val="26"/>
          <w:lang w:eastAsia="en-US"/>
        </w:rPr>
        <w:t>tostarp situācijās, kad</w:t>
      </w:r>
      <w:r w:rsidR="004950FE">
        <w:rPr>
          <w:rFonts w:eastAsia="Calibri"/>
          <w:sz w:val="26"/>
          <w:szCs w:val="26"/>
          <w:lang w:eastAsia="en-US"/>
        </w:rPr>
        <w:t xml:space="preserve"> ārvalsts kompetentās iestādes konstatējušas</w:t>
      </w:r>
      <w:r w:rsidR="008608DD">
        <w:rPr>
          <w:rFonts w:eastAsia="Calibri"/>
          <w:sz w:val="26"/>
          <w:szCs w:val="26"/>
          <w:lang w:eastAsia="en-US"/>
        </w:rPr>
        <w:t xml:space="preserve"> </w:t>
      </w:r>
      <w:r w:rsidR="005B0F23" w:rsidRPr="00107216">
        <w:rPr>
          <w:rFonts w:eastAsia="Calibri"/>
          <w:sz w:val="26"/>
          <w:szCs w:val="26"/>
          <w:lang w:eastAsia="en-US"/>
        </w:rPr>
        <w:t>apdraudējum</w:t>
      </w:r>
      <w:r w:rsidR="004950FE">
        <w:rPr>
          <w:rFonts w:eastAsia="Calibri"/>
          <w:sz w:val="26"/>
          <w:szCs w:val="26"/>
          <w:lang w:eastAsia="en-US"/>
        </w:rPr>
        <w:t>u</w:t>
      </w:r>
      <w:r w:rsidR="005B0F23" w:rsidRPr="00107216">
        <w:rPr>
          <w:rFonts w:eastAsia="Calibri"/>
          <w:sz w:val="26"/>
          <w:szCs w:val="26"/>
          <w:lang w:eastAsia="en-US"/>
        </w:rPr>
        <w:t xml:space="preserve"> bērna vesel</w:t>
      </w:r>
      <w:r>
        <w:rPr>
          <w:rFonts w:eastAsia="Calibri"/>
          <w:sz w:val="26"/>
          <w:szCs w:val="26"/>
          <w:lang w:eastAsia="en-US"/>
        </w:rPr>
        <w:t>ībai un dzīvībai</w:t>
      </w:r>
      <w:r w:rsidR="008608DD">
        <w:rPr>
          <w:rFonts w:eastAsia="Calibri"/>
          <w:sz w:val="26"/>
          <w:szCs w:val="26"/>
          <w:lang w:eastAsia="en-US"/>
        </w:rPr>
        <w:t>.</w:t>
      </w:r>
    </w:p>
    <w:p w14:paraId="680EFB0C" w14:textId="77777777" w:rsidR="00F53714" w:rsidRDefault="00F53714" w:rsidP="005B0F23">
      <w:pPr>
        <w:ind w:right="-1" w:firstLine="720"/>
        <w:jc w:val="both"/>
        <w:rPr>
          <w:rFonts w:eastAsia="Calibri"/>
          <w:sz w:val="26"/>
          <w:szCs w:val="26"/>
          <w:lang w:eastAsia="en-US"/>
        </w:rPr>
      </w:pPr>
    </w:p>
    <w:p w14:paraId="21C1E5E9" w14:textId="1C5F843F" w:rsidR="00F53714" w:rsidRPr="00F86D8C" w:rsidRDefault="005B0F23" w:rsidP="00E36998">
      <w:pPr>
        <w:ind w:right="-1" w:firstLine="720"/>
        <w:jc w:val="both"/>
        <w:rPr>
          <w:rFonts w:eastAsia="Calibri"/>
          <w:sz w:val="26"/>
          <w:szCs w:val="26"/>
          <w:lang w:eastAsia="en-US"/>
        </w:rPr>
      </w:pPr>
      <w:r>
        <w:rPr>
          <w:rFonts w:eastAsia="Calibri"/>
          <w:sz w:val="26"/>
          <w:szCs w:val="26"/>
          <w:lang w:eastAsia="en-US"/>
        </w:rPr>
        <w:t xml:space="preserve">Gadījumos, kad tiek saņemta informācija no ārvalsts kompetentajām iestādēm par Latvijas valstspiederīgo bērnu, kurš </w:t>
      </w:r>
      <w:r w:rsidR="008608DD">
        <w:rPr>
          <w:rFonts w:eastAsia="Calibri"/>
          <w:sz w:val="26"/>
          <w:szCs w:val="26"/>
          <w:lang w:eastAsia="en-US"/>
        </w:rPr>
        <w:t>šķirts no</w:t>
      </w:r>
      <w:r>
        <w:rPr>
          <w:rFonts w:eastAsia="Calibri"/>
          <w:sz w:val="26"/>
          <w:szCs w:val="26"/>
          <w:lang w:eastAsia="en-US"/>
        </w:rPr>
        <w:t xml:space="preserve"> vecāku vai aizbildņu </w:t>
      </w:r>
      <w:r w:rsidR="004950FE">
        <w:rPr>
          <w:rFonts w:eastAsia="Calibri"/>
          <w:sz w:val="26"/>
          <w:szCs w:val="26"/>
          <w:lang w:eastAsia="en-US"/>
        </w:rPr>
        <w:t>ģimenes</w:t>
      </w:r>
      <w:r w:rsidR="00F75BE7">
        <w:rPr>
          <w:rFonts w:eastAsia="Calibri"/>
          <w:sz w:val="26"/>
          <w:szCs w:val="26"/>
          <w:lang w:eastAsia="en-US"/>
        </w:rPr>
        <w:t xml:space="preserve"> ārvalstī</w:t>
      </w:r>
      <w:r w:rsidRPr="00F86D8C">
        <w:rPr>
          <w:rFonts w:eastAsia="Calibri"/>
          <w:sz w:val="26"/>
          <w:szCs w:val="26"/>
          <w:lang w:eastAsia="en-US"/>
        </w:rPr>
        <w:t>,</w:t>
      </w:r>
      <w:r w:rsidR="002354ED" w:rsidRPr="00F86D8C">
        <w:rPr>
          <w:rFonts w:eastAsia="Calibri"/>
          <w:sz w:val="26"/>
          <w:szCs w:val="26"/>
          <w:lang w:eastAsia="en-US"/>
        </w:rPr>
        <w:t xml:space="preserve"> </w:t>
      </w:r>
      <w:r w:rsidR="004950FE" w:rsidRPr="00F86D8C">
        <w:rPr>
          <w:rFonts w:eastAsia="Calibri"/>
          <w:sz w:val="26"/>
          <w:szCs w:val="26"/>
          <w:lang w:eastAsia="en-US"/>
        </w:rPr>
        <w:t xml:space="preserve">Tieslietu </w:t>
      </w:r>
      <w:r w:rsidR="002354ED" w:rsidRPr="00F86D8C">
        <w:rPr>
          <w:rFonts w:eastAsia="Calibri"/>
          <w:sz w:val="26"/>
          <w:szCs w:val="26"/>
          <w:lang w:eastAsia="en-US"/>
        </w:rPr>
        <w:t>ministrija nosūta vēstuli</w:t>
      </w:r>
      <w:r w:rsidRPr="00F86D8C">
        <w:rPr>
          <w:rFonts w:eastAsia="Calibri"/>
          <w:sz w:val="26"/>
          <w:szCs w:val="26"/>
          <w:lang w:eastAsia="en-US"/>
        </w:rPr>
        <w:t xml:space="preserve"> </w:t>
      </w:r>
      <w:r w:rsidR="00E36998" w:rsidRPr="00F86D8C">
        <w:rPr>
          <w:rFonts w:eastAsia="Calibri"/>
          <w:sz w:val="26"/>
          <w:szCs w:val="26"/>
          <w:lang w:eastAsia="en-US"/>
        </w:rPr>
        <w:t xml:space="preserve">attiecīgajai </w:t>
      </w:r>
      <w:r w:rsidRPr="00F86D8C">
        <w:rPr>
          <w:rFonts w:eastAsia="Calibri"/>
          <w:sz w:val="26"/>
          <w:szCs w:val="26"/>
          <w:lang w:eastAsia="en-US"/>
        </w:rPr>
        <w:t>bāriņtiesai</w:t>
      </w:r>
      <w:r w:rsidR="00F75BE7" w:rsidRPr="00F86D8C">
        <w:rPr>
          <w:rFonts w:eastAsia="Calibri"/>
          <w:sz w:val="26"/>
          <w:szCs w:val="26"/>
          <w:lang w:eastAsia="en-US"/>
        </w:rPr>
        <w:t>, kuras darbības teritorijā savu dzīvesvietu deklarējušas ar ārvalstī dzīvojošo Latvijas valstspiederīgo ģimeni saistītās personas (piemēram, paplašinātās ģimenes locekļi</w:t>
      </w:r>
      <w:r w:rsidR="005F4A69" w:rsidRPr="00F86D8C">
        <w:rPr>
          <w:rFonts w:eastAsia="Calibri"/>
          <w:sz w:val="26"/>
          <w:szCs w:val="26"/>
          <w:lang w:eastAsia="en-US"/>
        </w:rPr>
        <w:t>;</w:t>
      </w:r>
      <w:r w:rsidR="00F75BE7" w:rsidRPr="00F86D8C">
        <w:rPr>
          <w:rFonts w:eastAsia="Calibri"/>
          <w:sz w:val="26"/>
          <w:szCs w:val="26"/>
          <w:lang w:eastAsia="en-US"/>
        </w:rPr>
        <w:t xml:space="preserve"> </w:t>
      </w:r>
      <w:r w:rsidR="005F4A69" w:rsidRPr="00F86D8C">
        <w:rPr>
          <w:rFonts w:eastAsia="Calibri"/>
          <w:sz w:val="26"/>
          <w:szCs w:val="26"/>
          <w:lang w:eastAsia="en-US"/>
        </w:rPr>
        <w:t xml:space="preserve">citi </w:t>
      </w:r>
      <w:r w:rsidR="00F75BE7" w:rsidRPr="00F86D8C">
        <w:rPr>
          <w:rFonts w:eastAsia="Calibri"/>
          <w:sz w:val="26"/>
          <w:szCs w:val="26"/>
          <w:lang w:eastAsia="en-US"/>
        </w:rPr>
        <w:t>radinieki</w:t>
      </w:r>
      <w:r w:rsidR="005F4A69" w:rsidRPr="00F86D8C">
        <w:rPr>
          <w:rFonts w:eastAsia="Calibri"/>
          <w:sz w:val="26"/>
          <w:szCs w:val="26"/>
          <w:lang w:eastAsia="en-US"/>
        </w:rPr>
        <w:t>; personas, kuras kā potenciālos aprūpētājus norādījuši paši vecāki</w:t>
      </w:r>
      <w:r w:rsidR="00E36998" w:rsidRPr="00F86D8C">
        <w:rPr>
          <w:rFonts w:eastAsia="Calibri"/>
          <w:sz w:val="26"/>
          <w:szCs w:val="26"/>
          <w:lang w:eastAsia="en-US"/>
        </w:rPr>
        <w:t xml:space="preserve"> u.c.</w:t>
      </w:r>
      <w:r w:rsidR="005F4A69" w:rsidRPr="00F86D8C">
        <w:rPr>
          <w:rFonts w:eastAsia="Calibri"/>
          <w:sz w:val="26"/>
          <w:szCs w:val="26"/>
          <w:lang w:eastAsia="en-US"/>
        </w:rPr>
        <w:t>)</w:t>
      </w:r>
      <w:r w:rsidR="00E36998" w:rsidRPr="00F86D8C">
        <w:rPr>
          <w:rFonts w:eastAsia="Calibri"/>
          <w:sz w:val="26"/>
          <w:szCs w:val="26"/>
          <w:lang w:eastAsia="en-US"/>
        </w:rPr>
        <w:t xml:space="preserve"> un,</w:t>
      </w:r>
      <w:r w:rsidR="005F4A69" w:rsidRPr="00F86D8C">
        <w:rPr>
          <w:rFonts w:eastAsia="Calibri"/>
          <w:sz w:val="26"/>
          <w:szCs w:val="26"/>
          <w:lang w:eastAsia="en-US"/>
        </w:rPr>
        <w:t xml:space="preserve"> kuras</w:t>
      </w:r>
      <w:r w:rsidR="00F75BE7" w:rsidRPr="00F86D8C">
        <w:rPr>
          <w:rFonts w:eastAsia="Calibri"/>
          <w:sz w:val="26"/>
          <w:szCs w:val="26"/>
          <w:lang w:eastAsia="en-US"/>
        </w:rPr>
        <w:t xml:space="preserve"> </w:t>
      </w:r>
      <w:r w:rsidR="005F4A69" w:rsidRPr="00F86D8C">
        <w:rPr>
          <w:rFonts w:eastAsia="Calibri"/>
          <w:sz w:val="26"/>
          <w:szCs w:val="26"/>
          <w:lang w:eastAsia="en-US"/>
        </w:rPr>
        <w:t xml:space="preserve">provizoriski </w:t>
      </w:r>
      <w:r w:rsidR="00F75BE7" w:rsidRPr="00F86D8C">
        <w:rPr>
          <w:rFonts w:eastAsia="Calibri"/>
          <w:sz w:val="26"/>
          <w:szCs w:val="26"/>
          <w:lang w:eastAsia="en-US"/>
        </w:rPr>
        <w:t>varētu būt bērna potenci</w:t>
      </w:r>
      <w:r w:rsidR="005F4A69" w:rsidRPr="00F86D8C">
        <w:rPr>
          <w:rFonts w:eastAsia="Calibri"/>
          <w:sz w:val="26"/>
          <w:szCs w:val="26"/>
          <w:lang w:eastAsia="en-US"/>
        </w:rPr>
        <w:t>ālie aprūpētāji Latvijā</w:t>
      </w:r>
      <w:r w:rsidR="00E36998" w:rsidRPr="00F86D8C">
        <w:rPr>
          <w:rFonts w:eastAsia="Calibri"/>
          <w:sz w:val="26"/>
          <w:szCs w:val="26"/>
          <w:lang w:eastAsia="en-US"/>
        </w:rPr>
        <w:t>, un</w:t>
      </w:r>
      <w:r w:rsidR="005F4A69" w:rsidRPr="00F86D8C">
        <w:rPr>
          <w:rFonts w:eastAsia="Calibri"/>
          <w:sz w:val="26"/>
          <w:szCs w:val="26"/>
          <w:lang w:eastAsia="en-US"/>
        </w:rPr>
        <w:t xml:space="preserve"> lūdz</w:t>
      </w:r>
      <w:r w:rsidR="002354ED" w:rsidRPr="00F86D8C">
        <w:rPr>
          <w:rFonts w:eastAsia="Calibri"/>
          <w:sz w:val="26"/>
          <w:szCs w:val="26"/>
          <w:lang w:eastAsia="en-US"/>
        </w:rPr>
        <w:t xml:space="preserve"> </w:t>
      </w:r>
      <w:r w:rsidR="00F855E8" w:rsidRPr="00F86D8C">
        <w:rPr>
          <w:rFonts w:eastAsia="Calibri"/>
          <w:sz w:val="26"/>
          <w:szCs w:val="26"/>
          <w:lang w:eastAsia="en-US"/>
        </w:rPr>
        <w:t>apzināt</w:t>
      </w:r>
      <w:r w:rsidRPr="00F86D8C">
        <w:rPr>
          <w:rFonts w:eastAsia="Calibri"/>
          <w:sz w:val="26"/>
          <w:szCs w:val="26"/>
          <w:lang w:eastAsia="en-US"/>
        </w:rPr>
        <w:t xml:space="preserve"> </w:t>
      </w:r>
      <w:r w:rsidR="00E36998" w:rsidRPr="00F86D8C">
        <w:rPr>
          <w:rFonts w:eastAsia="Calibri"/>
          <w:sz w:val="26"/>
          <w:szCs w:val="26"/>
          <w:lang w:eastAsia="en-US"/>
        </w:rPr>
        <w:t xml:space="preserve">konkrētās personas, </w:t>
      </w:r>
      <w:r w:rsidR="006667C4" w:rsidRPr="00F86D8C">
        <w:rPr>
          <w:rFonts w:eastAsia="Calibri"/>
          <w:sz w:val="26"/>
          <w:szCs w:val="26"/>
          <w:lang w:eastAsia="en-US"/>
        </w:rPr>
        <w:t>vai tās vēlas</w:t>
      </w:r>
      <w:r w:rsidR="00E36998" w:rsidRPr="00F86D8C">
        <w:rPr>
          <w:rFonts w:eastAsia="Calibri"/>
          <w:sz w:val="26"/>
          <w:szCs w:val="26"/>
          <w:lang w:eastAsia="en-US"/>
        </w:rPr>
        <w:t xml:space="preserve"> un būtu spējīgas </w:t>
      </w:r>
      <w:r w:rsidRPr="00F86D8C">
        <w:rPr>
          <w:rFonts w:eastAsia="Calibri"/>
          <w:sz w:val="26"/>
          <w:szCs w:val="26"/>
          <w:lang w:eastAsia="en-US"/>
        </w:rPr>
        <w:t>uzņemties bērna aprūpi ilgtermiņā.</w:t>
      </w:r>
      <w:r w:rsidR="00E36998" w:rsidRPr="00F86D8C">
        <w:rPr>
          <w:rFonts w:eastAsia="Calibri"/>
          <w:sz w:val="26"/>
          <w:szCs w:val="26"/>
          <w:lang w:eastAsia="en-US"/>
        </w:rPr>
        <w:t xml:space="preserve"> Vienlaikus Tieslietu ministrija lūdz sniegt bāriņtiesai viedokli par </w:t>
      </w:r>
      <w:r w:rsidR="00BE4BB6" w:rsidRPr="00F86D8C">
        <w:rPr>
          <w:rFonts w:eastAsia="Calibri"/>
          <w:sz w:val="26"/>
          <w:szCs w:val="26"/>
          <w:lang w:eastAsia="en-US"/>
        </w:rPr>
        <w:t xml:space="preserve">iespējamo </w:t>
      </w:r>
      <w:r w:rsidR="00E36998" w:rsidRPr="00F86D8C">
        <w:rPr>
          <w:rFonts w:eastAsia="Calibri"/>
          <w:sz w:val="26"/>
          <w:szCs w:val="26"/>
          <w:lang w:eastAsia="en-US"/>
        </w:rPr>
        <w:t>jurisdikcijas nodošanu Latvijai.</w:t>
      </w:r>
    </w:p>
    <w:p w14:paraId="2AC0C6AB" w14:textId="77777777" w:rsidR="00E36998" w:rsidRDefault="00E36998" w:rsidP="00E36998">
      <w:pPr>
        <w:ind w:right="-1" w:firstLine="720"/>
        <w:jc w:val="both"/>
        <w:rPr>
          <w:rFonts w:eastAsia="Calibri"/>
          <w:sz w:val="26"/>
          <w:szCs w:val="26"/>
          <w:lang w:eastAsia="en-US"/>
        </w:rPr>
      </w:pPr>
    </w:p>
    <w:p w14:paraId="262FC041" w14:textId="5C04F1AD" w:rsidR="006667C4" w:rsidRPr="00F86D8C" w:rsidRDefault="00014C48" w:rsidP="005B0F23">
      <w:pPr>
        <w:ind w:right="-1" w:firstLine="720"/>
        <w:jc w:val="both"/>
        <w:rPr>
          <w:rFonts w:eastAsia="Calibri"/>
          <w:sz w:val="26"/>
          <w:szCs w:val="26"/>
          <w:lang w:eastAsia="en-US"/>
        </w:rPr>
      </w:pPr>
      <w:r w:rsidRPr="00F86D8C">
        <w:rPr>
          <w:rFonts w:eastAsia="Calibri"/>
          <w:sz w:val="26"/>
          <w:szCs w:val="26"/>
          <w:lang w:eastAsia="en-US"/>
        </w:rPr>
        <w:t xml:space="preserve">Ja Latvijā nav neviena radinieka, kurš vēlētos uzņemties bērna </w:t>
      </w:r>
      <w:r w:rsidR="003A5D0E" w:rsidRPr="00F86D8C">
        <w:rPr>
          <w:rFonts w:eastAsia="Calibri"/>
          <w:sz w:val="26"/>
          <w:szCs w:val="26"/>
          <w:lang w:eastAsia="en-US"/>
        </w:rPr>
        <w:t>aprūpi</w:t>
      </w:r>
      <w:r w:rsidR="006667C4" w:rsidRPr="00F86D8C">
        <w:rPr>
          <w:rFonts w:eastAsia="Calibri"/>
          <w:sz w:val="26"/>
          <w:szCs w:val="26"/>
          <w:lang w:eastAsia="en-US"/>
        </w:rPr>
        <w:t>, vai savukārt tie, kas vēla</w:t>
      </w:r>
      <w:r w:rsidR="00A76A0B" w:rsidRPr="00F86D8C">
        <w:rPr>
          <w:rFonts w:eastAsia="Calibri"/>
          <w:sz w:val="26"/>
          <w:szCs w:val="26"/>
          <w:lang w:eastAsia="en-US"/>
        </w:rPr>
        <w:t xml:space="preserve">s, </w:t>
      </w:r>
      <w:r w:rsidR="006667C4" w:rsidRPr="00F86D8C">
        <w:rPr>
          <w:rFonts w:eastAsia="Calibri"/>
          <w:sz w:val="26"/>
          <w:szCs w:val="26"/>
          <w:lang w:eastAsia="en-US"/>
        </w:rPr>
        <w:t xml:space="preserve">bāriņtiesas vērtējumā </w:t>
      </w:r>
      <w:r w:rsidR="00A76A0B" w:rsidRPr="00F86D8C">
        <w:rPr>
          <w:rFonts w:eastAsia="Calibri"/>
          <w:sz w:val="26"/>
          <w:szCs w:val="26"/>
          <w:lang w:eastAsia="en-US"/>
        </w:rPr>
        <w:t>atzīstami par ne</w:t>
      </w:r>
      <w:r w:rsidR="00F53714" w:rsidRPr="00F86D8C">
        <w:rPr>
          <w:rFonts w:eastAsia="Calibri"/>
          <w:sz w:val="26"/>
          <w:szCs w:val="26"/>
          <w:lang w:eastAsia="en-US"/>
        </w:rPr>
        <w:t>piemēroti</w:t>
      </w:r>
      <w:r w:rsidR="00A76A0B" w:rsidRPr="00F86D8C">
        <w:rPr>
          <w:rFonts w:eastAsia="Calibri"/>
          <w:sz w:val="26"/>
          <w:szCs w:val="26"/>
          <w:lang w:eastAsia="en-US"/>
        </w:rPr>
        <w:t>em</w:t>
      </w:r>
      <w:r w:rsidR="006667C4" w:rsidRPr="00F86D8C">
        <w:rPr>
          <w:rFonts w:eastAsia="Calibri"/>
          <w:sz w:val="26"/>
          <w:szCs w:val="26"/>
          <w:lang w:eastAsia="en-US"/>
        </w:rPr>
        <w:t xml:space="preserve"> un nespējīgiem veikt bērna aprūpi</w:t>
      </w:r>
      <w:r w:rsidRPr="00F86D8C">
        <w:rPr>
          <w:rFonts w:eastAsia="Calibri"/>
          <w:sz w:val="26"/>
          <w:szCs w:val="26"/>
          <w:lang w:eastAsia="en-US"/>
        </w:rPr>
        <w:t xml:space="preserve">, </w:t>
      </w:r>
      <w:r w:rsidR="006667C4" w:rsidRPr="00F86D8C">
        <w:rPr>
          <w:rFonts w:eastAsia="Calibri"/>
          <w:sz w:val="26"/>
          <w:szCs w:val="26"/>
          <w:lang w:eastAsia="en-US"/>
        </w:rPr>
        <w:t xml:space="preserve">minētā informācija ar Tieslietu ministrijas starpniecību tiek nodota attiecīgās valsts kompetentajai iestādei, kuras </w:t>
      </w:r>
      <w:r w:rsidR="00BE4BB6" w:rsidRPr="00F86D8C">
        <w:rPr>
          <w:rFonts w:eastAsia="Calibri"/>
          <w:sz w:val="26"/>
          <w:szCs w:val="26"/>
          <w:lang w:eastAsia="en-US"/>
        </w:rPr>
        <w:t>pārraudzībā</w:t>
      </w:r>
      <w:r w:rsidR="006667C4" w:rsidRPr="00F86D8C">
        <w:rPr>
          <w:rFonts w:eastAsia="Calibri"/>
          <w:sz w:val="26"/>
          <w:szCs w:val="26"/>
          <w:lang w:eastAsia="en-US"/>
        </w:rPr>
        <w:t xml:space="preserve"> konkrētā lieta atrodas.</w:t>
      </w:r>
      <w:r w:rsidR="00BE4BB6" w:rsidRPr="00F86D8C">
        <w:rPr>
          <w:rFonts w:eastAsia="Calibri"/>
          <w:sz w:val="26"/>
          <w:szCs w:val="26"/>
          <w:lang w:eastAsia="en-US"/>
        </w:rPr>
        <w:t xml:space="preserve"> Papildus minētajam šādos gadījumos, būtu nepieciešams apzināt situāciju vai konkrētā bērna aprūpi Latvijā </w:t>
      </w:r>
      <w:r w:rsidR="00A1058B" w:rsidRPr="00F86D8C">
        <w:rPr>
          <w:rFonts w:eastAsia="Calibri"/>
          <w:sz w:val="26"/>
          <w:szCs w:val="26"/>
          <w:lang w:eastAsia="en-US"/>
        </w:rPr>
        <w:t xml:space="preserve">provizoriski </w:t>
      </w:r>
      <w:r w:rsidR="00BE4BB6" w:rsidRPr="00F86D8C">
        <w:rPr>
          <w:rFonts w:eastAsia="Calibri"/>
          <w:sz w:val="26"/>
          <w:szCs w:val="26"/>
          <w:lang w:eastAsia="en-US"/>
        </w:rPr>
        <w:lastRenderedPageBreak/>
        <w:t>būtu iespējams uzņemties kādai audžuģimenei un par minēto informēt attiecīgo ārvalsts iestādi.</w:t>
      </w:r>
    </w:p>
    <w:p w14:paraId="71FF33B4" w14:textId="6FB147B3" w:rsidR="005B0F23" w:rsidRPr="00FC7E97" w:rsidRDefault="00DC6B70" w:rsidP="005B0F23">
      <w:pPr>
        <w:ind w:right="-1" w:firstLine="720"/>
        <w:jc w:val="both"/>
        <w:rPr>
          <w:rFonts w:eastAsia="Calibri"/>
          <w:sz w:val="26"/>
          <w:szCs w:val="26"/>
          <w:lang w:eastAsia="en-US"/>
        </w:rPr>
      </w:pPr>
      <w:r w:rsidRPr="00F86D8C">
        <w:rPr>
          <w:rFonts w:eastAsia="Calibri"/>
          <w:sz w:val="26"/>
          <w:szCs w:val="26"/>
          <w:lang w:eastAsia="en-US"/>
        </w:rPr>
        <w:t xml:space="preserve">Gadījumos, kad no attiecīgās ārvalsts iestādes saņemta pozitīva atbilde jautājumā par bērna aprūpes </w:t>
      </w:r>
      <w:r w:rsidR="00A1058B" w:rsidRPr="00F86D8C">
        <w:rPr>
          <w:rFonts w:eastAsia="Calibri"/>
          <w:sz w:val="26"/>
          <w:szCs w:val="26"/>
          <w:lang w:eastAsia="en-US"/>
        </w:rPr>
        <w:t xml:space="preserve">īstenošanu Latvijā, izmantojot audžuģimenes pakalpojumu, tad </w:t>
      </w:r>
      <w:r w:rsidR="00014C48" w:rsidRPr="00F86D8C">
        <w:rPr>
          <w:rFonts w:eastAsia="Calibri"/>
          <w:sz w:val="26"/>
          <w:szCs w:val="26"/>
          <w:lang w:eastAsia="en-US"/>
        </w:rPr>
        <w:t>bāriņties</w:t>
      </w:r>
      <w:r w:rsidR="00A76A0B" w:rsidRPr="00F86D8C">
        <w:rPr>
          <w:rFonts w:eastAsia="Calibri"/>
          <w:sz w:val="26"/>
          <w:szCs w:val="26"/>
          <w:lang w:eastAsia="en-US"/>
        </w:rPr>
        <w:t>ai sadarbojoties</w:t>
      </w:r>
      <w:r w:rsidR="00014C48" w:rsidRPr="00F86D8C">
        <w:rPr>
          <w:rFonts w:eastAsia="Calibri"/>
          <w:sz w:val="26"/>
          <w:szCs w:val="26"/>
          <w:lang w:eastAsia="en-US"/>
        </w:rPr>
        <w:t xml:space="preserve"> ar V</w:t>
      </w:r>
      <w:r w:rsidR="00496618" w:rsidRPr="00F86D8C">
        <w:rPr>
          <w:rFonts w:eastAsia="Calibri"/>
          <w:sz w:val="26"/>
          <w:szCs w:val="26"/>
          <w:lang w:eastAsia="en-US"/>
        </w:rPr>
        <w:t>alsts bērnu tiesību aizsardzības inspekcij</w:t>
      </w:r>
      <w:r w:rsidR="00A76A0B" w:rsidRPr="00F86D8C">
        <w:rPr>
          <w:rFonts w:eastAsia="Calibri"/>
          <w:sz w:val="26"/>
          <w:szCs w:val="26"/>
          <w:lang w:eastAsia="en-US"/>
        </w:rPr>
        <w:t>u, citām</w:t>
      </w:r>
      <w:r w:rsidR="00F53714" w:rsidRPr="00F86D8C">
        <w:rPr>
          <w:rFonts w:eastAsia="Calibri"/>
          <w:sz w:val="26"/>
          <w:szCs w:val="26"/>
          <w:lang w:eastAsia="en-US"/>
        </w:rPr>
        <w:t xml:space="preserve"> bāriņties</w:t>
      </w:r>
      <w:r w:rsidR="00A76A0B" w:rsidRPr="00F86D8C">
        <w:rPr>
          <w:rFonts w:eastAsia="Calibri"/>
          <w:sz w:val="26"/>
          <w:szCs w:val="26"/>
          <w:lang w:eastAsia="en-US"/>
        </w:rPr>
        <w:t>ām</w:t>
      </w:r>
      <w:r w:rsidR="00A1058B" w:rsidRPr="00F86D8C">
        <w:rPr>
          <w:rFonts w:eastAsia="Calibri"/>
          <w:sz w:val="26"/>
          <w:szCs w:val="26"/>
          <w:lang w:eastAsia="en-US"/>
        </w:rPr>
        <w:t>, sociālajiem dienestiem</w:t>
      </w:r>
      <w:r w:rsidR="00A76A0B" w:rsidRPr="00F86D8C">
        <w:rPr>
          <w:rFonts w:eastAsia="Calibri"/>
          <w:sz w:val="26"/>
          <w:szCs w:val="26"/>
          <w:lang w:eastAsia="en-US"/>
        </w:rPr>
        <w:t xml:space="preserve"> </w:t>
      </w:r>
      <w:r w:rsidR="00014C48" w:rsidRPr="00F86D8C">
        <w:rPr>
          <w:rFonts w:eastAsia="Calibri"/>
          <w:sz w:val="26"/>
          <w:szCs w:val="26"/>
          <w:lang w:eastAsia="en-US"/>
        </w:rPr>
        <w:t>jā</w:t>
      </w:r>
      <w:r w:rsidR="00F53714" w:rsidRPr="00F86D8C">
        <w:rPr>
          <w:rFonts w:eastAsia="Calibri"/>
          <w:sz w:val="26"/>
          <w:szCs w:val="26"/>
          <w:lang w:eastAsia="en-US"/>
        </w:rPr>
        <w:t>veic</w:t>
      </w:r>
      <w:r w:rsidR="00014C48" w:rsidRPr="00F86D8C">
        <w:rPr>
          <w:rFonts w:eastAsia="Calibri"/>
          <w:sz w:val="26"/>
          <w:szCs w:val="26"/>
          <w:lang w:eastAsia="en-US"/>
        </w:rPr>
        <w:t xml:space="preserve"> </w:t>
      </w:r>
      <w:r w:rsidR="00A1058B" w:rsidRPr="00F86D8C">
        <w:rPr>
          <w:rFonts w:eastAsia="Calibri"/>
          <w:sz w:val="26"/>
          <w:szCs w:val="26"/>
          <w:lang w:eastAsia="en-US"/>
        </w:rPr>
        <w:t xml:space="preserve">jau konkrētas </w:t>
      </w:r>
      <w:r w:rsidR="00A76A0B" w:rsidRPr="00F86D8C">
        <w:rPr>
          <w:rFonts w:eastAsia="Calibri"/>
          <w:sz w:val="26"/>
          <w:szCs w:val="26"/>
          <w:lang w:eastAsia="en-US"/>
        </w:rPr>
        <w:t xml:space="preserve">darbības, lai </w:t>
      </w:r>
      <w:r w:rsidR="005D728D" w:rsidRPr="00F86D8C">
        <w:rPr>
          <w:rFonts w:eastAsia="Calibri"/>
          <w:sz w:val="26"/>
          <w:szCs w:val="26"/>
          <w:lang w:eastAsia="en-US"/>
        </w:rPr>
        <w:t>ievietotu</w:t>
      </w:r>
      <w:r w:rsidR="00014C48" w:rsidRPr="00F86D8C">
        <w:rPr>
          <w:rFonts w:eastAsia="Calibri"/>
          <w:sz w:val="26"/>
          <w:szCs w:val="26"/>
          <w:lang w:eastAsia="en-US"/>
        </w:rPr>
        <w:t xml:space="preserve"> bērn</w:t>
      </w:r>
      <w:r w:rsidR="005D728D" w:rsidRPr="00F86D8C">
        <w:rPr>
          <w:rFonts w:eastAsia="Calibri"/>
          <w:sz w:val="26"/>
          <w:szCs w:val="26"/>
          <w:lang w:eastAsia="en-US"/>
        </w:rPr>
        <w:t>u</w:t>
      </w:r>
      <w:r w:rsidR="00014C48" w:rsidRPr="00F86D8C">
        <w:rPr>
          <w:rFonts w:eastAsia="Calibri"/>
          <w:sz w:val="26"/>
          <w:szCs w:val="26"/>
          <w:lang w:eastAsia="en-US"/>
        </w:rPr>
        <w:t xml:space="preserve"> piemērot</w:t>
      </w:r>
      <w:r w:rsidR="005D728D" w:rsidRPr="00F86D8C">
        <w:rPr>
          <w:rFonts w:eastAsia="Calibri"/>
          <w:sz w:val="26"/>
          <w:szCs w:val="26"/>
          <w:lang w:eastAsia="en-US"/>
        </w:rPr>
        <w:t>ā</w:t>
      </w:r>
      <w:r w:rsidR="00014C48" w:rsidRPr="00F86D8C">
        <w:rPr>
          <w:rFonts w:eastAsia="Calibri"/>
          <w:sz w:val="26"/>
          <w:szCs w:val="26"/>
          <w:lang w:eastAsia="en-US"/>
        </w:rPr>
        <w:t xml:space="preserve"> au</w:t>
      </w:r>
      <w:r w:rsidR="005D728D" w:rsidRPr="00F86D8C">
        <w:rPr>
          <w:rFonts w:eastAsia="Calibri"/>
          <w:sz w:val="26"/>
          <w:szCs w:val="26"/>
          <w:lang w:eastAsia="en-US"/>
        </w:rPr>
        <w:t>džuģimenē</w:t>
      </w:r>
      <w:r w:rsidR="00FC7E97" w:rsidRPr="00F86D8C">
        <w:rPr>
          <w:rFonts w:eastAsia="Calibri"/>
          <w:sz w:val="26"/>
          <w:szCs w:val="26"/>
          <w:lang w:eastAsia="en-US"/>
        </w:rPr>
        <w:t xml:space="preserve"> Latvijā</w:t>
      </w:r>
      <w:r w:rsidR="00A76A0B" w:rsidRPr="00F86D8C">
        <w:rPr>
          <w:rFonts w:eastAsia="Calibri"/>
          <w:sz w:val="26"/>
          <w:szCs w:val="26"/>
          <w:lang w:eastAsia="en-US"/>
        </w:rPr>
        <w:t>.</w:t>
      </w:r>
      <w:r w:rsidR="00A76A0B">
        <w:rPr>
          <w:rFonts w:eastAsia="Calibri"/>
          <w:sz w:val="26"/>
          <w:szCs w:val="26"/>
          <w:lang w:eastAsia="en-US"/>
        </w:rPr>
        <w:t xml:space="preserve"> Minētās darbības veicamas ar mērķi īstenot</w:t>
      </w:r>
      <w:r w:rsidR="00FC7E97">
        <w:rPr>
          <w:rFonts w:eastAsia="Calibri"/>
          <w:sz w:val="26"/>
          <w:szCs w:val="26"/>
          <w:lang w:eastAsia="en-US"/>
        </w:rPr>
        <w:t xml:space="preserve"> </w:t>
      </w:r>
      <w:r w:rsidR="00FC7E97" w:rsidRPr="00FC7E97">
        <w:rPr>
          <w:sz w:val="26"/>
          <w:szCs w:val="26"/>
        </w:rPr>
        <w:t>Apvienoto Nāciju Organizācijas 1989.gada 20.novembra Bērnu tiesību konvencijas (turpmāk – Bērnu tiesību konvencija) 8. un 20.pantā noteikto pienākumu respektēt ikviena bērna tiesības aizsargāt savu identitāti, tostarp pilsonību, vārdu un ģimenes saites un ņemt vērā bērna audzināšanas vēlamo pēctecību, viņa etnisko izcelsmi, reliģisko un kultūras piederību, kā arī valodu</w:t>
      </w:r>
      <w:r w:rsidR="00FC7E97">
        <w:rPr>
          <w:sz w:val="26"/>
          <w:szCs w:val="26"/>
        </w:rPr>
        <w:t>.</w:t>
      </w:r>
    </w:p>
    <w:p w14:paraId="7C849201" w14:textId="77777777" w:rsidR="00525C77" w:rsidRDefault="00525C77" w:rsidP="005B0F23">
      <w:pPr>
        <w:ind w:right="-1" w:firstLine="720"/>
        <w:jc w:val="both"/>
        <w:rPr>
          <w:sz w:val="26"/>
          <w:szCs w:val="26"/>
        </w:rPr>
      </w:pPr>
    </w:p>
    <w:p w14:paraId="666F7D38" w14:textId="410EC61D" w:rsidR="002354ED" w:rsidRPr="002354ED" w:rsidRDefault="00525C77" w:rsidP="005B0F23">
      <w:pPr>
        <w:ind w:right="-1" w:firstLine="720"/>
        <w:jc w:val="both"/>
        <w:rPr>
          <w:sz w:val="26"/>
          <w:szCs w:val="26"/>
        </w:rPr>
      </w:pPr>
      <w:r w:rsidRPr="00F86D8C">
        <w:rPr>
          <w:sz w:val="26"/>
          <w:szCs w:val="26"/>
        </w:rPr>
        <w:t xml:space="preserve">Vēršam uzmanību, ka katrā individuālā gadījumā, ņemot vērā arī ārvalstu kompetento iestāžu praksi un jautājuma risināšanas </w:t>
      </w:r>
      <w:r w:rsidR="00CB35F8" w:rsidRPr="00F86D8C">
        <w:rPr>
          <w:sz w:val="26"/>
          <w:szCs w:val="26"/>
        </w:rPr>
        <w:t>specifiskos aspektus, kārtība kādā tiek risināts jautājums par bērna aprūpes īstenošanu Latvijā var būt atšķirīga, taču v</w:t>
      </w:r>
      <w:r w:rsidR="002354ED" w:rsidRPr="00F86D8C">
        <w:rPr>
          <w:sz w:val="26"/>
          <w:szCs w:val="26"/>
        </w:rPr>
        <w:t>isos gadījumos bāriņties</w:t>
      </w:r>
      <w:r w:rsidR="00373DCF" w:rsidRPr="00F86D8C">
        <w:rPr>
          <w:sz w:val="26"/>
          <w:szCs w:val="26"/>
        </w:rPr>
        <w:t>ai</w:t>
      </w:r>
      <w:r w:rsidR="002354ED" w:rsidRPr="00F86D8C">
        <w:rPr>
          <w:sz w:val="26"/>
          <w:szCs w:val="26"/>
        </w:rPr>
        <w:t xml:space="preserve"> kā kompetentaj</w:t>
      </w:r>
      <w:r w:rsidR="00373DCF" w:rsidRPr="00F86D8C">
        <w:rPr>
          <w:sz w:val="26"/>
          <w:szCs w:val="26"/>
        </w:rPr>
        <w:t>ai</w:t>
      </w:r>
      <w:r w:rsidR="002354ED" w:rsidRPr="00F86D8C">
        <w:rPr>
          <w:sz w:val="26"/>
          <w:szCs w:val="26"/>
        </w:rPr>
        <w:t xml:space="preserve"> bērnu tiesību aizsardzības iestād</w:t>
      </w:r>
      <w:r w:rsidR="00373DCF" w:rsidRPr="00F86D8C">
        <w:rPr>
          <w:sz w:val="26"/>
          <w:szCs w:val="26"/>
        </w:rPr>
        <w:t>ei</w:t>
      </w:r>
      <w:r w:rsidR="002354ED" w:rsidRPr="00F86D8C">
        <w:rPr>
          <w:sz w:val="26"/>
          <w:szCs w:val="26"/>
        </w:rPr>
        <w:t xml:space="preserve"> Latvijā ir </w:t>
      </w:r>
      <w:r w:rsidR="005D728D" w:rsidRPr="00F86D8C">
        <w:rPr>
          <w:sz w:val="26"/>
          <w:szCs w:val="26"/>
        </w:rPr>
        <w:t>būtiska</w:t>
      </w:r>
      <w:r w:rsidR="002354ED" w:rsidRPr="00F86D8C">
        <w:rPr>
          <w:sz w:val="26"/>
          <w:szCs w:val="26"/>
        </w:rPr>
        <w:t xml:space="preserve"> loma, lai sadarbība ar ārvalstu kompetentajām iestādēm būtu veiksmīga un tās rezultātā tiktu pieņemti bērna interesēm visatbilstošākie lēmumi.</w:t>
      </w:r>
      <w:r w:rsidR="002354ED" w:rsidRPr="00107216">
        <w:rPr>
          <w:sz w:val="26"/>
          <w:szCs w:val="26"/>
        </w:rPr>
        <w:t xml:space="preserve"> </w:t>
      </w:r>
    </w:p>
    <w:p w14:paraId="5E6C2635" w14:textId="77777777" w:rsidR="00A33FB2" w:rsidRDefault="00A33FB2" w:rsidP="005B0F23">
      <w:pPr>
        <w:ind w:right="-1" w:firstLine="720"/>
        <w:jc w:val="both"/>
        <w:rPr>
          <w:rFonts w:eastAsia="Calibri"/>
          <w:sz w:val="26"/>
          <w:szCs w:val="26"/>
          <w:lang w:eastAsia="en-US"/>
        </w:rPr>
      </w:pPr>
    </w:p>
    <w:p w14:paraId="515156AB" w14:textId="77777777" w:rsidR="00954EBF" w:rsidRDefault="00F27659" w:rsidP="005B0F23">
      <w:pPr>
        <w:ind w:right="-1" w:firstLine="720"/>
        <w:jc w:val="both"/>
        <w:rPr>
          <w:rFonts w:eastAsia="Calibri"/>
          <w:sz w:val="26"/>
          <w:szCs w:val="26"/>
          <w:lang w:eastAsia="en-US"/>
        </w:rPr>
      </w:pPr>
      <w:r>
        <w:rPr>
          <w:rFonts w:eastAsia="Calibri"/>
          <w:sz w:val="26"/>
          <w:szCs w:val="26"/>
          <w:lang w:eastAsia="en-US"/>
        </w:rPr>
        <w:t xml:space="preserve">Daudzos gadījumos ārvalstu sociālie dienesti lūdz sniegt informāciju par ģimenes, kura nonākusi viņu redzeslokā ar bērnu aprūpi saistītu problēmu dēļ, </w:t>
      </w:r>
      <w:r w:rsidR="00373DCF">
        <w:rPr>
          <w:rFonts w:eastAsia="Calibri"/>
          <w:sz w:val="26"/>
          <w:szCs w:val="26"/>
          <w:lang w:eastAsia="en-US"/>
        </w:rPr>
        <w:t>situāciju</w:t>
      </w:r>
      <w:r>
        <w:rPr>
          <w:rFonts w:eastAsia="Calibri"/>
          <w:sz w:val="26"/>
          <w:szCs w:val="26"/>
          <w:lang w:eastAsia="en-US"/>
        </w:rPr>
        <w:t xml:space="preserve"> Latvijā, respektīvi, vai </w:t>
      </w:r>
      <w:r w:rsidR="00373DCF">
        <w:rPr>
          <w:rFonts w:eastAsia="Calibri"/>
          <w:sz w:val="26"/>
          <w:szCs w:val="26"/>
          <w:lang w:eastAsia="en-US"/>
        </w:rPr>
        <w:t>ģimene, vai kāds no ģimenes locekļiem</w:t>
      </w:r>
      <w:r>
        <w:rPr>
          <w:rFonts w:eastAsia="Calibri"/>
          <w:sz w:val="26"/>
          <w:szCs w:val="26"/>
          <w:lang w:eastAsia="en-US"/>
        </w:rPr>
        <w:t xml:space="preserve"> Latvijā </w:t>
      </w:r>
      <w:r w:rsidR="00373DCF">
        <w:rPr>
          <w:rFonts w:eastAsia="Calibri"/>
          <w:sz w:val="26"/>
          <w:szCs w:val="26"/>
          <w:lang w:eastAsia="en-US"/>
        </w:rPr>
        <w:t xml:space="preserve">iepriekšējā laika periodā </w:t>
      </w:r>
      <w:r w:rsidR="00954EBF">
        <w:rPr>
          <w:rFonts w:eastAsia="Calibri"/>
          <w:sz w:val="26"/>
          <w:szCs w:val="26"/>
          <w:lang w:eastAsia="en-US"/>
        </w:rPr>
        <w:t xml:space="preserve">ir </w:t>
      </w:r>
      <w:r>
        <w:rPr>
          <w:rFonts w:eastAsia="Calibri"/>
          <w:sz w:val="26"/>
          <w:szCs w:val="26"/>
          <w:lang w:eastAsia="en-US"/>
        </w:rPr>
        <w:t>bij</w:t>
      </w:r>
      <w:r w:rsidR="00373DCF">
        <w:rPr>
          <w:rFonts w:eastAsia="Calibri"/>
          <w:sz w:val="26"/>
          <w:szCs w:val="26"/>
          <w:lang w:eastAsia="en-US"/>
        </w:rPr>
        <w:t>is</w:t>
      </w:r>
      <w:r>
        <w:rPr>
          <w:rFonts w:eastAsia="Calibri"/>
          <w:sz w:val="26"/>
          <w:szCs w:val="26"/>
          <w:lang w:eastAsia="en-US"/>
        </w:rPr>
        <w:t xml:space="preserve"> sociālā dienesta, bāriņtiesas vai </w:t>
      </w:r>
      <w:r w:rsidR="00373DCF">
        <w:rPr>
          <w:rFonts w:eastAsia="Calibri"/>
          <w:sz w:val="26"/>
          <w:szCs w:val="26"/>
          <w:lang w:eastAsia="en-US"/>
        </w:rPr>
        <w:t>tiesībsargājošo iestāžu</w:t>
      </w:r>
      <w:r>
        <w:rPr>
          <w:rFonts w:eastAsia="Calibri"/>
          <w:sz w:val="26"/>
          <w:szCs w:val="26"/>
          <w:lang w:eastAsia="en-US"/>
        </w:rPr>
        <w:t xml:space="preserve"> redzeslokā, un, ja jā, </w:t>
      </w:r>
      <w:r w:rsidR="00373DCF">
        <w:rPr>
          <w:rFonts w:eastAsia="Calibri"/>
          <w:sz w:val="26"/>
          <w:szCs w:val="26"/>
          <w:lang w:eastAsia="en-US"/>
        </w:rPr>
        <w:t xml:space="preserve">tad </w:t>
      </w:r>
      <w:r>
        <w:rPr>
          <w:rFonts w:eastAsia="Calibri"/>
          <w:sz w:val="26"/>
          <w:szCs w:val="26"/>
          <w:lang w:eastAsia="en-US"/>
        </w:rPr>
        <w:t>saistībā ar kādām problēm</w:t>
      </w:r>
      <w:r w:rsidR="00954EBF">
        <w:rPr>
          <w:rFonts w:eastAsia="Calibri"/>
          <w:sz w:val="26"/>
          <w:szCs w:val="26"/>
          <w:lang w:eastAsia="en-US"/>
        </w:rPr>
        <w:t>ām. Šī informācija nepieciešama</w:t>
      </w:r>
      <w:r>
        <w:rPr>
          <w:rFonts w:eastAsia="Calibri"/>
          <w:sz w:val="26"/>
          <w:szCs w:val="26"/>
          <w:lang w:eastAsia="en-US"/>
        </w:rPr>
        <w:t xml:space="preserve"> </w:t>
      </w:r>
      <w:r w:rsidR="00954EBF">
        <w:rPr>
          <w:rFonts w:eastAsia="Calibri"/>
          <w:sz w:val="26"/>
          <w:szCs w:val="26"/>
          <w:lang w:eastAsia="en-US"/>
        </w:rPr>
        <w:t xml:space="preserve">ārvalsts </w:t>
      </w:r>
      <w:r>
        <w:rPr>
          <w:rFonts w:eastAsia="Calibri"/>
          <w:sz w:val="26"/>
          <w:szCs w:val="26"/>
          <w:lang w:eastAsia="en-US"/>
        </w:rPr>
        <w:t>sociālajam dienestam</w:t>
      </w:r>
      <w:r w:rsidR="00954EBF">
        <w:rPr>
          <w:rFonts w:eastAsia="Calibri"/>
          <w:sz w:val="26"/>
          <w:szCs w:val="26"/>
          <w:lang w:eastAsia="en-US"/>
        </w:rPr>
        <w:t>, lai,</w:t>
      </w:r>
      <w:r>
        <w:rPr>
          <w:rFonts w:eastAsia="Calibri"/>
          <w:sz w:val="26"/>
          <w:szCs w:val="26"/>
          <w:lang w:eastAsia="en-US"/>
        </w:rPr>
        <w:t xml:space="preserve"> veic</w:t>
      </w:r>
      <w:r w:rsidR="00954EBF">
        <w:rPr>
          <w:rFonts w:eastAsia="Calibri"/>
          <w:sz w:val="26"/>
          <w:szCs w:val="26"/>
          <w:lang w:eastAsia="en-US"/>
        </w:rPr>
        <w:t>ot vecāku spēju un prasmju izvērtējumu,</w:t>
      </w:r>
      <w:r w:rsidR="00373DCF">
        <w:rPr>
          <w:rFonts w:eastAsia="Calibri"/>
          <w:sz w:val="26"/>
          <w:szCs w:val="26"/>
          <w:lang w:eastAsia="en-US"/>
        </w:rPr>
        <w:t xml:space="preserve"> iestādes rīcībā</w:t>
      </w:r>
      <w:r>
        <w:rPr>
          <w:rFonts w:eastAsia="Calibri"/>
          <w:sz w:val="26"/>
          <w:szCs w:val="26"/>
          <w:lang w:eastAsia="en-US"/>
        </w:rPr>
        <w:t xml:space="preserve"> </w:t>
      </w:r>
      <w:r w:rsidR="000D18E3">
        <w:rPr>
          <w:rFonts w:eastAsia="Calibri"/>
          <w:sz w:val="26"/>
          <w:szCs w:val="26"/>
          <w:lang w:eastAsia="en-US"/>
        </w:rPr>
        <w:t xml:space="preserve">būtu visaptveroša informācija par </w:t>
      </w:r>
      <w:r w:rsidR="00373DCF">
        <w:rPr>
          <w:rFonts w:eastAsia="Calibri"/>
          <w:sz w:val="26"/>
          <w:szCs w:val="26"/>
          <w:lang w:eastAsia="en-US"/>
        </w:rPr>
        <w:t>konkrētās ģimenes</w:t>
      </w:r>
      <w:r w:rsidR="000D18E3">
        <w:rPr>
          <w:rFonts w:eastAsia="Calibri"/>
          <w:sz w:val="26"/>
          <w:szCs w:val="26"/>
          <w:lang w:eastAsia="en-US"/>
        </w:rPr>
        <w:t xml:space="preserve"> </w:t>
      </w:r>
      <w:r w:rsidR="00373DCF">
        <w:rPr>
          <w:rFonts w:eastAsia="Calibri"/>
          <w:sz w:val="26"/>
          <w:szCs w:val="26"/>
          <w:lang w:eastAsia="en-US"/>
        </w:rPr>
        <w:t xml:space="preserve">iespējamiem </w:t>
      </w:r>
      <w:r w:rsidR="000D18E3">
        <w:rPr>
          <w:rFonts w:eastAsia="Calibri"/>
          <w:sz w:val="26"/>
          <w:szCs w:val="26"/>
          <w:lang w:eastAsia="en-US"/>
        </w:rPr>
        <w:t>problēmu cēloņiem un dinamiku.</w:t>
      </w:r>
      <w:r w:rsidR="002354ED">
        <w:rPr>
          <w:rFonts w:eastAsia="Calibri"/>
          <w:sz w:val="26"/>
          <w:szCs w:val="26"/>
          <w:lang w:eastAsia="en-US"/>
        </w:rPr>
        <w:t xml:space="preserve"> </w:t>
      </w:r>
    </w:p>
    <w:p w14:paraId="768CDD0E" w14:textId="4902A6CE" w:rsidR="006D3A04" w:rsidRPr="006D3A04" w:rsidRDefault="00373DCF" w:rsidP="006D3A04">
      <w:pPr>
        <w:ind w:right="-1" w:firstLine="720"/>
        <w:jc w:val="both"/>
        <w:rPr>
          <w:rFonts w:eastAsia="Calibri"/>
          <w:sz w:val="26"/>
          <w:szCs w:val="26"/>
          <w:lang w:eastAsia="en-US"/>
        </w:rPr>
      </w:pPr>
      <w:r>
        <w:rPr>
          <w:rFonts w:eastAsia="Calibri"/>
          <w:sz w:val="26"/>
          <w:szCs w:val="26"/>
          <w:lang w:eastAsia="en-US"/>
        </w:rPr>
        <w:t xml:space="preserve">Gadījumos, kad ārvalsts kompetentā iestāde šādu informāciju pieprasa, </w:t>
      </w:r>
      <w:r w:rsidR="00015AAA">
        <w:rPr>
          <w:rFonts w:eastAsia="Calibri"/>
          <w:sz w:val="26"/>
          <w:szCs w:val="26"/>
          <w:lang w:eastAsia="en-US"/>
        </w:rPr>
        <w:t xml:space="preserve">bāriņtiesai </w:t>
      </w:r>
      <w:r>
        <w:rPr>
          <w:rFonts w:eastAsia="Calibri"/>
          <w:sz w:val="26"/>
          <w:szCs w:val="26"/>
          <w:lang w:eastAsia="en-US"/>
        </w:rPr>
        <w:t>s</w:t>
      </w:r>
      <w:r w:rsidR="002354ED">
        <w:rPr>
          <w:rFonts w:eastAsia="Calibri"/>
          <w:sz w:val="26"/>
          <w:szCs w:val="26"/>
          <w:lang w:eastAsia="en-US"/>
        </w:rPr>
        <w:t xml:space="preserve">varīgi </w:t>
      </w:r>
      <w:r>
        <w:rPr>
          <w:rFonts w:eastAsia="Calibri"/>
          <w:sz w:val="26"/>
          <w:szCs w:val="26"/>
          <w:lang w:eastAsia="en-US"/>
        </w:rPr>
        <w:t xml:space="preserve">sagatavot gan </w:t>
      </w:r>
      <w:r w:rsidR="008A0EE5">
        <w:rPr>
          <w:rFonts w:eastAsia="Calibri"/>
          <w:sz w:val="26"/>
          <w:szCs w:val="26"/>
          <w:lang w:eastAsia="en-US"/>
        </w:rPr>
        <w:t xml:space="preserve">pēc iespējas vispusīgāku un detalizētāku </w:t>
      </w:r>
      <w:r>
        <w:rPr>
          <w:rFonts w:eastAsia="Calibri"/>
          <w:sz w:val="26"/>
          <w:szCs w:val="26"/>
          <w:lang w:eastAsia="en-US"/>
        </w:rPr>
        <w:t xml:space="preserve">ģimenes situāciju aprakstošu informāciju, gan vēstulei </w:t>
      </w:r>
      <w:r w:rsidR="002354ED">
        <w:rPr>
          <w:rFonts w:eastAsia="Calibri"/>
          <w:sz w:val="26"/>
          <w:szCs w:val="26"/>
          <w:lang w:eastAsia="en-US"/>
        </w:rPr>
        <w:t>pievienot</w:t>
      </w:r>
      <w:r w:rsidR="00875601">
        <w:rPr>
          <w:rFonts w:eastAsia="Calibri"/>
          <w:sz w:val="26"/>
          <w:szCs w:val="26"/>
          <w:lang w:eastAsia="en-US"/>
        </w:rPr>
        <w:t xml:space="preserve"> sniegto</w:t>
      </w:r>
      <w:r w:rsidR="002354ED">
        <w:rPr>
          <w:rFonts w:eastAsia="Calibri"/>
          <w:sz w:val="26"/>
          <w:szCs w:val="26"/>
          <w:lang w:eastAsia="en-US"/>
        </w:rPr>
        <w:t xml:space="preserve"> informāciju apstiprinošos </w:t>
      </w:r>
      <w:r w:rsidR="00875601">
        <w:rPr>
          <w:rFonts w:eastAsia="Calibri"/>
          <w:sz w:val="26"/>
          <w:szCs w:val="26"/>
          <w:lang w:eastAsia="en-US"/>
        </w:rPr>
        <w:t>dokumentus</w:t>
      </w:r>
      <w:r w:rsidR="00015AAA">
        <w:rPr>
          <w:rFonts w:eastAsia="Calibri"/>
          <w:sz w:val="26"/>
          <w:szCs w:val="26"/>
          <w:lang w:eastAsia="en-US"/>
        </w:rPr>
        <w:t>, piemēram,</w:t>
      </w:r>
      <w:r w:rsidR="002354ED">
        <w:rPr>
          <w:rFonts w:eastAsia="Calibri"/>
          <w:sz w:val="26"/>
          <w:szCs w:val="26"/>
          <w:lang w:eastAsia="en-US"/>
        </w:rPr>
        <w:t xml:space="preserve"> bāriņtiesas lēmumus, sociālā dienesta ziņojumus, psihologa atzinumus</w:t>
      </w:r>
      <w:r w:rsidR="00761C5D">
        <w:rPr>
          <w:rFonts w:eastAsia="Calibri"/>
          <w:sz w:val="26"/>
          <w:szCs w:val="26"/>
          <w:lang w:eastAsia="en-US"/>
        </w:rPr>
        <w:t>, sarakstes dokumentus ar ci</w:t>
      </w:r>
      <w:r w:rsidR="0011704B">
        <w:rPr>
          <w:rFonts w:eastAsia="Calibri"/>
          <w:sz w:val="26"/>
          <w:szCs w:val="26"/>
          <w:lang w:eastAsia="en-US"/>
        </w:rPr>
        <w:t>tām institūci</w:t>
      </w:r>
      <w:r w:rsidR="00761C5D">
        <w:rPr>
          <w:rFonts w:eastAsia="Calibri"/>
          <w:sz w:val="26"/>
          <w:szCs w:val="26"/>
          <w:lang w:eastAsia="en-US"/>
        </w:rPr>
        <w:t>jām</w:t>
      </w:r>
      <w:r w:rsidR="00015AAA">
        <w:rPr>
          <w:rFonts w:eastAsia="Calibri"/>
          <w:sz w:val="26"/>
          <w:szCs w:val="26"/>
          <w:lang w:eastAsia="en-US"/>
        </w:rPr>
        <w:t xml:space="preserve"> u.c.</w:t>
      </w:r>
      <w:r w:rsidR="002354ED">
        <w:rPr>
          <w:rFonts w:eastAsia="Calibri"/>
          <w:sz w:val="26"/>
          <w:szCs w:val="26"/>
          <w:lang w:eastAsia="en-US"/>
        </w:rPr>
        <w:t>.</w:t>
      </w:r>
      <w:r w:rsidR="00130707">
        <w:rPr>
          <w:rFonts w:eastAsia="Calibri"/>
          <w:sz w:val="26"/>
          <w:szCs w:val="26"/>
          <w:lang w:eastAsia="en-US"/>
        </w:rPr>
        <w:t xml:space="preserve"> </w:t>
      </w:r>
      <w:r w:rsidR="00130707" w:rsidRPr="005C242D">
        <w:rPr>
          <w:rFonts w:eastAsia="Calibri"/>
          <w:sz w:val="26"/>
          <w:szCs w:val="26"/>
          <w:lang w:eastAsia="en-US"/>
        </w:rPr>
        <w:t xml:space="preserve">Vēršam uzmanību, ka </w:t>
      </w:r>
      <w:r w:rsidR="006D3A04" w:rsidRPr="005C242D">
        <w:rPr>
          <w:rFonts w:eastAsia="Calibri"/>
          <w:sz w:val="26"/>
          <w:szCs w:val="26"/>
          <w:lang w:eastAsia="en-US"/>
        </w:rPr>
        <w:t>Bāriņtiesu likuma</w:t>
      </w:r>
      <w:r w:rsidR="00761C5D" w:rsidRPr="005C242D">
        <w:rPr>
          <w:rFonts w:eastAsia="Calibri"/>
          <w:sz w:val="26"/>
          <w:szCs w:val="26"/>
          <w:lang w:eastAsia="en-US"/>
        </w:rPr>
        <w:t xml:space="preserve"> </w:t>
      </w:r>
      <w:r w:rsidR="006D3A04" w:rsidRPr="005C242D">
        <w:rPr>
          <w:rFonts w:eastAsia="Calibri"/>
          <w:sz w:val="26"/>
          <w:szCs w:val="26"/>
          <w:lang w:eastAsia="en-US"/>
        </w:rPr>
        <w:t>16.pantā noteiktas</w:t>
      </w:r>
      <w:r w:rsidR="0011704B" w:rsidRPr="005C242D">
        <w:rPr>
          <w:rFonts w:eastAsia="Calibri"/>
          <w:sz w:val="26"/>
          <w:szCs w:val="26"/>
          <w:lang w:eastAsia="en-US"/>
        </w:rPr>
        <w:t xml:space="preserve"> ekskluzīvas</w:t>
      </w:r>
      <w:r w:rsidR="006D3A04" w:rsidRPr="005C242D">
        <w:rPr>
          <w:rFonts w:eastAsia="Calibri"/>
          <w:sz w:val="26"/>
          <w:szCs w:val="26"/>
          <w:lang w:eastAsia="en-US"/>
        </w:rPr>
        <w:t xml:space="preserve"> bāriņtiesas tiesības</w:t>
      </w:r>
      <w:r w:rsidR="006D3A04" w:rsidRPr="005C242D">
        <w:rPr>
          <w:rFonts w:eastAsia="Calibri"/>
          <w:b/>
          <w:bCs/>
          <w:sz w:val="26"/>
          <w:szCs w:val="26"/>
          <w:lang w:eastAsia="en-US"/>
        </w:rPr>
        <w:t xml:space="preserve"> </w:t>
      </w:r>
      <w:r w:rsidR="006D3A04" w:rsidRPr="005C242D">
        <w:rPr>
          <w:rFonts w:eastAsia="Calibri"/>
          <w:sz w:val="26"/>
          <w:szCs w:val="26"/>
          <w:lang w:eastAsia="en-US"/>
        </w:rPr>
        <w:t>pieprasīt un bez maksas saņemt no valsts un pašvaldību iestādēm, komercsabiedrībām un organizācijām ziņas, kas nepieciešamas, lai izvērtētu bērna tiesību ievērošanas likumību vai izlemtu bāriņties</w:t>
      </w:r>
      <w:r w:rsidR="00761C5D" w:rsidRPr="005C242D">
        <w:rPr>
          <w:rFonts w:eastAsia="Calibri"/>
          <w:sz w:val="26"/>
          <w:szCs w:val="26"/>
          <w:lang w:eastAsia="en-US"/>
        </w:rPr>
        <w:t>as kompetencē esošos jautājumus; tiesības veikt amatpersonu un iedzīvotāju aptauju, lai iegūtu ziņas, kas nepieciešamas aizbildnības, aizgādnības, adopcijas vai ar aizgādību saistīto jautājumu izlemšanai;</w:t>
      </w:r>
      <w:r w:rsidR="0011704B" w:rsidRPr="005C242D">
        <w:rPr>
          <w:rFonts w:eastAsia="Calibri"/>
          <w:sz w:val="26"/>
          <w:szCs w:val="26"/>
          <w:lang w:eastAsia="en-US"/>
        </w:rPr>
        <w:t xml:space="preserve"> tiesības</w:t>
      </w:r>
      <w:r w:rsidR="006D3A04" w:rsidRPr="005C242D">
        <w:rPr>
          <w:rFonts w:eastAsia="Calibri"/>
          <w:sz w:val="26"/>
          <w:szCs w:val="26"/>
          <w:lang w:eastAsia="en-US"/>
        </w:rPr>
        <w:t xml:space="preserve"> </w:t>
      </w:r>
      <w:r w:rsidR="00761C5D" w:rsidRPr="005C242D">
        <w:rPr>
          <w:rFonts w:eastAsia="Calibri"/>
          <w:sz w:val="26"/>
          <w:szCs w:val="26"/>
          <w:lang w:eastAsia="en-US"/>
        </w:rPr>
        <w:t xml:space="preserve">uzaicināt personas uz pārrunām utt.. </w:t>
      </w:r>
      <w:r w:rsidR="006D3A04" w:rsidRPr="005C242D">
        <w:rPr>
          <w:rFonts w:eastAsia="Calibri"/>
          <w:sz w:val="26"/>
          <w:szCs w:val="26"/>
          <w:lang w:eastAsia="en-US"/>
        </w:rPr>
        <w:t>Ņemot vērā minēto</w:t>
      </w:r>
      <w:r w:rsidR="00761C5D" w:rsidRPr="005C242D">
        <w:rPr>
          <w:rFonts w:eastAsia="Calibri"/>
          <w:sz w:val="26"/>
          <w:szCs w:val="26"/>
          <w:lang w:eastAsia="en-US"/>
        </w:rPr>
        <w:t xml:space="preserve">, bāriņtiesai būtiski </w:t>
      </w:r>
      <w:r w:rsidR="0011704B" w:rsidRPr="005C242D">
        <w:rPr>
          <w:rFonts w:eastAsia="Calibri"/>
          <w:sz w:val="26"/>
          <w:szCs w:val="26"/>
          <w:lang w:eastAsia="en-US"/>
        </w:rPr>
        <w:t xml:space="preserve">vispusīgas </w:t>
      </w:r>
      <w:r w:rsidR="00761C5D" w:rsidRPr="005C242D">
        <w:rPr>
          <w:rFonts w:eastAsia="Calibri"/>
          <w:sz w:val="26"/>
          <w:szCs w:val="26"/>
          <w:lang w:eastAsia="en-US"/>
        </w:rPr>
        <w:t xml:space="preserve">informācijas </w:t>
      </w:r>
      <w:r w:rsidR="0011704B" w:rsidRPr="005C242D">
        <w:rPr>
          <w:rFonts w:eastAsia="Calibri"/>
          <w:sz w:val="26"/>
          <w:szCs w:val="26"/>
          <w:lang w:eastAsia="en-US"/>
        </w:rPr>
        <w:t xml:space="preserve">iegūšanai un </w:t>
      </w:r>
      <w:r w:rsidR="00761C5D" w:rsidRPr="005C242D">
        <w:rPr>
          <w:rFonts w:eastAsia="Calibri"/>
          <w:sz w:val="26"/>
          <w:szCs w:val="26"/>
          <w:lang w:eastAsia="en-US"/>
        </w:rPr>
        <w:t>apkopošanai par konkrēto ģimeni, pilnā apjomā izmantot tai ar likumu piešķirtās tiesības.</w:t>
      </w:r>
    </w:p>
    <w:p w14:paraId="38581539" w14:textId="77777777" w:rsidR="007D1211" w:rsidRDefault="007D1211" w:rsidP="007D1211">
      <w:pPr>
        <w:ind w:right="-1"/>
        <w:jc w:val="both"/>
        <w:rPr>
          <w:rFonts w:eastAsia="Calibri"/>
          <w:sz w:val="26"/>
          <w:szCs w:val="26"/>
          <w:lang w:eastAsia="en-US"/>
        </w:rPr>
      </w:pPr>
    </w:p>
    <w:p w14:paraId="583C3939" w14:textId="77777777" w:rsidR="00CE0C63" w:rsidRPr="00CE0C63" w:rsidRDefault="00CE0C63" w:rsidP="007D1211">
      <w:pPr>
        <w:ind w:right="-1" w:firstLine="720"/>
        <w:jc w:val="both"/>
        <w:rPr>
          <w:rFonts w:eastAsia="Calibri"/>
          <w:b/>
          <w:sz w:val="26"/>
          <w:szCs w:val="26"/>
          <w:lang w:eastAsia="en-US"/>
        </w:rPr>
      </w:pPr>
      <w:r w:rsidRPr="00CE0C63">
        <w:rPr>
          <w:rFonts w:eastAsia="Calibri"/>
          <w:b/>
          <w:sz w:val="26"/>
          <w:szCs w:val="26"/>
          <w:lang w:eastAsia="en-US"/>
        </w:rPr>
        <w:lastRenderedPageBreak/>
        <w:t>II Jurisdikcija</w:t>
      </w:r>
    </w:p>
    <w:p w14:paraId="196C3798" w14:textId="6D2EF6C0" w:rsidR="00CE0C63" w:rsidRDefault="00CE0C63" w:rsidP="005B0F23">
      <w:pPr>
        <w:ind w:right="-1" w:firstLine="720"/>
        <w:jc w:val="both"/>
        <w:rPr>
          <w:rFonts w:eastAsia="Calibri"/>
          <w:sz w:val="26"/>
          <w:szCs w:val="26"/>
          <w:lang w:eastAsia="en-US"/>
        </w:rPr>
      </w:pPr>
      <w:r>
        <w:rPr>
          <w:rFonts w:eastAsia="Calibri"/>
          <w:sz w:val="26"/>
          <w:szCs w:val="26"/>
          <w:lang w:eastAsia="en-US"/>
        </w:rPr>
        <w:t>Tiesvedības sāk</w:t>
      </w:r>
      <w:r w:rsidR="0000153C">
        <w:rPr>
          <w:rFonts w:eastAsia="Calibri"/>
          <w:sz w:val="26"/>
          <w:szCs w:val="26"/>
          <w:lang w:eastAsia="en-US"/>
        </w:rPr>
        <w:t>umposmā ārvalsts iestāde nereti</w:t>
      </w:r>
      <w:r>
        <w:rPr>
          <w:rFonts w:eastAsia="Calibri"/>
          <w:sz w:val="26"/>
          <w:szCs w:val="26"/>
          <w:lang w:eastAsia="en-US"/>
        </w:rPr>
        <w:t xml:space="preserve"> lūdz noskaidrot, kāds ir Latvijas kompetentās bērnu tiesību aizsardzības iestādes viedoklis par jurisdikciju (kuras valsts tiesa ir kompetenta skatīt lietu par konkrēto bērnu). </w:t>
      </w:r>
      <w:r w:rsidR="0000153C">
        <w:rPr>
          <w:rFonts w:eastAsia="Calibri"/>
          <w:sz w:val="26"/>
          <w:szCs w:val="26"/>
          <w:lang w:eastAsia="en-US"/>
        </w:rPr>
        <w:t>Tieslietu m</w:t>
      </w:r>
      <w:r>
        <w:rPr>
          <w:rFonts w:eastAsia="Calibri"/>
          <w:sz w:val="26"/>
          <w:szCs w:val="26"/>
          <w:lang w:eastAsia="en-US"/>
        </w:rPr>
        <w:t xml:space="preserve">inistrija attiecīgi šo informāciju lūdz sniegt bāriņtiesai, kuras </w:t>
      </w:r>
      <w:r w:rsidR="0000153C">
        <w:rPr>
          <w:rFonts w:eastAsia="Calibri"/>
          <w:sz w:val="26"/>
          <w:szCs w:val="26"/>
          <w:lang w:eastAsia="en-US"/>
        </w:rPr>
        <w:t xml:space="preserve">darbības </w:t>
      </w:r>
      <w:r>
        <w:rPr>
          <w:rFonts w:eastAsia="Calibri"/>
          <w:sz w:val="26"/>
          <w:szCs w:val="26"/>
          <w:lang w:eastAsia="en-US"/>
        </w:rPr>
        <w:t xml:space="preserve">teritorijā ir deklarēta bērna un bērna vecāku dzīvesvieta, vai </w:t>
      </w:r>
      <w:r w:rsidR="00566D0C">
        <w:rPr>
          <w:rFonts w:eastAsia="Calibri"/>
          <w:sz w:val="26"/>
          <w:szCs w:val="26"/>
          <w:lang w:eastAsia="en-US"/>
        </w:rPr>
        <w:t xml:space="preserve">bijusi </w:t>
      </w:r>
      <w:r>
        <w:rPr>
          <w:rFonts w:eastAsia="Calibri"/>
          <w:sz w:val="26"/>
          <w:szCs w:val="26"/>
          <w:lang w:eastAsia="en-US"/>
        </w:rPr>
        <w:t xml:space="preserve">viņu pēdējā deklarētā dzīvesvieta, vai </w:t>
      </w:r>
      <w:r w:rsidR="00F81B60">
        <w:rPr>
          <w:rFonts w:eastAsia="Calibri"/>
          <w:sz w:val="26"/>
          <w:szCs w:val="26"/>
          <w:lang w:eastAsia="en-US"/>
        </w:rPr>
        <w:t xml:space="preserve">ir </w:t>
      </w:r>
      <w:r>
        <w:rPr>
          <w:rFonts w:eastAsia="Calibri"/>
          <w:sz w:val="26"/>
          <w:szCs w:val="26"/>
          <w:lang w:eastAsia="en-US"/>
        </w:rPr>
        <w:t xml:space="preserve">potenciālā aizbildņa (piemēram, bērna </w:t>
      </w:r>
      <w:r w:rsidR="005D728D">
        <w:rPr>
          <w:rFonts w:eastAsia="Calibri"/>
          <w:sz w:val="26"/>
          <w:szCs w:val="26"/>
          <w:lang w:eastAsia="en-US"/>
        </w:rPr>
        <w:t>vecvecāku vai citu radinieku</w:t>
      </w:r>
      <w:r>
        <w:rPr>
          <w:rFonts w:eastAsia="Calibri"/>
          <w:sz w:val="26"/>
          <w:szCs w:val="26"/>
          <w:lang w:eastAsia="en-US"/>
        </w:rPr>
        <w:t xml:space="preserve">) dzīvesvieta. </w:t>
      </w:r>
    </w:p>
    <w:p w14:paraId="679D8DAB" w14:textId="15BD885E" w:rsidR="00CE0C63" w:rsidRDefault="00CE0C63" w:rsidP="005B0F23">
      <w:pPr>
        <w:ind w:right="-1" w:firstLine="720"/>
        <w:jc w:val="both"/>
        <w:rPr>
          <w:rFonts w:eastAsia="Calibri"/>
          <w:sz w:val="26"/>
          <w:szCs w:val="26"/>
          <w:lang w:eastAsia="en-US"/>
        </w:rPr>
      </w:pPr>
      <w:r>
        <w:rPr>
          <w:rFonts w:eastAsia="Calibri"/>
          <w:sz w:val="26"/>
          <w:szCs w:val="26"/>
          <w:lang w:eastAsia="en-US"/>
        </w:rPr>
        <w:t xml:space="preserve">Jāatzīmē, ka bieži vien bērni, kuri </w:t>
      </w:r>
      <w:r w:rsidR="0000153C">
        <w:rPr>
          <w:rFonts w:eastAsia="Calibri"/>
          <w:sz w:val="26"/>
          <w:szCs w:val="26"/>
          <w:lang w:eastAsia="en-US"/>
        </w:rPr>
        <w:t>šķirti</w:t>
      </w:r>
      <w:r>
        <w:rPr>
          <w:rFonts w:eastAsia="Calibri"/>
          <w:sz w:val="26"/>
          <w:szCs w:val="26"/>
          <w:lang w:eastAsia="en-US"/>
        </w:rPr>
        <w:t xml:space="preserve"> no Latvijas valstspiederīgo ģimenēm, ir dzimuši konkrētajā ārvalstī, un</w:t>
      </w:r>
      <w:r w:rsidR="0000153C">
        <w:rPr>
          <w:rFonts w:eastAsia="Calibri"/>
          <w:sz w:val="26"/>
          <w:szCs w:val="26"/>
          <w:lang w:eastAsia="en-US"/>
        </w:rPr>
        <w:t xml:space="preserve"> līdz ar to</w:t>
      </w:r>
      <w:r>
        <w:rPr>
          <w:rFonts w:eastAsia="Calibri"/>
          <w:sz w:val="26"/>
          <w:szCs w:val="26"/>
          <w:lang w:eastAsia="en-US"/>
        </w:rPr>
        <w:t xml:space="preserve"> nemaz nav reģistrēti kā Latvijas pilsoņi, </w:t>
      </w:r>
      <w:r w:rsidR="0000153C">
        <w:rPr>
          <w:rFonts w:eastAsia="Calibri"/>
          <w:sz w:val="26"/>
          <w:szCs w:val="26"/>
          <w:lang w:eastAsia="en-US"/>
        </w:rPr>
        <w:t>tādējādi</w:t>
      </w:r>
      <w:r>
        <w:rPr>
          <w:rFonts w:eastAsia="Calibri"/>
          <w:sz w:val="26"/>
          <w:szCs w:val="26"/>
          <w:lang w:eastAsia="en-US"/>
        </w:rPr>
        <w:t xml:space="preserve"> ziņas par šiem bērniem var nebūt iekļautas Latvijas Iedzīvotāju reģistrā.</w:t>
      </w:r>
      <w:r w:rsidR="0000153C">
        <w:rPr>
          <w:rFonts w:eastAsia="Calibri"/>
          <w:sz w:val="26"/>
          <w:szCs w:val="26"/>
          <w:lang w:eastAsia="en-US"/>
        </w:rPr>
        <w:t xml:space="preserve"> Vienlaikus norādāms, ka šis apstāklis nav uzskatāms par šķērsli</w:t>
      </w:r>
      <w:r w:rsidR="00F81B60">
        <w:rPr>
          <w:rFonts w:eastAsia="Calibri"/>
          <w:sz w:val="26"/>
          <w:szCs w:val="26"/>
          <w:lang w:eastAsia="en-US"/>
        </w:rPr>
        <w:t>, lai konkrēto bērnu uzskatītu par Latvijas valstspiederīgo.</w:t>
      </w:r>
    </w:p>
    <w:p w14:paraId="2250D5F4" w14:textId="77777777" w:rsidR="00014C48" w:rsidRDefault="00014C48" w:rsidP="005B0F23">
      <w:pPr>
        <w:ind w:right="-1" w:firstLine="720"/>
        <w:jc w:val="both"/>
        <w:rPr>
          <w:rFonts w:eastAsia="Calibri"/>
          <w:sz w:val="26"/>
          <w:szCs w:val="26"/>
          <w:lang w:eastAsia="en-US"/>
        </w:rPr>
      </w:pPr>
    </w:p>
    <w:p w14:paraId="232547A8" w14:textId="77777777" w:rsidR="00DE7F62" w:rsidRDefault="00E637BC" w:rsidP="00E637BC">
      <w:pPr>
        <w:ind w:firstLine="709"/>
        <w:jc w:val="both"/>
        <w:rPr>
          <w:sz w:val="26"/>
          <w:szCs w:val="26"/>
          <w:lang w:eastAsia="en-US"/>
        </w:rPr>
      </w:pPr>
      <w:r>
        <w:rPr>
          <w:sz w:val="26"/>
          <w:szCs w:val="26"/>
          <w:lang w:eastAsia="en-US"/>
        </w:rPr>
        <w:t>Regulas 15.pants</w:t>
      </w:r>
      <w:r w:rsidRPr="00E637BC">
        <w:rPr>
          <w:sz w:val="26"/>
          <w:szCs w:val="26"/>
          <w:lang w:eastAsia="en-US"/>
        </w:rPr>
        <w:t xml:space="preserve"> nosaka, ka izņēmuma kārtā dalībvalsts tiesas, kurām ir piekritība pēc būtības, ja tās uzskata, ka citas dalībvalsts tiesa, ar kuru bērnam ir īpaša saikne, ir labākā atrašanās vietā tiesas spriešanai vai atsevišķas lietas daļas izskatīšanai, un ja tas ir bērna interesēs, var: apturēt tiesvedību vai tās daļu un aicināt puses iesniegt prasību minētās citas dalībvalsts tiesā; vai lūgt citas dalībvalsts tiesu pieņemt piekritību. </w:t>
      </w:r>
    </w:p>
    <w:p w14:paraId="122CBCA6" w14:textId="683AB2C6" w:rsidR="00E637BC" w:rsidRPr="00E637BC" w:rsidRDefault="00E637BC" w:rsidP="00E637BC">
      <w:pPr>
        <w:ind w:firstLine="709"/>
        <w:jc w:val="both"/>
        <w:rPr>
          <w:b/>
          <w:sz w:val="26"/>
          <w:szCs w:val="26"/>
          <w:lang w:eastAsia="en-US"/>
        </w:rPr>
      </w:pPr>
      <w:r w:rsidRPr="00E637BC">
        <w:rPr>
          <w:sz w:val="26"/>
          <w:szCs w:val="26"/>
          <w:lang w:eastAsia="en-US"/>
        </w:rPr>
        <w:t xml:space="preserve">Piekritības nodošanu piemēro pēc pieteikuma saņemšanas no kādas puses; vai pēc pašas tiesas ierosmes; vai </w:t>
      </w:r>
      <w:r w:rsidRPr="00E637BC">
        <w:rPr>
          <w:sz w:val="26"/>
          <w:szCs w:val="26"/>
          <w:u w:val="single"/>
          <w:lang w:eastAsia="en-US"/>
        </w:rPr>
        <w:t>pēc pieteikuma saņemšanas no citas dalībvalsts tiesas, ar kuru bērnam ir īpaša saikne.</w:t>
      </w:r>
      <w:r w:rsidRPr="00FF7198">
        <w:rPr>
          <w:sz w:val="26"/>
          <w:szCs w:val="26"/>
          <w:lang w:eastAsia="en-US"/>
        </w:rPr>
        <w:t xml:space="preserve"> </w:t>
      </w:r>
      <w:r w:rsidRPr="00E637BC">
        <w:rPr>
          <w:b/>
          <w:sz w:val="26"/>
          <w:szCs w:val="26"/>
          <w:lang w:eastAsia="en-US"/>
        </w:rPr>
        <w:t>Kompetentā bāriņtiesa Latvijā šīs Regulas izpratnē ir citas dalībvalsts tiesa, ar kuru bērnam ir īpaša saikne.</w:t>
      </w:r>
    </w:p>
    <w:p w14:paraId="594DD8F6" w14:textId="77777777" w:rsidR="00E637BC" w:rsidRDefault="00E637BC" w:rsidP="00E637BC">
      <w:pPr>
        <w:ind w:right="-1" w:firstLine="720"/>
        <w:jc w:val="both"/>
        <w:rPr>
          <w:sz w:val="26"/>
          <w:szCs w:val="26"/>
          <w:lang w:eastAsia="en-US"/>
        </w:rPr>
      </w:pPr>
      <w:r w:rsidRPr="00E637BC">
        <w:rPr>
          <w:sz w:val="26"/>
          <w:szCs w:val="26"/>
          <w:lang w:eastAsia="en-US"/>
        </w:rPr>
        <w:t>Saskaņā ar Reg</w:t>
      </w:r>
      <w:r w:rsidR="00FF7198">
        <w:rPr>
          <w:sz w:val="26"/>
          <w:szCs w:val="26"/>
          <w:lang w:eastAsia="en-US"/>
        </w:rPr>
        <w:t>ulas 15.panta trešo daļu uzskatāms</w:t>
      </w:r>
      <w:r w:rsidRPr="00E637BC">
        <w:rPr>
          <w:sz w:val="26"/>
          <w:szCs w:val="26"/>
          <w:lang w:eastAsia="en-US"/>
        </w:rPr>
        <w:t>, ka bērnam ir īpašā saikne ar dalībvalsti, ja šī dalībvalsts ir kļuvusi par bērna pastāvīgo dzīvesvietu pēc tam, kad minētajā tiesā iesniegta prasība; vai ir bērna iepriekšējā pastāvīgā dzīvesvieta; vai ir bērna pilsonības vieta; vai ir tās personas pastāvīgā dzīvesvieta, kurai ir vecāku atbildība; vai ir vieta, kurā atrodas bērna īpašums, un ja lieta ir saistīta ar bērna aizsardzības pasākumiem, kuri attiecas uz šī īpašuma pārvaldīšanu, saglabāšanu vai atsavināšanu.</w:t>
      </w:r>
      <w:r>
        <w:rPr>
          <w:sz w:val="26"/>
          <w:szCs w:val="26"/>
          <w:lang w:eastAsia="en-US"/>
        </w:rPr>
        <w:t xml:space="preserve"> </w:t>
      </w:r>
    </w:p>
    <w:p w14:paraId="5A4E36EC" w14:textId="77777777" w:rsidR="006C74BA" w:rsidRDefault="006C74BA" w:rsidP="00E637BC">
      <w:pPr>
        <w:ind w:right="-1" w:firstLine="720"/>
        <w:jc w:val="both"/>
        <w:rPr>
          <w:sz w:val="26"/>
          <w:szCs w:val="26"/>
          <w:lang w:eastAsia="en-US"/>
        </w:rPr>
      </w:pPr>
    </w:p>
    <w:p w14:paraId="1A893919" w14:textId="77777777" w:rsidR="00E637BC" w:rsidRDefault="00E05387" w:rsidP="00E637BC">
      <w:pPr>
        <w:ind w:right="-1" w:firstLine="720"/>
        <w:jc w:val="both"/>
        <w:rPr>
          <w:sz w:val="26"/>
          <w:szCs w:val="26"/>
          <w:lang w:eastAsia="en-US"/>
        </w:rPr>
      </w:pPr>
      <w:r>
        <w:rPr>
          <w:sz w:val="26"/>
          <w:szCs w:val="26"/>
          <w:lang w:eastAsia="en-US"/>
        </w:rPr>
        <w:t>Pamatojum</w:t>
      </w:r>
      <w:r w:rsidR="00FF7198">
        <w:rPr>
          <w:sz w:val="26"/>
          <w:szCs w:val="26"/>
          <w:lang w:eastAsia="en-US"/>
        </w:rPr>
        <w:t>s</w:t>
      </w:r>
      <w:r>
        <w:rPr>
          <w:sz w:val="26"/>
          <w:szCs w:val="26"/>
          <w:lang w:eastAsia="en-US"/>
        </w:rPr>
        <w:t xml:space="preserve"> </w:t>
      </w:r>
      <w:r w:rsidR="00FF7198">
        <w:rPr>
          <w:sz w:val="26"/>
          <w:szCs w:val="26"/>
          <w:lang w:eastAsia="en-US"/>
        </w:rPr>
        <w:t xml:space="preserve">lūgumam par </w:t>
      </w:r>
      <w:r>
        <w:rPr>
          <w:sz w:val="26"/>
          <w:szCs w:val="26"/>
          <w:lang w:eastAsia="en-US"/>
        </w:rPr>
        <w:t>j</w:t>
      </w:r>
      <w:r w:rsidR="00E637BC">
        <w:rPr>
          <w:sz w:val="26"/>
          <w:szCs w:val="26"/>
          <w:lang w:eastAsia="en-US"/>
        </w:rPr>
        <w:t>urisdikc</w:t>
      </w:r>
      <w:r w:rsidR="00FF7198">
        <w:rPr>
          <w:sz w:val="26"/>
          <w:szCs w:val="26"/>
          <w:lang w:eastAsia="en-US"/>
        </w:rPr>
        <w:t>ijas nodošanu</w:t>
      </w:r>
      <w:r>
        <w:rPr>
          <w:sz w:val="26"/>
          <w:szCs w:val="26"/>
          <w:lang w:eastAsia="en-US"/>
        </w:rPr>
        <w:t xml:space="preserve"> Latvijai </w:t>
      </w:r>
      <w:r w:rsidR="00E637BC">
        <w:rPr>
          <w:sz w:val="26"/>
          <w:szCs w:val="26"/>
          <w:lang w:eastAsia="en-US"/>
        </w:rPr>
        <w:t>var būt:</w:t>
      </w:r>
    </w:p>
    <w:p w14:paraId="1D6044DB" w14:textId="77777777" w:rsidR="00E05387" w:rsidRPr="00E05387" w:rsidRDefault="00FF7198" w:rsidP="00E05387">
      <w:pPr>
        <w:pStyle w:val="ListParagraph"/>
        <w:numPr>
          <w:ilvl w:val="0"/>
          <w:numId w:val="1"/>
        </w:numPr>
        <w:ind w:right="-1"/>
        <w:jc w:val="both"/>
        <w:rPr>
          <w:rFonts w:ascii="Times New Roman" w:hAnsi="Times New Roman"/>
          <w:sz w:val="26"/>
          <w:szCs w:val="26"/>
        </w:rPr>
      </w:pPr>
      <w:r>
        <w:rPr>
          <w:rFonts w:ascii="Times New Roman" w:hAnsi="Times New Roman"/>
          <w:sz w:val="26"/>
          <w:szCs w:val="26"/>
        </w:rPr>
        <w:t>b</w:t>
      </w:r>
      <w:r w:rsidR="00E05387" w:rsidRPr="00E05387">
        <w:rPr>
          <w:rFonts w:ascii="Times New Roman" w:hAnsi="Times New Roman"/>
          <w:sz w:val="26"/>
          <w:szCs w:val="26"/>
        </w:rPr>
        <w:t>ērna vecāku iesniegums;</w:t>
      </w:r>
    </w:p>
    <w:p w14:paraId="113E580F" w14:textId="77777777" w:rsidR="00E637BC" w:rsidRDefault="00FF7198" w:rsidP="00E637BC">
      <w:pPr>
        <w:pStyle w:val="ListParagraph"/>
        <w:numPr>
          <w:ilvl w:val="0"/>
          <w:numId w:val="1"/>
        </w:numPr>
        <w:ind w:right="-1"/>
        <w:jc w:val="both"/>
        <w:rPr>
          <w:rFonts w:ascii="Times New Roman" w:hAnsi="Times New Roman"/>
          <w:sz w:val="26"/>
          <w:szCs w:val="26"/>
        </w:rPr>
      </w:pPr>
      <w:r>
        <w:rPr>
          <w:rFonts w:ascii="Times New Roman" w:hAnsi="Times New Roman"/>
          <w:sz w:val="26"/>
          <w:szCs w:val="26"/>
        </w:rPr>
        <w:t>b</w:t>
      </w:r>
      <w:r w:rsidR="00E05387" w:rsidRPr="00E05387">
        <w:rPr>
          <w:rFonts w:ascii="Times New Roman" w:hAnsi="Times New Roman"/>
          <w:sz w:val="26"/>
          <w:szCs w:val="26"/>
        </w:rPr>
        <w:t xml:space="preserve">ērna vecāki vai vecvecāki ir bijuši bāriņtiesas redzeslokā, bāriņtiesa </w:t>
      </w:r>
      <w:r>
        <w:rPr>
          <w:rFonts w:ascii="Times New Roman" w:hAnsi="Times New Roman"/>
          <w:sz w:val="26"/>
          <w:szCs w:val="26"/>
        </w:rPr>
        <w:t xml:space="preserve">pieņēmusi </w:t>
      </w:r>
      <w:r w:rsidR="00E05387" w:rsidRPr="00E05387">
        <w:rPr>
          <w:rFonts w:ascii="Times New Roman" w:hAnsi="Times New Roman"/>
          <w:sz w:val="26"/>
          <w:szCs w:val="26"/>
        </w:rPr>
        <w:t>lēmusi par citiem šīs ģimenes bērniem;</w:t>
      </w:r>
    </w:p>
    <w:p w14:paraId="1FC4EA67" w14:textId="3C8AA1B4" w:rsidR="00E05387" w:rsidRDefault="00710DB3" w:rsidP="00E637BC">
      <w:pPr>
        <w:pStyle w:val="ListParagraph"/>
        <w:numPr>
          <w:ilvl w:val="0"/>
          <w:numId w:val="1"/>
        </w:numPr>
        <w:ind w:right="-1"/>
        <w:jc w:val="both"/>
        <w:rPr>
          <w:rFonts w:ascii="Times New Roman" w:hAnsi="Times New Roman"/>
          <w:sz w:val="26"/>
          <w:szCs w:val="26"/>
        </w:rPr>
      </w:pPr>
      <w:r>
        <w:rPr>
          <w:rFonts w:ascii="Times New Roman" w:hAnsi="Times New Roman"/>
          <w:sz w:val="26"/>
          <w:szCs w:val="26"/>
        </w:rPr>
        <w:t>b</w:t>
      </w:r>
      <w:r w:rsidR="00E05387">
        <w:rPr>
          <w:rFonts w:ascii="Times New Roman" w:hAnsi="Times New Roman"/>
          <w:sz w:val="26"/>
          <w:szCs w:val="26"/>
        </w:rPr>
        <w:t xml:space="preserve">ērna, kurš </w:t>
      </w:r>
      <w:r>
        <w:rPr>
          <w:rFonts w:ascii="Times New Roman" w:hAnsi="Times New Roman"/>
          <w:sz w:val="26"/>
          <w:szCs w:val="26"/>
        </w:rPr>
        <w:t>šķirts no vecākiem</w:t>
      </w:r>
      <w:r w:rsidR="00E05387">
        <w:rPr>
          <w:rFonts w:ascii="Times New Roman" w:hAnsi="Times New Roman"/>
          <w:sz w:val="26"/>
          <w:szCs w:val="26"/>
        </w:rPr>
        <w:t xml:space="preserve"> ārvalstī, brāļi</w:t>
      </w:r>
      <w:r>
        <w:rPr>
          <w:rFonts w:ascii="Times New Roman" w:hAnsi="Times New Roman"/>
          <w:sz w:val="26"/>
          <w:szCs w:val="26"/>
        </w:rPr>
        <w:t>em un māsām</w:t>
      </w:r>
      <w:r w:rsidR="00E05387">
        <w:rPr>
          <w:rFonts w:ascii="Times New Roman" w:hAnsi="Times New Roman"/>
          <w:sz w:val="26"/>
          <w:szCs w:val="26"/>
        </w:rPr>
        <w:t xml:space="preserve"> vai pusbrāļi</w:t>
      </w:r>
      <w:r>
        <w:rPr>
          <w:rFonts w:ascii="Times New Roman" w:hAnsi="Times New Roman"/>
          <w:sz w:val="26"/>
          <w:szCs w:val="26"/>
        </w:rPr>
        <w:t xml:space="preserve">em un pusmāsām </w:t>
      </w:r>
      <w:r w:rsidR="006C74BA">
        <w:rPr>
          <w:rFonts w:ascii="Times New Roman" w:hAnsi="Times New Roman"/>
          <w:sz w:val="26"/>
          <w:szCs w:val="26"/>
        </w:rPr>
        <w:t xml:space="preserve">jau </w:t>
      </w:r>
      <w:r>
        <w:rPr>
          <w:rFonts w:ascii="Times New Roman" w:hAnsi="Times New Roman"/>
          <w:sz w:val="26"/>
          <w:szCs w:val="26"/>
        </w:rPr>
        <w:t>nodrošināta</w:t>
      </w:r>
      <w:r w:rsidR="00E05387">
        <w:rPr>
          <w:rFonts w:ascii="Times New Roman" w:hAnsi="Times New Roman"/>
          <w:sz w:val="26"/>
          <w:szCs w:val="26"/>
        </w:rPr>
        <w:t xml:space="preserve"> ārpusģimenes aprūp</w:t>
      </w:r>
      <w:r w:rsidR="006C74BA">
        <w:rPr>
          <w:rFonts w:ascii="Times New Roman" w:hAnsi="Times New Roman"/>
          <w:sz w:val="26"/>
          <w:szCs w:val="26"/>
        </w:rPr>
        <w:t xml:space="preserve">e </w:t>
      </w:r>
      <w:r w:rsidR="00E05387">
        <w:rPr>
          <w:rFonts w:ascii="Times New Roman" w:hAnsi="Times New Roman"/>
          <w:sz w:val="26"/>
          <w:szCs w:val="26"/>
        </w:rPr>
        <w:t>Latvijā;</w:t>
      </w:r>
    </w:p>
    <w:p w14:paraId="606138AC" w14:textId="77777777" w:rsidR="00E05387" w:rsidRDefault="00710DB3" w:rsidP="00E637BC">
      <w:pPr>
        <w:pStyle w:val="ListParagraph"/>
        <w:numPr>
          <w:ilvl w:val="0"/>
          <w:numId w:val="1"/>
        </w:numPr>
        <w:ind w:right="-1"/>
        <w:jc w:val="both"/>
        <w:rPr>
          <w:rFonts w:ascii="Times New Roman" w:hAnsi="Times New Roman"/>
          <w:sz w:val="26"/>
          <w:szCs w:val="26"/>
        </w:rPr>
      </w:pPr>
      <w:r>
        <w:rPr>
          <w:rFonts w:ascii="Times New Roman" w:hAnsi="Times New Roman"/>
          <w:sz w:val="26"/>
          <w:szCs w:val="26"/>
        </w:rPr>
        <w:t>b</w:t>
      </w:r>
      <w:r w:rsidR="00E05387">
        <w:rPr>
          <w:rFonts w:ascii="Times New Roman" w:hAnsi="Times New Roman"/>
          <w:sz w:val="26"/>
          <w:szCs w:val="26"/>
        </w:rPr>
        <w:t>ērna vecāki izteikuši nodomu atgriezties Latvijā, arī potenciālie aizbildņi dzīvo Latvijā;</w:t>
      </w:r>
    </w:p>
    <w:p w14:paraId="0CC814BA" w14:textId="4B6A6375" w:rsidR="00E05387" w:rsidRDefault="00710DB3" w:rsidP="00E637BC">
      <w:pPr>
        <w:pStyle w:val="ListParagraph"/>
        <w:numPr>
          <w:ilvl w:val="0"/>
          <w:numId w:val="1"/>
        </w:numPr>
        <w:ind w:right="-1"/>
        <w:jc w:val="both"/>
        <w:rPr>
          <w:rFonts w:ascii="Times New Roman" w:hAnsi="Times New Roman"/>
          <w:sz w:val="26"/>
          <w:szCs w:val="26"/>
        </w:rPr>
      </w:pPr>
      <w:r>
        <w:rPr>
          <w:rFonts w:ascii="Times New Roman" w:hAnsi="Times New Roman"/>
          <w:sz w:val="26"/>
          <w:szCs w:val="26"/>
        </w:rPr>
        <w:t>b</w:t>
      </w:r>
      <w:r w:rsidR="00566D0C">
        <w:rPr>
          <w:rFonts w:ascii="Times New Roman" w:hAnsi="Times New Roman"/>
          <w:sz w:val="26"/>
          <w:szCs w:val="26"/>
        </w:rPr>
        <w:t>ērna vecāki a</w:t>
      </w:r>
      <w:r w:rsidR="00E05387">
        <w:rPr>
          <w:rFonts w:ascii="Times New Roman" w:hAnsi="Times New Roman"/>
          <w:sz w:val="26"/>
          <w:szCs w:val="26"/>
        </w:rPr>
        <w:t xml:space="preserve">r bērnu </w:t>
      </w:r>
      <w:r>
        <w:rPr>
          <w:rFonts w:ascii="Times New Roman" w:hAnsi="Times New Roman"/>
          <w:sz w:val="26"/>
          <w:szCs w:val="26"/>
        </w:rPr>
        <w:t>salīdzinoši</w:t>
      </w:r>
      <w:r w:rsidR="00E05387">
        <w:rPr>
          <w:rFonts w:ascii="Times New Roman" w:hAnsi="Times New Roman"/>
          <w:sz w:val="26"/>
          <w:szCs w:val="26"/>
        </w:rPr>
        <w:t xml:space="preserve"> nesen devušies uz ārvalsti, līdz ar to ģimenei tur vēl </w:t>
      </w:r>
      <w:r>
        <w:rPr>
          <w:rFonts w:ascii="Times New Roman" w:hAnsi="Times New Roman"/>
          <w:sz w:val="26"/>
          <w:szCs w:val="26"/>
        </w:rPr>
        <w:t>nav</w:t>
      </w:r>
      <w:r w:rsidR="00E05387">
        <w:rPr>
          <w:rFonts w:ascii="Times New Roman" w:hAnsi="Times New Roman"/>
          <w:sz w:val="26"/>
          <w:szCs w:val="26"/>
        </w:rPr>
        <w:t xml:space="preserve"> izveidojusies pastāvīgā dzīvesvieta;</w:t>
      </w:r>
    </w:p>
    <w:p w14:paraId="72CFC8CF" w14:textId="77777777" w:rsidR="00E05387" w:rsidRDefault="00710DB3" w:rsidP="00E05387">
      <w:pPr>
        <w:pStyle w:val="ListParagraph"/>
        <w:numPr>
          <w:ilvl w:val="0"/>
          <w:numId w:val="1"/>
        </w:numPr>
        <w:ind w:right="-1"/>
        <w:jc w:val="both"/>
        <w:rPr>
          <w:rFonts w:ascii="Times New Roman" w:hAnsi="Times New Roman"/>
          <w:sz w:val="26"/>
          <w:szCs w:val="26"/>
        </w:rPr>
      </w:pPr>
      <w:r>
        <w:rPr>
          <w:rFonts w:ascii="Times New Roman" w:hAnsi="Times New Roman"/>
          <w:sz w:val="26"/>
          <w:szCs w:val="26"/>
        </w:rPr>
        <w:lastRenderedPageBreak/>
        <w:t>b</w:t>
      </w:r>
      <w:r w:rsidR="00E05387">
        <w:rPr>
          <w:rFonts w:ascii="Times New Roman" w:hAnsi="Times New Roman"/>
          <w:sz w:val="26"/>
          <w:szCs w:val="26"/>
        </w:rPr>
        <w:t>ērna vecāki nav iedzīvojušies ārvalstī, par to var liecināt</w:t>
      </w:r>
      <w:r>
        <w:rPr>
          <w:rFonts w:ascii="Times New Roman" w:hAnsi="Times New Roman"/>
          <w:sz w:val="26"/>
          <w:szCs w:val="26"/>
        </w:rPr>
        <w:t>, piemēram, bieža dzīvesvietas</w:t>
      </w:r>
      <w:r w:rsidR="00E05387">
        <w:rPr>
          <w:rFonts w:ascii="Times New Roman" w:hAnsi="Times New Roman"/>
          <w:sz w:val="26"/>
          <w:szCs w:val="26"/>
        </w:rPr>
        <w:t xml:space="preserve"> maiņa, vietējās valodas neapgūšana, darba neesamība u.tml</w:t>
      </w:r>
      <w:r w:rsidR="006A04FB">
        <w:rPr>
          <w:rFonts w:ascii="Times New Roman" w:hAnsi="Times New Roman"/>
          <w:sz w:val="26"/>
          <w:szCs w:val="26"/>
        </w:rPr>
        <w:t>.</w:t>
      </w:r>
      <w:r w:rsidR="00E05387">
        <w:rPr>
          <w:rFonts w:ascii="Times New Roman" w:hAnsi="Times New Roman"/>
          <w:sz w:val="26"/>
          <w:szCs w:val="26"/>
        </w:rPr>
        <w:t>.</w:t>
      </w:r>
    </w:p>
    <w:p w14:paraId="2857919B" w14:textId="77A2BEA8" w:rsidR="00E05387" w:rsidRDefault="006A04FB" w:rsidP="005B0F23">
      <w:pPr>
        <w:ind w:right="-1" w:firstLine="720"/>
        <w:jc w:val="both"/>
        <w:rPr>
          <w:rFonts w:eastAsia="Calibri"/>
          <w:sz w:val="26"/>
          <w:szCs w:val="26"/>
          <w:lang w:eastAsia="en-US"/>
        </w:rPr>
      </w:pPr>
      <w:r>
        <w:rPr>
          <w:rFonts w:eastAsia="Calibri"/>
          <w:sz w:val="26"/>
          <w:szCs w:val="26"/>
          <w:lang w:eastAsia="en-US"/>
        </w:rPr>
        <w:t xml:space="preserve">Vēršam uzmanību, ka </w:t>
      </w:r>
      <w:r w:rsidRPr="006C74BA">
        <w:rPr>
          <w:rFonts w:eastAsia="Calibri"/>
          <w:b/>
          <w:sz w:val="26"/>
          <w:szCs w:val="26"/>
          <w:lang w:eastAsia="en-US"/>
        </w:rPr>
        <w:t>bāriņtiesa var izteikt lūgumu</w:t>
      </w:r>
      <w:r w:rsidR="00E05387" w:rsidRPr="006C74BA">
        <w:rPr>
          <w:rFonts w:eastAsia="Calibri"/>
          <w:b/>
          <w:sz w:val="26"/>
          <w:szCs w:val="26"/>
          <w:lang w:eastAsia="en-US"/>
        </w:rPr>
        <w:t xml:space="preserve"> ārvalsts tiesai nodot jurisdikciju Latvijai, pamatojoties uz vienu vai </w:t>
      </w:r>
      <w:r w:rsidRPr="006C74BA">
        <w:rPr>
          <w:rFonts w:eastAsia="Calibri"/>
          <w:b/>
          <w:sz w:val="26"/>
          <w:szCs w:val="26"/>
          <w:lang w:eastAsia="en-US"/>
        </w:rPr>
        <w:t xml:space="preserve">uz </w:t>
      </w:r>
      <w:r w:rsidR="00E05387" w:rsidRPr="006C74BA">
        <w:rPr>
          <w:rFonts w:eastAsia="Calibri"/>
          <w:b/>
          <w:sz w:val="26"/>
          <w:szCs w:val="26"/>
          <w:lang w:eastAsia="en-US"/>
        </w:rPr>
        <w:t xml:space="preserve">vairākiem </w:t>
      </w:r>
      <w:r w:rsidRPr="006C74BA">
        <w:rPr>
          <w:rFonts w:eastAsia="Calibri"/>
          <w:b/>
          <w:sz w:val="26"/>
          <w:szCs w:val="26"/>
          <w:lang w:eastAsia="en-US"/>
        </w:rPr>
        <w:t xml:space="preserve">iepriekš </w:t>
      </w:r>
      <w:r w:rsidR="00E05387" w:rsidRPr="006C74BA">
        <w:rPr>
          <w:rFonts w:eastAsia="Calibri"/>
          <w:b/>
          <w:sz w:val="26"/>
          <w:szCs w:val="26"/>
          <w:lang w:eastAsia="en-US"/>
        </w:rPr>
        <w:t>minētajiem apstākļiem</w:t>
      </w:r>
      <w:r w:rsidR="00E05387">
        <w:rPr>
          <w:rFonts w:eastAsia="Calibri"/>
          <w:sz w:val="26"/>
          <w:szCs w:val="26"/>
          <w:lang w:eastAsia="en-US"/>
        </w:rPr>
        <w:t>.</w:t>
      </w:r>
      <w:r>
        <w:rPr>
          <w:rFonts w:eastAsia="Calibri"/>
          <w:sz w:val="26"/>
          <w:szCs w:val="26"/>
          <w:lang w:eastAsia="en-US"/>
        </w:rPr>
        <w:t xml:space="preserve"> Vienlaikus visos gadījumos aicinām bāriņtiesas</w:t>
      </w:r>
      <w:r w:rsidR="00D35F7C">
        <w:rPr>
          <w:rFonts w:eastAsia="Calibri"/>
          <w:sz w:val="26"/>
          <w:szCs w:val="26"/>
          <w:lang w:eastAsia="en-US"/>
        </w:rPr>
        <w:t xml:space="preserve"> izvērtēt iespēju lūgt nodot jurisdikciju Latvijai, lai </w:t>
      </w:r>
      <w:r w:rsidR="00006A57">
        <w:rPr>
          <w:rFonts w:eastAsia="Calibri"/>
          <w:sz w:val="26"/>
          <w:szCs w:val="26"/>
          <w:lang w:eastAsia="en-US"/>
        </w:rPr>
        <w:t xml:space="preserve">ar </w:t>
      </w:r>
      <w:r w:rsidR="00860A13">
        <w:rPr>
          <w:rFonts w:eastAsia="Calibri"/>
          <w:sz w:val="26"/>
          <w:szCs w:val="26"/>
          <w:lang w:eastAsia="en-US"/>
        </w:rPr>
        <w:t xml:space="preserve">vislielāko </w:t>
      </w:r>
      <w:r w:rsidR="00D35F7C">
        <w:rPr>
          <w:rFonts w:eastAsia="Calibri"/>
          <w:sz w:val="26"/>
          <w:szCs w:val="26"/>
          <w:lang w:eastAsia="en-US"/>
        </w:rPr>
        <w:t>atbildī</w:t>
      </w:r>
      <w:r w:rsidR="00006A57">
        <w:rPr>
          <w:rFonts w:eastAsia="Calibri"/>
          <w:sz w:val="26"/>
          <w:szCs w:val="26"/>
          <w:lang w:eastAsia="en-US"/>
        </w:rPr>
        <w:t>bu īstenotu Latvijas valsts</w:t>
      </w:r>
      <w:r w:rsidR="00D35F7C">
        <w:rPr>
          <w:rFonts w:eastAsia="Calibri"/>
          <w:sz w:val="26"/>
          <w:szCs w:val="26"/>
          <w:lang w:eastAsia="en-US"/>
        </w:rPr>
        <w:t xml:space="preserve">piederīgo bērnu </w:t>
      </w:r>
      <w:r w:rsidR="004A1FC2">
        <w:rPr>
          <w:rFonts w:eastAsia="Calibri"/>
          <w:sz w:val="26"/>
          <w:szCs w:val="26"/>
          <w:lang w:eastAsia="en-US"/>
        </w:rPr>
        <w:t xml:space="preserve">pilnvērtīgu </w:t>
      </w:r>
      <w:r w:rsidR="00D35F7C">
        <w:rPr>
          <w:rFonts w:eastAsia="Calibri"/>
          <w:sz w:val="26"/>
          <w:szCs w:val="26"/>
          <w:lang w:eastAsia="en-US"/>
        </w:rPr>
        <w:t xml:space="preserve">tiesību un interešu </w:t>
      </w:r>
      <w:r w:rsidR="00D35F7C" w:rsidRPr="00F86D8C">
        <w:rPr>
          <w:rFonts w:eastAsia="Calibri"/>
          <w:sz w:val="26"/>
          <w:szCs w:val="26"/>
          <w:lang w:eastAsia="en-US"/>
        </w:rPr>
        <w:t>aizsardzību.</w:t>
      </w:r>
      <w:r w:rsidR="00566D0C" w:rsidRPr="00F86D8C">
        <w:rPr>
          <w:rFonts w:eastAsia="Calibri"/>
          <w:sz w:val="26"/>
          <w:szCs w:val="26"/>
          <w:lang w:eastAsia="en-US"/>
        </w:rPr>
        <w:t xml:space="preserve"> Minētais izriet no </w:t>
      </w:r>
      <w:r w:rsidR="009F7D02" w:rsidRPr="00F86D8C">
        <w:rPr>
          <w:rFonts w:eastAsia="Calibri"/>
          <w:sz w:val="26"/>
          <w:szCs w:val="26"/>
          <w:lang w:eastAsia="en-US"/>
        </w:rPr>
        <w:t>Saeimā 2016.gada 28.janvārī pieņemtās “Deklarācijas par nepilngadīgo Latvijas valstspiederīgo tiesību aizsardzību ārvalstīs”</w:t>
      </w:r>
      <w:r w:rsidR="004871B5" w:rsidRPr="00F86D8C">
        <w:rPr>
          <w:rFonts w:eastAsia="Calibri"/>
          <w:sz w:val="26"/>
          <w:szCs w:val="26"/>
          <w:lang w:eastAsia="en-US"/>
        </w:rPr>
        <w:t xml:space="preserve"> 5.2.punktā noteiktā par nepilngadīgo Latvijas valstspiederīgo tiesību aizsardzību ārpus Latvijas robežām, sniedzot viņiem atbalstu un piedaloties ārvalstu iestādēs, tiesās un starptautiskajās institūcijās notiekošajos procesos atbilstoši nacionālo un starptautisko tiesību normām, cita</w:t>
      </w:r>
      <w:r w:rsidR="00EE1B28">
        <w:rPr>
          <w:rFonts w:eastAsia="Calibri"/>
          <w:sz w:val="26"/>
          <w:szCs w:val="26"/>
          <w:lang w:eastAsia="en-US"/>
        </w:rPr>
        <w:t xml:space="preserve"> </w:t>
      </w:r>
      <w:r w:rsidR="004871B5" w:rsidRPr="00F86D8C">
        <w:rPr>
          <w:rFonts w:eastAsia="Calibri"/>
          <w:sz w:val="26"/>
          <w:szCs w:val="26"/>
          <w:lang w:eastAsia="en-US"/>
        </w:rPr>
        <w:t>starp</w:t>
      </w:r>
      <w:r w:rsidR="006E1D57" w:rsidRPr="00F86D8C">
        <w:rPr>
          <w:rFonts w:eastAsia="Calibri"/>
          <w:sz w:val="26"/>
          <w:szCs w:val="26"/>
          <w:lang w:eastAsia="en-US"/>
        </w:rPr>
        <w:t>,</w:t>
      </w:r>
      <w:r w:rsidR="004871B5" w:rsidRPr="00F86D8C">
        <w:rPr>
          <w:rFonts w:eastAsia="Calibri"/>
          <w:sz w:val="26"/>
          <w:szCs w:val="26"/>
          <w:lang w:eastAsia="en-US"/>
        </w:rPr>
        <w:t xml:space="preserve"> izsakot ārvalstu kompetentajām institūcijām</w:t>
      </w:r>
      <w:r w:rsidR="006E1D57" w:rsidRPr="00F86D8C">
        <w:rPr>
          <w:rFonts w:eastAsia="Calibri"/>
          <w:sz w:val="26"/>
          <w:szCs w:val="26"/>
          <w:lang w:eastAsia="en-US"/>
        </w:rPr>
        <w:t>,</w:t>
      </w:r>
      <w:r w:rsidR="004871B5" w:rsidRPr="00F86D8C">
        <w:rPr>
          <w:rFonts w:eastAsia="Calibri"/>
          <w:sz w:val="26"/>
          <w:szCs w:val="26"/>
          <w:lang w:eastAsia="en-US"/>
        </w:rPr>
        <w:t xml:space="preserve"> vai tiesām lūgumu ar nepilngadīgo Latvijas valstspiederīgo turpmāko aprūpi saistītās lietas nodot Latvijas kompetento institūciju piekritībā</w:t>
      </w:r>
      <w:r w:rsidR="00860A13" w:rsidRPr="00F86D8C">
        <w:rPr>
          <w:rFonts w:eastAsia="Calibri"/>
          <w:sz w:val="26"/>
          <w:szCs w:val="26"/>
          <w:lang w:eastAsia="en-US"/>
        </w:rPr>
        <w:t>.</w:t>
      </w:r>
    </w:p>
    <w:p w14:paraId="63930E14" w14:textId="77777777" w:rsidR="00860A13" w:rsidRDefault="00860A13" w:rsidP="005B1E58">
      <w:pPr>
        <w:ind w:right="-1" w:firstLine="720"/>
        <w:jc w:val="both"/>
        <w:rPr>
          <w:rFonts w:eastAsia="Calibri"/>
          <w:sz w:val="26"/>
          <w:szCs w:val="26"/>
          <w:lang w:eastAsia="en-US"/>
        </w:rPr>
      </w:pPr>
    </w:p>
    <w:p w14:paraId="4279AA12" w14:textId="17BF5DAE" w:rsidR="00F27659" w:rsidRDefault="005B1E58" w:rsidP="005B1E58">
      <w:pPr>
        <w:ind w:right="-1" w:firstLine="720"/>
        <w:jc w:val="both"/>
        <w:rPr>
          <w:rFonts w:eastAsia="Calibri"/>
          <w:sz w:val="26"/>
          <w:szCs w:val="26"/>
          <w:lang w:eastAsia="en-US"/>
        </w:rPr>
      </w:pPr>
      <w:r>
        <w:rPr>
          <w:rFonts w:eastAsia="Calibri"/>
          <w:sz w:val="26"/>
          <w:szCs w:val="26"/>
          <w:lang w:eastAsia="en-US"/>
        </w:rPr>
        <w:t>Lūgums par jurisdikcijas nodošanu</w:t>
      </w:r>
      <w:r w:rsidR="00E05387">
        <w:rPr>
          <w:rFonts w:eastAsia="Calibri"/>
          <w:sz w:val="26"/>
          <w:szCs w:val="26"/>
          <w:lang w:eastAsia="en-US"/>
        </w:rPr>
        <w:t xml:space="preserve"> </w:t>
      </w:r>
      <w:r>
        <w:rPr>
          <w:rFonts w:eastAsia="Calibri"/>
          <w:sz w:val="26"/>
          <w:szCs w:val="26"/>
          <w:lang w:eastAsia="en-US"/>
        </w:rPr>
        <w:t>ārvalsts tiesai</w:t>
      </w:r>
      <w:r w:rsidR="00DC6B11">
        <w:rPr>
          <w:rFonts w:eastAsia="Calibri"/>
          <w:sz w:val="26"/>
          <w:szCs w:val="26"/>
          <w:lang w:eastAsia="en-US"/>
        </w:rPr>
        <w:t xml:space="preserve"> vai apstiprinājums par jurisdikcijas pieņemšanu</w:t>
      </w:r>
      <w:r>
        <w:rPr>
          <w:rFonts w:eastAsia="Calibri"/>
          <w:sz w:val="26"/>
          <w:szCs w:val="26"/>
          <w:lang w:eastAsia="en-US"/>
        </w:rPr>
        <w:t>,</w:t>
      </w:r>
      <w:r w:rsidR="00F27659">
        <w:rPr>
          <w:rFonts w:eastAsia="Calibri"/>
          <w:sz w:val="26"/>
          <w:szCs w:val="26"/>
          <w:lang w:eastAsia="en-US"/>
        </w:rPr>
        <w:t xml:space="preserve"> </w:t>
      </w:r>
      <w:r w:rsidR="00DC6B11">
        <w:rPr>
          <w:rFonts w:eastAsia="Calibri"/>
          <w:sz w:val="26"/>
          <w:szCs w:val="26"/>
          <w:lang w:eastAsia="en-US"/>
        </w:rPr>
        <w:t>bāriņtiesai noformējams</w:t>
      </w:r>
      <w:r>
        <w:rPr>
          <w:rFonts w:eastAsia="Calibri"/>
          <w:sz w:val="26"/>
          <w:szCs w:val="26"/>
          <w:lang w:eastAsia="en-US"/>
        </w:rPr>
        <w:t xml:space="preserve"> vēstules</w:t>
      </w:r>
      <w:r w:rsidR="00985720">
        <w:rPr>
          <w:rFonts w:eastAsia="Calibri"/>
          <w:sz w:val="26"/>
          <w:szCs w:val="26"/>
          <w:lang w:eastAsia="en-US"/>
        </w:rPr>
        <w:t>,</w:t>
      </w:r>
      <w:r w:rsidR="00F27659">
        <w:rPr>
          <w:rFonts w:eastAsia="Calibri"/>
          <w:sz w:val="26"/>
          <w:szCs w:val="26"/>
          <w:lang w:eastAsia="en-US"/>
        </w:rPr>
        <w:t xml:space="preserve"> vai lēmuma formā</w:t>
      </w:r>
      <w:r>
        <w:rPr>
          <w:rFonts w:eastAsia="Calibri"/>
          <w:sz w:val="26"/>
          <w:szCs w:val="26"/>
          <w:lang w:eastAsia="en-US"/>
        </w:rPr>
        <w:t xml:space="preserve"> (skat</w:t>
      </w:r>
      <w:r w:rsidR="00F27659">
        <w:rPr>
          <w:rFonts w:eastAsia="Calibri"/>
          <w:sz w:val="26"/>
          <w:szCs w:val="26"/>
          <w:lang w:eastAsia="en-US"/>
        </w:rPr>
        <w:t>.</w:t>
      </w:r>
      <w:r w:rsidR="00985720">
        <w:rPr>
          <w:rFonts w:eastAsia="Calibri"/>
          <w:sz w:val="26"/>
          <w:szCs w:val="26"/>
          <w:lang w:eastAsia="en-US"/>
        </w:rPr>
        <w:t xml:space="preserve"> Pielikums </w:t>
      </w:r>
      <w:r w:rsidR="006F1E6B">
        <w:rPr>
          <w:rFonts w:eastAsia="Calibri"/>
          <w:sz w:val="26"/>
          <w:szCs w:val="26"/>
          <w:lang w:eastAsia="en-US"/>
        </w:rPr>
        <w:t>Nr.</w:t>
      </w:r>
      <w:r w:rsidR="00F86D8C">
        <w:rPr>
          <w:rFonts w:eastAsia="Calibri"/>
          <w:sz w:val="26"/>
          <w:szCs w:val="26"/>
          <w:lang w:eastAsia="en-US"/>
        </w:rPr>
        <w:t>1</w:t>
      </w:r>
      <w:r w:rsidR="006F1E6B">
        <w:rPr>
          <w:rFonts w:eastAsia="Calibri"/>
          <w:sz w:val="26"/>
          <w:szCs w:val="26"/>
          <w:lang w:eastAsia="en-US"/>
        </w:rPr>
        <w:t xml:space="preserve">, Pielikums Nr.2 </w:t>
      </w:r>
      <w:r w:rsidR="00985720">
        <w:rPr>
          <w:rFonts w:eastAsia="Calibri"/>
          <w:sz w:val="26"/>
          <w:szCs w:val="26"/>
          <w:lang w:eastAsia="en-US"/>
        </w:rPr>
        <w:t>-</w:t>
      </w:r>
      <w:r>
        <w:rPr>
          <w:rFonts w:eastAsia="Calibri"/>
          <w:sz w:val="26"/>
          <w:szCs w:val="26"/>
          <w:lang w:eastAsia="en-US"/>
        </w:rPr>
        <w:t xml:space="preserve"> </w:t>
      </w:r>
      <w:r w:rsidR="006F1E6B">
        <w:rPr>
          <w:rFonts w:eastAsia="Calibri"/>
          <w:sz w:val="26"/>
          <w:szCs w:val="26"/>
          <w:lang w:eastAsia="en-US"/>
        </w:rPr>
        <w:t>lēmumu paraugi</w:t>
      </w:r>
      <w:r>
        <w:rPr>
          <w:rFonts w:eastAsia="Calibri"/>
          <w:sz w:val="26"/>
          <w:szCs w:val="26"/>
          <w:lang w:eastAsia="en-US"/>
        </w:rPr>
        <w:t>).</w:t>
      </w:r>
    </w:p>
    <w:p w14:paraId="507E484F" w14:textId="77777777" w:rsidR="005B1E58" w:rsidRDefault="005B1E58" w:rsidP="005B0F23">
      <w:pPr>
        <w:ind w:right="-1" w:firstLine="720"/>
        <w:jc w:val="both"/>
        <w:rPr>
          <w:rFonts w:eastAsia="Calibri"/>
          <w:sz w:val="26"/>
          <w:szCs w:val="26"/>
          <w:lang w:eastAsia="en-US"/>
        </w:rPr>
      </w:pPr>
    </w:p>
    <w:p w14:paraId="17A8DB63" w14:textId="77777777" w:rsidR="002354ED" w:rsidRDefault="002354ED" w:rsidP="005B0F23">
      <w:pPr>
        <w:ind w:right="-1" w:firstLine="720"/>
        <w:jc w:val="both"/>
        <w:rPr>
          <w:rFonts w:eastAsia="Calibri"/>
          <w:sz w:val="26"/>
          <w:szCs w:val="26"/>
          <w:lang w:eastAsia="en-US"/>
        </w:rPr>
      </w:pPr>
      <w:r>
        <w:rPr>
          <w:rFonts w:eastAsia="Calibri"/>
          <w:sz w:val="26"/>
          <w:szCs w:val="26"/>
          <w:lang w:eastAsia="en-US"/>
        </w:rPr>
        <w:t>Gadījumā, kad ārvalsts iestāde piekrīt nodot jurisdikciju Latvijai, vai bāriņtiesa piekrīt pārņemt jurisdikciju pēc ārvalsts tiesas uzaicinājuma, t</w:t>
      </w:r>
      <w:r w:rsidR="00DC6B11">
        <w:rPr>
          <w:rFonts w:eastAsia="Calibri"/>
          <w:sz w:val="26"/>
          <w:szCs w:val="26"/>
          <w:lang w:eastAsia="en-US"/>
        </w:rPr>
        <w:t>urpmākās bāriņtiesas darbības saistāmas ar organizatoriskiem pasākumiem</w:t>
      </w:r>
      <w:r>
        <w:rPr>
          <w:rFonts w:eastAsia="Calibri"/>
          <w:sz w:val="26"/>
          <w:szCs w:val="26"/>
          <w:lang w:eastAsia="en-US"/>
        </w:rPr>
        <w:t xml:space="preserve"> </w:t>
      </w:r>
      <w:r w:rsidR="00DC6B11">
        <w:rPr>
          <w:rFonts w:eastAsia="Calibri"/>
          <w:sz w:val="26"/>
          <w:szCs w:val="26"/>
          <w:lang w:eastAsia="en-US"/>
        </w:rPr>
        <w:t xml:space="preserve">konkrētā </w:t>
      </w:r>
      <w:r>
        <w:rPr>
          <w:rFonts w:eastAsia="Calibri"/>
          <w:sz w:val="26"/>
          <w:szCs w:val="26"/>
          <w:lang w:eastAsia="en-US"/>
        </w:rPr>
        <w:t>bērna nogādāšana</w:t>
      </w:r>
      <w:r w:rsidR="00DC6B11">
        <w:rPr>
          <w:rFonts w:eastAsia="Calibri"/>
          <w:sz w:val="26"/>
          <w:szCs w:val="26"/>
          <w:lang w:eastAsia="en-US"/>
        </w:rPr>
        <w:t>i</w:t>
      </w:r>
      <w:r>
        <w:rPr>
          <w:rFonts w:eastAsia="Calibri"/>
          <w:sz w:val="26"/>
          <w:szCs w:val="26"/>
          <w:lang w:eastAsia="en-US"/>
        </w:rPr>
        <w:t xml:space="preserve"> Latvijā.</w:t>
      </w:r>
    </w:p>
    <w:p w14:paraId="43F532E4" w14:textId="2DE8B97B" w:rsidR="002354ED" w:rsidRDefault="002354ED" w:rsidP="005B0F23">
      <w:pPr>
        <w:ind w:right="-1" w:firstLine="720"/>
        <w:jc w:val="both"/>
        <w:rPr>
          <w:rFonts w:eastAsia="Calibri"/>
          <w:sz w:val="26"/>
          <w:szCs w:val="26"/>
          <w:lang w:eastAsia="en-US"/>
        </w:rPr>
      </w:pPr>
      <w:r>
        <w:rPr>
          <w:rFonts w:eastAsia="Calibri"/>
          <w:sz w:val="26"/>
          <w:szCs w:val="26"/>
          <w:lang w:eastAsia="en-US"/>
        </w:rPr>
        <w:t>Līdzšinējā pieredze rāda, ka ir gadījumi, kad ārvalsts iestādes sociālie darbinieki un aprūpētāji</w:t>
      </w:r>
      <w:r w:rsidR="006C74BA">
        <w:rPr>
          <w:rFonts w:eastAsia="Calibri"/>
          <w:sz w:val="26"/>
          <w:szCs w:val="26"/>
          <w:lang w:eastAsia="en-US"/>
        </w:rPr>
        <w:t xml:space="preserve"> konkrēto</w:t>
      </w:r>
      <w:r>
        <w:rPr>
          <w:rFonts w:eastAsia="Calibri"/>
          <w:sz w:val="26"/>
          <w:szCs w:val="26"/>
          <w:lang w:eastAsia="en-US"/>
        </w:rPr>
        <w:t xml:space="preserve"> bērnu </w:t>
      </w:r>
      <w:r w:rsidR="006C74BA">
        <w:rPr>
          <w:rFonts w:eastAsia="Calibri"/>
          <w:sz w:val="26"/>
          <w:szCs w:val="26"/>
          <w:lang w:eastAsia="en-US"/>
        </w:rPr>
        <w:t xml:space="preserve">nogādā </w:t>
      </w:r>
      <w:r>
        <w:rPr>
          <w:rFonts w:eastAsia="Calibri"/>
          <w:sz w:val="26"/>
          <w:szCs w:val="26"/>
          <w:lang w:eastAsia="en-US"/>
        </w:rPr>
        <w:t>Latvij</w:t>
      </w:r>
      <w:r w:rsidR="006C74BA">
        <w:rPr>
          <w:rFonts w:eastAsia="Calibri"/>
          <w:sz w:val="26"/>
          <w:szCs w:val="26"/>
          <w:lang w:eastAsia="en-US"/>
        </w:rPr>
        <w:t>ā</w:t>
      </w:r>
      <w:r>
        <w:rPr>
          <w:rFonts w:eastAsia="Calibri"/>
          <w:sz w:val="26"/>
          <w:szCs w:val="26"/>
          <w:lang w:eastAsia="en-US"/>
        </w:rPr>
        <w:t>, kur to lidostā sagaisa bāriņtiesas pārstāvis</w:t>
      </w:r>
      <w:r w:rsidR="00DC6B11">
        <w:rPr>
          <w:rFonts w:eastAsia="Calibri"/>
          <w:sz w:val="26"/>
          <w:szCs w:val="26"/>
          <w:lang w:eastAsia="en-US"/>
        </w:rPr>
        <w:t>. Minētās situācijas jāvērtē</w:t>
      </w:r>
      <w:r>
        <w:rPr>
          <w:rFonts w:eastAsia="Calibri"/>
          <w:sz w:val="26"/>
          <w:szCs w:val="26"/>
          <w:lang w:eastAsia="en-US"/>
        </w:rPr>
        <w:t xml:space="preserve"> </w:t>
      </w:r>
      <w:r w:rsidR="006C74BA">
        <w:rPr>
          <w:rFonts w:eastAsia="Calibri"/>
          <w:sz w:val="26"/>
          <w:szCs w:val="26"/>
          <w:lang w:eastAsia="en-US"/>
        </w:rPr>
        <w:t xml:space="preserve">kā būtisku pretimnākšanu </w:t>
      </w:r>
      <w:r w:rsidRPr="006C74BA">
        <w:rPr>
          <w:rFonts w:eastAsia="Calibri"/>
          <w:sz w:val="26"/>
          <w:szCs w:val="26"/>
          <w:lang w:eastAsia="en-US"/>
        </w:rPr>
        <w:t>Latvijas iestādēm.</w:t>
      </w:r>
      <w:r>
        <w:rPr>
          <w:rFonts w:eastAsia="Calibri"/>
          <w:sz w:val="26"/>
          <w:szCs w:val="26"/>
          <w:lang w:eastAsia="en-US"/>
        </w:rPr>
        <w:t xml:space="preserve"> Taču </w:t>
      </w:r>
      <w:r w:rsidR="00DC6B11">
        <w:rPr>
          <w:rFonts w:eastAsia="Calibri"/>
          <w:sz w:val="26"/>
          <w:szCs w:val="26"/>
          <w:lang w:eastAsia="en-US"/>
        </w:rPr>
        <w:t xml:space="preserve">nereti </w:t>
      </w:r>
      <w:r>
        <w:rPr>
          <w:rFonts w:eastAsia="Calibri"/>
          <w:sz w:val="26"/>
          <w:szCs w:val="26"/>
          <w:lang w:eastAsia="en-US"/>
        </w:rPr>
        <w:t>ir arī gadījumi, kad bāriņties</w:t>
      </w:r>
      <w:r w:rsidR="00DC6B11">
        <w:rPr>
          <w:rFonts w:eastAsia="Calibri"/>
          <w:sz w:val="26"/>
          <w:szCs w:val="26"/>
          <w:lang w:eastAsia="en-US"/>
        </w:rPr>
        <w:t>ai</w:t>
      </w:r>
      <w:r>
        <w:rPr>
          <w:rFonts w:eastAsia="Calibri"/>
          <w:sz w:val="26"/>
          <w:szCs w:val="26"/>
          <w:lang w:eastAsia="en-US"/>
        </w:rPr>
        <w:t xml:space="preserve"> vai bērna aizbildnim </w:t>
      </w:r>
      <w:r w:rsidR="006C74BA">
        <w:rPr>
          <w:rFonts w:eastAsia="Calibri"/>
          <w:sz w:val="26"/>
          <w:szCs w:val="26"/>
          <w:lang w:eastAsia="en-US"/>
        </w:rPr>
        <w:t xml:space="preserve">pašam </w:t>
      </w:r>
      <w:r>
        <w:rPr>
          <w:rFonts w:eastAsia="Calibri"/>
          <w:sz w:val="26"/>
          <w:szCs w:val="26"/>
          <w:lang w:eastAsia="en-US"/>
        </w:rPr>
        <w:t>no Latvijas jādodas bērnam pakaļ uz ārvalsti.</w:t>
      </w:r>
    </w:p>
    <w:p w14:paraId="30AE2B12" w14:textId="77777777" w:rsidR="002354ED" w:rsidRDefault="002354ED" w:rsidP="005B0F23">
      <w:pPr>
        <w:ind w:right="-1" w:firstLine="720"/>
        <w:jc w:val="both"/>
        <w:rPr>
          <w:rFonts w:eastAsia="Calibri"/>
          <w:sz w:val="26"/>
          <w:szCs w:val="26"/>
          <w:lang w:eastAsia="en-US"/>
        </w:rPr>
      </w:pPr>
    </w:p>
    <w:p w14:paraId="24B72E01" w14:textId="77777777" w:rsidR="002354ED" w:rsidRDefault="002354ED" w:rsidP="005B0F23">
      <w:pPr>
        <w:ind w:right="-1" w:firstLine="720"/>
        <w:jc w:val="both"/>
        <w:rPr>
          <w:rFonts w:eastAsia="Calibri"/>
          <w:sz w:val="26"/>
          <w:szCs w:val="26"/>
          <w:lang w:eastAsia="en-US"/>
        </w:rPr>
      </w:pPr>
    </w:p>
    <w:p w14:paraId="226C9563" w14:textId="77777777" w:rsidR="00CE0C63" w:rsidRPr="00CE0C63" w:rsidRDefault="00CE0C63" w:rsidP="00553307">
      <w:pPr>
        <w:ind w:right="-1" w:firstLine="720"/>
        <w:jc w:val="both"/>
        <w:rPr>
          <w:b/>
          <w:sz w:val="26"/>
          <w:szCs w:val="26"/>
        </w:rPr>
      </w:pPr>
      <w:r w:rsidRPr="00CE0C63">
        <w:rPr>
          <w:b/>
          <w:sz w:val="26"/>
          <w:szCs w:val="26"/>
        </w:rPr>
        <w:t>III Potenciālo aizbildņu izvērtēšana</w:t>
      </w:r>
    </w:p>
    <w:p w14:paraId="3AABB335" w14:textId="1E06582C" w:rsidR="00C52651" w:rsidRDefault="005B0F23" w:rsidP="00553307">
      <w:pPr>
        <w:pStyle w:val="ListParagraph"/>
        <w:tabs>
          <w:tab w:val="left" w:pos="9071"/>
        </w:tabs>
        <w:spacing w:after="0" w:line="240" w:lineRule="auto"/>
        <w:ind w:left="0" w:right="140" w:firstLine="788"/>
        <w:jc w:val="both"/>
        <w:rPr>
          <w:rFonts w:ascii="Times New Roman" w:hAnsi="Times New Roman"/>
          <w:sz w:val="26"/>
          <w:szCs w:val="26"/>
        </w:rPr>
      </w:pPr>
      <w:r>
        <w:rPr>
          <w:rFonts w:ascii="Times New Roman" w:hAnsi="Times New Roman"/>
          <w:sz w:val="26"/>
          <w:szCs w:val="26"/>
        </w:rPr>
        <w:t>Ārvalstu kompetentajām iestādēm</w:t>
      </w:r>
      <w:r w:rsidR="00553307" w:rsidRPr="00950E62">
        <w:rPr>
          <w:rFonts w:ascii="Times New Roman" w:hAnsi="Times New Roman"/>
          <w:sz w:val="26"/>
          <w:szCs w:val="26"/>
        </w:rPr>
        <w:t>, kas ir ekvivalents bāriņtiesām Latvijā (tātad sniedz atzinumu/viedokli par bērna aprūpes turpmāko plānu</w:t>
      </w:r>
      <w:r w:rsidR="006C74BA">
        <w:rPr>
          <w:rFonts w:ascii="Times New Roman" w:hAnsi="Times New Roman"/>
          <w:sz w:val="26"/>
          <w:szCs w:val="26"/>
        </w:rPr>
        <w:t xml:space="preserve"> kompetentajai ārvalsts tiesai)</w:t>
      </w:r>
      <w:r w:rsidR="00553307" w:rsidRPr="00950E62">
        <w:rPr>
          <w:rFonts w:ascii="Times New Roman" w:hAnsi="Times New Roman"/>
          <w:sz w:val="26"/>
          <w:szCs w:val="26"/>
        </w:rPr>
        <w:t xml:space="preserve"> ir detalizētāki un augstāki standarti</w:t>
      </w:r>
      <w:r w:rsidR="00C52651">
        <w:rPr>
          <w:rFonts w:ascii="Times New Roman" w:hAnsi="Times New Roman"/>
          <w:sz w:val="26"/>
          <w:szCs w:val="26"/>
        </w:rPr>
        <w:t xml:space="preserve"> </w:t>
      </w:r>
      <w:r w:rsidR="006C74BA">
        <w:rPr>
          <w:rFonts w:ascii="Times New Roman" w:hAnsi="Times New Roman"/>
          <w:sz w:val="26"/>
          <w:szCs w:val="26"/>
        </w:rPr>
        <w:t>(</w:t>
      </w:r>
      <w:r w:rsidR="00C52651">
        <w:rPr>
          <w:rFonts w:ascii="Times New Roman" w:hAnsi="Times New Roman"/>
          <w:sz w:val="26"/>
          <w:szCs w:val="26"/>
        </w:rPr>
        <w:t>salīdzinoši kā tas ir Latvijā</w:t>
      </w:r>
      <w:r w:rsidR="006C74BA">
        <w:rPr>
          <w:rFonts w:ascii="Times New Roman" w:hAnsi="Times New Roman"/>
          <w:sz w:val="26"/>
          <w:szCs w:val="26"/>
        </w:rPr>
        <w:t>)</w:t>
      </w:r>
      <w:r w:rsidR="00C52651">
        <w:rPr>
          <w:rFonts w:ascii="Times New Roman" w:hAnsi="Times New Roman"/>
          <w:sz w:val="26"/>
          <w:szCs w:val="26"/>
        </w:rPr>
        <w:t xml:space="preserve">, </w:t>
      </w:r>
      <w:r w:rsidR="00F67810">
        <w:rPr>
          <w:rFonts w:ascii="Times New Roman" w:hAnsi="Times New Roman"/>
          <w:sz w:val="26"/>
          <w:szCs w:val="26"/>
        </w:rPr>
        <w:t>kas nosaka</w:t>
      </w:r>
      <w:r w:rsidR="00321F46">
        <w:rPr>
          <w:rFonts w:ascii="Times New Roman" w:hAnsi="Times New Roman"/>
          <w:sz w:val="26"/>
          <w:szCs w:val="26"/>
        </w:rPr>
        <w:t>,</w:t>
      </w:r>
      <w:r w:rsidR="00F67810">
        <w:rPr>
          <w:rFonts w:ascii="Times New Roman" w:hAnsi="Times New Roman"/>
          <w:sz w:val="26"/>
          <w:szCs w:val="26"/>
        </w:rPr>
        <w:t xml:space="preserve"> </w:t>
      </w:r>
      <w:r w:rsidR="00C52651">
        <w:rPr>
          <w:rFonts w:ascii="Times New Roman" w:hAnsi="Times New Roman"/>
          <w:sz w:val="26"/>
          <w:szCs w:val="26"/>
        </w:rPr>
        <w:t>kā izvērtē</w:t>
      </w:r>
      <w:r w:rsidR="00321F46">
        <w:rPr>
          <w:rFonts w:ascii="Times New Roman" w:hAnsi="Times New Roman"/>
          <w:sz w:val="26"/>
          <w:szCs w:val="26"/>
        </w:rPr>
        <w:t>jamas</w:t>
      </w:r>
      <w:r w:rsidR="00C52651">
        <w:rPr>
          <w:rFonts w:ascii="Times New Roman" w:hAnsi="Times New Roman"/>
          <w:sz w:val="26"/>
          <w:szCs w:val="26"/>
        </w:rPr>
        <w:t xml:space="preserve"> personas</w:t>
      </w:r>
      <w:r w:rsidR="00F67810">
        <w:rPr>
          <w:rFonts w:ascii="Times New Roman" w:hAnsi="Times New Roman"/>
          <w:sz w:val="26"/>
          <w:szCs w:val="26"/>
        </w:rPr>
        <w:t xml:space="preserve"> spējas un īpašības</w:t>
      </w:r>
      <w:r w:rsidR="00553307" w:rsidRPr="00950E62">
        <w:rPr>
          <w:rFonts w:ascii="Times New Roman" w:hAnsi="Times New Roman"/>
          <w:sz w:val="26"/>
          <w:szCs w:val="26"/>
        </w:rPr>
        <w:t xml:space="preserve"> uzņemties rūpes par bērnu, kurš </w:t>
      </w:r>
      <w:r w:rsidR="00C52651">
        <w:rPr>
          <w:rFonts w:ascii="Times New Roman" w:hAnsi="Times New Roman"/>
          <w:sz w:val="26"/>
          <w:szCs w:val="26"/>
        </w:rPr>
        <w:t>palicis bez vecāku gādības</w:t>
      </w:r>
      <w:r w:rsidR="00553307" w:rsidRPr="00950E62">
        <w:rPr>
          <w:rFonts w:ascii="Times New Roman" w:hAnsi="Times New Roman"/>
          <w:sz w:val="26"/>
          <w:szCs w:val="26"/>
        </w:rPr>
        <w:t xml:space="preserve">. </w:t>
      </w:r>
    </w:p>
    <w:p w14:paraId="6806D397" w14:textId="4FEEE338" w:rsidR="00014C48" w:rsidRDefault="00553307" w:rsidP="00553307">
      <w:pPr>
        <w:pStyle w:val="ListParagraph"/>
        <w:tabs>
          <w:tab w:val="left" w:pos="9071"/>
        </w:tabs>
        <w:spacing w:after="0" w:line="240" w:lineRule="auto"/>
        <w:ind w:left="0" w:right="140" w:firstLine="788"/>
        <w:jc w:val="both"/>
        <w:rPr>
          <w:rFonts w:ascii="Times New Roman" w:hAnsi="Times New Roman"/>
          <w:sz w:val="26"/>
          <w:szCs w:val="26"/>
        </w:rPr>
      </w:pPr>
      <w:r w:rsidRPr="00950E62">
        <w:rPr>
          <w:rFonts w:ascii="Times New Roman" w:hAnsi="Times New Roman"/>
          <w:sz w:val="26"/>
          <w:szCs w:val="26"/>
        </w:rPr>
        <w:t xml:space="preserve">Šādās lietās, kad ārvalsts kompetentais sociālais dienests lūdz </w:t>
      </w:r>
      <w:r w:rsidR="00F67810">
        <w:rPr>
          <w:rFonts w:ascii="Times New Roman" w:hAnsi="Times New Roman"/>
          <w:sz w:val="26"/>
          <w:szCs w:val="26"/>
        </w:rPr>
        <w:t>attiecīgo</w:t>
      </w:r>
      <w:r w:rsidRPr="00950E62">
        <w:rPr>
          <w:rFonts w:ascii="Times New Roman" w:hAnsi="Times New Roman"/>
          <w:sz w:val="26"/>
          <w:szCs w:val="26"/>
        </w:rPr>
        <w:t xml:space="preserve"> bāriņ</w:t>
      </w:r>
      <w:r w:rsidR="00F67810">
        <w:rPr>
          <w:rFonts w:ascii="Times New Roman" w:hAnsi="Times New Roman"/>
          <w:sz w:val="26"/>
          <w:szCs w:val="26"/>
        </w:rPr>
        <w:t xml:space="preserve">tiesu Latvijā izvērtēt konkrētas personas </w:t>
      </w:r>
      <w:r w:rsidRPr="00950E62">
        <w:rPr>
          <w:rFonts w:ascii="Times New Roman" w:hAnsi="Times New Roman"/>
          <w:sz w:val="26"/>
          <w:szCs w:val="26"/>
        </w:rPr>
        <w:t>piemērotību aizbildņa pienākumu pildīšanai,</w:t>
      </w:r>
      <w:r>
        <w:rPr>
          <w:rFonts w:ascii="Times New Roman" w:hAnsi="Times New Roman"/>
          <w:sz w:val="26"/>
          <w:szCs w:val="26"/>
        </w:rPr>
        <w:t xml:space="preserve"> ārvalstu tiesas nosūta savā pašvaldībā atzītu potenciālā aizbildņa izvērtējuma anketu, kuru</w:t>
      </w:r>
      <w:r w:rsidR="00EE12F8">
        <w:rPr>
          <w:rFonts w:ascii="Times New Roman" w:hAnsi="Times New Roman"/>
          <w:sz w:val="26"/>
          <w:szCs w:val="26"/>
        </w:rPr>
        <w:t xml:space="preserve"> aizpildot, </w:t>
      </w:r>
      <w:r>
        <w:rPr>
          <w:rFonts w:ascii="Times New Roman" w:hAnsi="Times New Roman"/>
          <w:sz w:val="26"/>
          <w:szCs w:val="26"/>
        </w:rPr>
        <w:t>bāriņtiesa var veikt aizbildņa izvērtējumu un sniegt atbildes uz anketā iekļautajiem jautājumiem</w:t>
      </w:r>
      <w:r w:rsidR="00C83D14">
        <w:rPr>
          <w:rFonts w:ascii="Times New Roman" w:hAnsi="Times New Roman"/>
          <w:sz w:val="26"/>
          <w:szCs w:val="26"/>
        </w:rPr>
        <w:t xml:space="preserve"> (skat. </w:t>
      </w:r>
      <w:r w:rsidR="0061067C">
        <w:rPr>
          <w:rFonts w:ascii="Times New Roman" w:hAnsi="Times New Roman"/>
          <w:sz w:val="26"/>
          <w:szCs w:val="26"/>
        </w:rPr>
        <w:t>P</w:t>
      </w:r>
      <w:r w:rsidR="00C83D14">
        <w:rPr>
          <w:rFonts w:ascii="Times New Roman" w:hAnsi="Times New Roman"/>
          <w:sz w:val="26"/>
          <w:szCs w:val="26"/>
        </w:rPr>
        <w:t>ielikum</w:t>
      </w:r>
      <w:r w:rsidR="0061067C">
        <w:rPr>
          <w:rFonts w:ascii="Times New Roman" w:hAnsi="Times New Roman"/>
          <w:sz w:val="26"/>
          <w:szCs w:val="26"/>
        </w:rPr>
        <w:t>s Nr.3</w:t>
      </w:r>
      <w:r w:rsidR="00F86D8C">
        <w:rPr>
          <w:rFonts w:ascii="Times New Roman" w:hAnsi="Times New Roman"/>
          <w:sz w:val="26"/>
          <w:szCs w:val="26"/>
        </w:rPr>
        <w:t>, Pielikums Nr.4</w:t>
      </w:r>
      <w:r w:rsidR="0061067C">
        <w:rPr>
          <w:rFonts w:ascii="Times New Roman" w:hAnsi="Times New Roman"/>
          <w:sz w:val="26"/>
          <w:szCs w:val="26"/>
        </w:rPr>
        <w:t xml:space="preserve"> - izvērtējuma</w:t>
      </w:r>
      <w:r w:rsidR="00F86D8C">
        <w:rPr>
          <w:rFonts w:ascii="Times New Roman" w:hAnsi="Times New Roman"/>
          <w:sz w:val="26"/>
          <w:szCs w:val="26"/>
        </w:rPr>
        <w:t xml:space="preserve"> anketas paraugi</w:t>
      </w:r>
      <w:r w:rsidR="00C83D14">
        <w:rPr>
          <w:rFonts w:ascii="Times New Roman" w:hAnsi="Times New Roman"/>
          <w:sz w:val="26"/>
          <w:szCs w:val="26"/>
        </w:rPr>
        <w:t>)</w:t>
      </w:r>
      <w:r>
        <w:rPr>
          <w:rFonts w:ascii="Times New Roman" w:hAnsi="Times New Roman"/>
          <w:sz w:val="26"/>
          <w:szCs w:val="26"/>
        </w:rPr>
        <w:t>.</w:t>
      </w:r>
    </w:p>
    <w:p w14:paraId="68F031CD" w14:textId="77777777" w:rsidR="00F67810" w:rsidRDefault="00F67810" w:rsidP="00553307">
      <w:pPr>
        <w:pStyle w:val="tv2131"/>
        <w:spacing w:line="240" w:lineRule="auto"/>
        <w:ind w:firstLine="720"/>
        <w:rPr>
          <w:color w:val="auto"/>
          <w:sz w:val="26"/>
          <w:szCs w:val="26"/>
        </w:rPr>
      </w:pPr>
    </w:p>
    <w:p w14:paraId="61B37F87" w14:textId="77777777" w:rsidR="00553307" w:rsidRPr="008270FA" w:rsidRDefault="00553307" w:rsidP="008C18D9">
      <w:pPr>
        <w:pStyle w:val="tv2131"/>
        <w:spacing w:line="240" w:lineRule="auto"/>
        <w:ind w:firstLine="720"/>
        <w:jc w:val="both"/>
        <w:rPr>
          <w:color w:val="auto"/>
          <w:sz w:val="26"/>
          <w:szCs w:val="26"/>
        </w:rPr>
      </w:pPr>
      <w:r w:rsidRPr="008270FA">
        <w:rPr>
          <w:color w:val="auto"/>
          <w:sz w:val="26"/>
          <w:szCs w:val="26"/>
        </w:rPr>
        <w:lastRenderedPageBreak/>
        <w:t xml:space="preserve">Saskaņā ar </w:t>
      </w:r>
      <w:r w:rsidR="00F67810">
        <w:rPr>
          <w:color w:val="auto"/>
          <w:sz w:val="26"/>
          <w:szCs w:val="26"/>
        </w:rPr>
        <w:t xml:space="preserve">mūsu valstī pastāvošo tiesisko regulējumu, proti, </w:t>
      </w:r>
      <w:r w:rsidRPr="008270FA">
        <w:rPr>
          <w:color w:val="auto"/>
          <w:sz w:val="26"/>
          <w:szCs w:val="26"/>
        </w:rPr>
        <w:t>Bāriņtiesu likum</w:t>
      </w:r>
      <w:r w:rsidR="00984CF2">
        <w:rPr>
          <w:color w:val="auto"/>
          <w:sz w:val="26"/>
          <w:szCs w:val="26"/>
        </w:rPr>
        <w:t>a</w:t>
      </w:r>
      <w:r w:rsidRPr="008270FA">
        <w:rPr>
          <w:color w:val="auto"/>
          <w:sz w:val="26"/>
          <w:szCs w:val="26"/>
        </w:rPr>
        <w:t xml:space="preserve"> </w:t>
      </w:r>
      <w:r w:rsidR="00447E3C">
        <w:rPr>
          <w:color w:val="auto"/>
          <w:sz w:val="26"/>
          <w:szCs w:val="26"/>
        </w:rPr>
        <w:t xml:space="preserve">29.panta pirmajā daļā </w:t>
      </w:r>
      <w:r w:rsidRPr="008270FA">
        <w:rPr>
          <w:color w:val="auto"/>
          <w:sz w:val="26"/>
          <w:szCs w:val="26"/>
        </w:rPr>
        <w:t xml:space="preserve">noteikto, </w:t>
      </w:r>
      <w:r w:rsidR="00447E3C">
        <w:rPr>
          <w:color w:val="auto"/>
          <w:sz w:val="26"/>
          <w:szCs w:val="26"/>
        </w:rPr>
        <w:t xml:space="preserve">bāriņtiesai, </w:t>
      </w:r>
      <w:r w:rsidRPr="008270FA">
        <w:rPr>
          <w:color w:val="auto"/>
          <w:sz w:val="26"/>
          <w:szCs w:val="26"/>
        </w:rPr>
        <w:t>izvērtējot potenciālos bērnu aizbildņus,</w:t>
      </w:r>
      <w:r w:rsidR="00447E3C">
        <w:rPr>
          <w:color w:val="auto"/>
          <w:sz w:val="26"/>
          <w:szCs w:val="26"/>
        </w:rPr>
        <w:t xml:space="preserve"> jā</w:t>
      </w:r>
      <w:r w:rsidRPr="008270FA">
        <w:rPr>
          <w:color w:val="auto"/>
          <w:sz w:val="26"/>
          <w:szCs w:val="26"/>
        </w:rPr>
        <w:t>izvērtē šīs personas:</w:t>
      </w:r>
    </w:p>
    <w:p w14:paraId="3E305A20" w14:textId="77777777" w:rsidR="00553307" w:rsidRPr="008270FA" w:rsidRDefault="00553307" w:rsidP="00553307">
      <w:pPr>
        <w:pStyle w:val="tv2131"/>
        <w:spacing w:line="240" w:lineRule="auto"/>
        <w:ind w:firstLine="301"/>
        <w:rPr>
          <w:color w:val="auto"/>
          <w:sz w:val="26"/>
          <w:szCs w:val="26"/>
        </w:rPr>
      </w:pPr>
      <w:r w:rsidRPr="008270FA">
        <w:rPr>
          <w:sz w:val="26"/>
          <w:szCs w:val="26"/>
        </w:rPr>
        <w:t>1</w:t>
      </w:r>
      <w:r w:rsidRPr="008270FA">
        <w:rPr>
          <w:color w:val="auto"/>
          <w:sz w:val="26"/>
          <w:szCs w:val="26"/>
        </w:rPr>
        <w:t>) motivāciju kļūt par aizbildni;</w:t>
      </w:r>
    </w:p>
    <w:p w14:paraId="5FFE4FAB" w14:textId="77777777" w:rsidR="00553307" w:rsidRPr="008270FA" w:rsidRDefault="00553307" w:rsidP="00553307">
      <w:pPr>
        <w:pStyle w:val="tv2131"/>
        <w:spacing w:line="240" w:lineRule="auto"/>
        <w:ind w:firstLine="301"/>
        <w:rPr>
          <w:color w:val="auto"/>
          <w:sz w:val="26"/>
          <w:szCs w:val="26"/>
        </w:rPr>
      </w:pPr>
      <w:r w:rsidRPr="008270FA">
        <w:rPr>
          <w:color w:val="auto"/>
          <w:sz w:val="26"/>
          <w:szCs w:val="26"/>
        </w:rPr>
        <w:t>2) ģimenes locekļu savstarpējās attiecības;</w:t>
      </w:r>
    </w:p>
    <w:p w14:paraId="3A434F5A" w14:textId="77777777" w:rsidR="00553307" w:rsidRPr="008270FA" w:rsidRDefault="00553307" w:rsidP="00553307">
      <w:pPr>
        <w:pStyle w:val="tv2131"/>
        <w:spacing w:line="240" w:lineRule="auto"/>
        <w:ind w:firstLine="301"/>
        <w:rPr>
          <w:color w:val="auto"/>
          <w:sz w:val="26"/>
          <w:szCs w:val="26"/>
        </w:rPr>
      </w:pPr>
      <w:r w:rsidRPr="008270FA">
        <w:rPr>
          <w:color w:val="auto"/>
          <w:sz w:val="26"/>
          <w:szCs w:val="26"/>
        </w:rPr>
        <w:t>3) nodarbinātību;</w:t>
      </w:r>
    </w:p>
    <w:p w14:paraId="43480FAE" w14:textId="77777777" w:rsidR="00553307" w:rsidRPr="008270FA" w:rsidRDefault="00553307" w:rsidP="00553307">
      <w:pPr>
        <w:pStyle w:val="tv2131"/>
        <w:spacing w:line="240" w:lineRule="auto"/>
        <w:ind w:firstLine="301"/>
        <w:rPr>
          <w:color w:val="auto"/>
          <w:sz w:val="26"/>
          <w:szCs w:val="26"/>
        </w:rPr>
      </w:pPr>
      <w:r w:rsidRPr="008270FA">
        <w:rPr>
          <w:color w:val="auto"/>
          <w:sz w:val="26"/>
          <w:szCs w:val="26"/>
        </w:rPr>
        <w:t>4) dzīves apstākļus;</w:t>
      </w:r>
    </w:p>
    <w:p w14:paraId="75331979" w14:textId="6A0B12E1" w:rsidR="00EE4A22" w:rsidRDefault="00553307" w:rsidP="00E01346">
      <w:pPr>
        <w:pStyle w:val="tv2131"/>
        <w:spacing w:line="240" w:lineRule="auto"/>
        <w:ind w:firstLine="301"/>
        <w:rPr>
          <w:color w:val="auto"/>
          <w:sz w:val="26"/>
          <w:szCs w:val="26"/>
        </w:rPr>
      </w:pPr>
      <w:r w:rsidRPr="008270FA">
        <w:rPr>
          <w:color w:val="auto"/>
          <w:sz w:val="26"/>
          <w:szCs w:val="26"/>
        </w:rPr>
        <w:t>5) spēju pārstāvēt bērnu personiskajās un mantiskajās attiecībās.</w:t>
      </w:r>
    </w:p>
    <w:p w14:paraId="400BD1A1" w14:textId="1A03A41F" w:rsidR="00F2154E" w:rsidRDefault="00553307" w:rsidP="00E01346">
      <w:pPr>
        <w:pStyle w:val="tv2131"/>
        <w:spacing w:line="240" w:lineRule="auto"/>
        <w:ind w:firstLine="720"/>
        <w:jc w:val="both"/>
        <w:rPr>
          <w:color w:val="auto"/>
          <w:sz w:val="26"/>
          <w:szCs w:val="26"/>
        </w:rPr>
      </w:pPr>
      <w:r>
        <w:rPr>
          <w:color w:val="auto"/>
          <w:sz w:val="26"/>
          <w:szCs w:val="26"/>
        </w:rPr>
        <w:t xml:space="preserve">Salīdzinot ar </w:t>
      </w:r>
      <w:r w:rsidR="00EE4A22">
        <w:rPr>
          <w:color w:val="auto"/>
          <w:sz w:val="26"/>
          <w:szCs w:val="26"/>
        </w:rPr>
        <w:t>nacionālajos tiesību aktos</w:t>
      </w:r>
      <w:r>
        <w:rPr>
          <w:color w:val="auto"/>
          <w:sz w:val="26"/>
          <w:szCs w:val="26"/>
        </w:rPr>
        <w:t xml:space="preserve"> </w:t>
      </w:r>
      <w:r w:rsidR="00EE4A22">
        <w:rPr>
          <w:color w:val="auto"/>
          <w:sz w:val="26"/>
          <w:szCs w:val="26"/>
        </w:rPr>
        <w:t>ietvertajām</w:t>
      </w:r>
      <w:r w:rsidR="00BF35E7">
        <w:rPr>
          <w:color w:val="auto"/>
          <w:sz w:val="26"/>
          <w:szCs w:val="26"/>
        </w:rPr>
        <w:t xml:space="preserve"> prasībām attiecībā uz iegūstamās</w:t>
      </w:r>
      <w:r w:rsidR="00EE4A22">
        <w:rPr>
          <w:color w:val="auto"/>
          <w:sz w:val="26"/>
          <w:szCs w:val="26"/>
        </w:rPr>
        <w:t xml:space="preserve"> informācijas apjomu, kas nepieciešams personas spēju izvērtēšanai</w:t>
      </w:r>
      <w:r>
        <w:rPr>
          <w:color w:val="auto"/>
          <w:sz w:val="26"/>
          <w:szCs w:val="26"/>
        </w:rPr>
        <w:t xml:space="preserve">, ārvalstu kompetento iestāžu izvērtējuma standarti ietver </w:t>
      </w:r>
      <w:r w:rsidR="00EE4A22">
        <w:rPr>
          <w:color w:val="auto"/>
          <w:sz w:val="26"/>
          <w:szCs w:val="26"/>
        </w:rPr>
        <w:t xml:space="preserve">daudz </w:t>
      </w:r>
      <w:r>
        <w:rPr>
          <w:color w:val="auto"/>
          <w:sz w:val="26"/>
          <w:szCs w:val="26"/>
        </w:rPr>
        <w:t>plašā</w:t>
      </w:r>
      <w:r w:rsidR="00CE0C63">
        <w:rPr>
          <w:color w:val="auto"/>
          <w:sz w:val="26"/>
          <w:szCs w:val="26"/>
        </w:rPr>
        <w:t>kus un detalizētākus jau</w:t>
      </w:r>
      <w:r w:rsidR="005D728D">
        <w:rPr>
          <w:color w:val="auto"/>
          <w:sz w:val="26"/>
          <w:szCs w:val="26"/>
        </w:rPr>
        <w:t xml:space="preserve">tājumus. Bāriņtiesām </w:t>
      </w:r>
      <w:r w:rsidR="00CE0C63">
        <w:rPr>
          <w:color w:val="auto"/>
          <w:sz w:val="26"/>
          <w:szCs w:val="26"/>
        </w:rPr>
        <w:t xml:space="preserve">būtiski </w:t>
      </w:r>
      <w:r w:rsidR="005D728D">
        <w:rPr>
          <w:color w:val="auto"/>
          <w:sz w:val="26"/>
          <w:szCs w:val="26"/>
        </w:rPr>
        <w:t xml:space="preserve">sniegt atbildes </w:t>
      </w:r>
      <w:r w:rsidR="003E2EEB">
        <w:rPr>
          <w:color w:val="auto"/>
          <w:sz w:val="26"/>
          <w:szCs w:val="26"/>
        </w:rPr>
        <w:t xml:space="preserve">pilnībā uz </w:t>
      </w:r>
      <w:r w:rsidR="005D728D">
        <w:rPr>
          <w:color w:val="auto"/>
          <w:sz w:val="26"/>
          <w:szCs w:val="26"/>
        </w:rPr>
        <w:t>visiem izvērtējuma anketās uzdotajiem jautājumiem</w:t>
      </w:r>
      <w:r w:rsidR="003E2EEB">
        <w:rPr>
          <w:color w:val="auto"/>
          <w:sz w:val="26"/>
          <w:szCs w:val="26"/>
        </w:rPr>
        <w:t>. Uzsverams, ka v</w:t>
      </w:r>
      <w:r w:rsidR="00E01346">
        <w:rPr>
          <w:color w:val="auto"/>
          <w:sz w:val="26"/>
          <w:szCs w:val="26"/>
        </w:rPr>
        <w:t xml:space="preserve">eidlapās </w:t>
      </w:r>
      <w:r w:rsidR="00F2154E">
        <w:rPr>
          <w:color w:val="auto"/>
          <w:sz w:val="26"/>
          <w:szCs w:val="26"/>
        </w:rPr>
        <w:t>pieprasītās</w:t>
      </w:r>
      <w:r w:rsidR="00E01346">
        <w:rPr>
          <w:color w:val="auto"/>
          <w:sz w:val="26"/>
          <w:szCs w:val="26"/>
        </w:rPr>
        <w:t xml:space="preserve"> in</w:t>
      </w:r>
      <w:r w:rsidR="00F2154E">
        <w:rPr>
          <w:color w:val="auto"/>
          <w:sz w:val="26"/>
          <w:szCs w:val="26"/>
        </w:rPr>
        <w:t>formācijas apjoms</w:t>
      </w:r>
      <w:r w:rsidR="00E01346">
        <w:rPr>
          <w:color w:val="auto"/>
          <w:sz w:val="26"/>
          <w:szCs w:val="26"/>
        </w:rPr>
        <w:t xml:space="preserve"> nepieciešam</w:t>
      </w:r>
      <w:r w:rsidR="00F2154E">
        <w:rPr>
          <w:color w:val="auto"/>
          <w:sz w:val="26"/>
          <w:szCs w:val="26"/>
        </w:rPr>
        <w:t>s</w:t>
      </w:r>
      <w:r w:rsidR="00E01346">
        <w:rPr>
          <w:color w:val="auto"/>
          <w:sz w:val="26"/>
          <w:szCs w:val="26"/>
        </w:rPr>
        <w:t>, lai nodrošinātu katra bez vecāku gādības palikušā bērna</w:t>
      </w:r>
      <w:r w:rsidR="00F2154E">
        <w:rPr>
          <w:color w:val="auto"/>
          <w:sz w:val="26"/>
          <w:szCs w:val="26"/>
        </w:rPr>
        <w:t xml:space="preserve"> turpmāko labklājību ilgtermiņā un anketās apkopotā informācija tiek izmantota, lai nodrošinātu pienācīgu aprūpētāja atbilstības izvērtējumu. </w:t>
      </w:r>
    </w:p>
    <w:p w14:paraId="3D6E7538" w14:textId="18BC0158" w:rsidR="00B34087" w:rsidRPr="001567F3" w:rsidRDefault="00F2154E" w:rsidP="003E2EEB">
      <w:pPr>
        <w:pStyle w:val="tv2131"/>
        <w:spacing w:line="240" w:lineRule="auto"/>
        <w:ind w:firstLine="720"/>
        <w:jc w:val="both"/>
        <w:rPr>
          <w:color w:val="auto"/>
          <w:sz w:val="26"/>
          <w:szCs w:val="26"/>
        </w:rPr>
      </w:pPr>
      <w:r>
        <w:rPr>
          <w:color w:val="auto"/>
          <w:sz w:val="26"/>
          <w:szCs w:val="26"/>
        </w:rPr>
        <w:t>Ņemot vērā minēto, vēršam bāriņtiesu uzmanību, ka</w:t>
      </w:r>
      <w:r w:rsidR="00204653">
        <w:rPr>
          <w:color w:val="auto"/>
          <w:sz w:val="26"/>
          <w:szCs w:val="26"/>
        </w:rPr>
        <w:t>,</w:t>
      </w:r>
      <w:r>
        <w:rPr>
          <w:color w:val="auto"/>
          <w:sz w:val="26"/>
          <w:szCs w:val="26"/>
        </w:rPr>
        <w:t xml:space="preserve"> </w:t>
      </w:r>
      <w:r w:rsidRPr="00204653">
        <w:rPr>
          <w:b/>
          <w:color w:val="auto"/>
          <w:sz w:val="26"/>
          <w:szCs w:val="26"/>
        </w:rPr>
        <w:t>aizpildot anketu, informācija apkopojama pēc iespējas vispusīgāk un atspoguļojama pēc iespējas plašāk</w:t>
      </w:r>
      <w:r>
        <w:rPr>
          <w:color w:val="auto"/>
          <w:sz w:val="26"/>
          <w:szCs w:val="26"/>
        </w:rPr>
        <w:t>.</w:t>
      </w:r>
      <w:r w:rsidR="00FD1C89">
        <w:rPr>
          <w:color w:val="auto"/>
          <w:sz w:val="26"/>
          <w:szCs w:val="26"/>
        </w:rPr>
        <w:t xml:space="preserve"> </w:t>
      </w:r>
      <w:r w:rsidR="003E2EEB">
        <w:rPr>
          <w:color w:val="auto"/>
          <w:sz w:val="26"/>
          <w:szCs w:val="26"/>
        </w:rPr>
        <w:t>Tādējādi, lai</w:t>
      </w:r>
      <w:r w:rsidR="00C06369">
        <w:rPr>
          <w:color w:val="auto"/>
          <w:sz w:val="26"/>
          <w:szCs w:val="26"/>
        </w:rPr>
        <w:t xml:space="preserve"> veiktu kvalitatīvu un ārvalstu kompetento iestāžu prasībām atbilstošu izvērtējuma anketu aizpildīšanu, bāriņtiesai ir jāsagatavojas </w:t>
      </w:r>
      <w:r w:rsidR="006F08AF">
        <w:rPr>
          <w:color w:val="auto"/>
          <w:sz w:val="26"/>
          <w:szCs w:val="26"/>
        </w:rPr>
        <w:t xml:space="preserve">padziļinātu </w:t>
      </w:r>
      <w:r w:rsidR="00C06369">
        <w:rPr>
          <w:color w:val="auto"/>
          <w:sz w:val="26"/>
          <w:szCs w:val="26"/>
        </w:rPr>
        <w:t xml:space="preserve">pārrunu veikšanai ar potenciālo aprūpētāju, </w:t>
      </w:r>
      <w:r w:rsidR="006F08AF">
        <w:rPr>
          <w:color w:val="auto"/>
          <w:sz w:val="26"/>
          <w:szCs w:val="26"/>
        </w:rPr>
        <w:t>tostarp jāizskaidro pretendentam viņa sniegtās informācijas nozīmība un jā</w:t>
      </w:r>
      <w:r w:rsidR="001567F3">
        <w:rPr>
          <w:color w:val="auto"/>
          <w:sz w:val="26"/>
          <w:szCs w:val="26"/>
        </w:rPr>
        <w:t>mudina</w:t>
      </w:r>
      <w:r w:rsidR="006F08AF">
        <w:rPr>
          <w:color w:val="auto"/>
          <w:sz w:val="26"/>
          <w:szCs w:val="26"/>
        </w:rPr>
        <w:t xml:space="preserve"> konkrētā persona sniegt pēc iespēja</w:t>
      </w:r>
      <w:r w:rsidR="001567F3">
        <w:rPr>
          <w:color w:val="auto"/>
          <w:sz w:val="26"/>
          <w:szCs w:val="26"/>
        </w:rPr>
        <w:t>s</w:t>
      </w:r>
      <w:r w:rsidR="006F08AF">
        <w:rPr>
          <w:color w:val="auto"/>
          <w:sz w:val="26"/>
          <w:szCs w:val="26"/>
        </w:rPr>
        <w:t xml:space="preserve"> precīzu un detalizētu informāciju</w:t>
      </w:r>
      <w:r w:rsidR="001567F3">
        <w:rPr>
          <w:color w:val="auto"/>
          <w:sz w:val="26"/>
          <w:szCs w:val="26"/>
        </w:rPr>
        <w:t xml:space="preserve">. </w:t>
      </w:r>
      <w:r w:rsidR="001567F3" w:rsidRPr="001567F3">
        <w:rPr>
          <w:color w:val="auto"/>
          <w:sz w:val="26"/>
          <w:szCs w:val="26"/>
        </w:rPr>
        <w:t xml:space="preserve">Pārrunās būtiski izmantot </w:t>
      </w:r>
      <w:r w:rsidR="001567F3">
        <w:rPr>
          <w:color w:val="auto"/>
          <w:sz w:val="26"/>
          <w:szCs w:val="26"/>
        </w:rPr>
        <w:t>dialoga metodi, uzdo</w:t>
      </w:r>
      <w:r w:rsidR="00B34087" w:rsidRPr="001567F3">
        <w:rPr>
          <w:color w:val="auto"/>
          <w:sz w:val="26"/>
          <w:szCs w:val="26"/>
        </w:rPr>
        <w:t>t</w:t>
      </w:r>
      <w:r w:rsidR="001567F3" w:rsidRPr="001567F3">
        <w:rPr>
          <w:color w:val="auto"/>
          <w:sz w:val="26"/>
          <w:szCs w:val="26"/>
        </w:rPr>
        <w:t xml:space="preserve"> </w:t>
      </w:r>
      <w:r w:rsidR="001567F3">
        <w:rPr>
          <w:color w:val="auto"/>
          <w:sz w:val="26"/>
          <w:szCs w:val="26"/>
        </w:rPr>
        <w:t>saprotami formulētus jautājumus (nepieciešamības gadījumā, tos paskaidrojot sīkāk) un, saņemot atbildes, izdiskutē</w:t>
      </w:r>
      <w:r w:rsidR="00B34087" w:rsidRPr="001567F3">
        <w:rPr>
          <w:color w:val="auto"/>
          <w:sz w:val="26"/>
          <w:szCs w:val="26"/>
        </w:rPr>
        <w:t>t</w:t>
      </w:r>
      <w:r w:rsidR="001567F3">
        <w:rPr>
          <w:color w:val="auto"/>
          <w:sz w:val="26"/>
          <w:szCs w:val="26"/>
        </w:rPr>
        <w:t xml:space="preserve"> neskaidros,</w:t>
      </w:r>
      <w:r w:rsidR="00B34087" w:rsidRPr="001567F3">
        <w:rPr>
          <w:color w:val="auto"/>
          <w:sz w:val="26"/>
          <w:szCs w:val="26"/>
        </w:rPr>
        <w:t xml:space="preserve"> problemātiskos </w:t>
      </w:r>
      <w:r w:rsidR="00C06369" w:rsidRPr="001567F3">
        <w:rPr>
          <w:color w:val="auto"/>
          <w:sz w:val="26"/>
          <w:szCs w:val="26"/>
        </w:rPr>
        <w:t>aspektus.</w:t>
      </w:r>
    </w:p>
    <w:p w14:paraId="771F32F3" w14:textId="77777777" w:rsidR="00EE4A22" w:rsidRDefault="00EE4A22" w:rsidP="00AD0017">
      <w:pPr>
        <w:pStyle w:val="tv2131"/>
        <w:spacing w:line="240" w:lineRule="auto"/>
        <w:ind w:firstLine="0"/>
        <w:jc w:val="both"/>
        <w:rPr>
          <w:color w:val="auto"/>
          <w:sz w:val="26"/>
          <w:szCs w:val="26"/>
        </w:rPr>
      </w:pPr>
    </w:p>
    <w:p w14:paraId="02F292E9" w14:textId="1A8FAB72" w:rsidR="00EE12F8" w:rsidRDefault="00AD0017" w:rsidP="00E01346">
      <w:pPr>
        <w:pStyle w:val="tv2131"/>
        <w:spacing w:line="240" w:lineRule="auto"/>
        <w:ind w:firstLine="661"/>
        <w:jc w:val="both"/>
        <w:rPr>
          <w:color w:val="auto"/>
          <w:sz w:val="26"/>
          <w:szCs w:val="26"/>
        </w:rPr>
      </w:pPr>
      <w:r>
        <w:rPr>
          <w:color w:val="auto"/>
          <w:sz w:val="26"/>
          <w:szCs w:val="26"/>
        </w:rPr>
        <w:t>Papildus vēršam uzmanību, ka ā</w:t>
      </w:r>
      <w:r w:rsidR="008C18D9">
        <w:rPr>
          <w:color w:val="auto"/>
          <w:sz w:val="26"/>
          <w:szCs w:val="26"/>
        </w:rPr>
        <w:t>rvalstīs izstrādātajās izvērtējuma anketās attiecībā uz bērna potenciālajiem aprūpētājiem</w:t>
      </w:r>
      <w:r w:rsidR="00860A13">
        <w:rPr>
          <w:color w:val="auto"/>
          <w:sz w:val="26"/>
          <w:szCs w:val="26"/>
        </w:rPr>
        <w:t xml:space="preserve"> īpaša uzmanība</w:t>
      </w:r>
      <w:r w:rsidR="008C18D9">
        <w:rPr>
          <w:color w:val="auto"/>
          <w:sz w:val="26"/>
          <w:szCs w:val="26"/>
        </w:rPr>
        <w:t xml:space="preserve"> un vērība tiek pievērsta šādiem aspektiem</w:t>
      </w:r>
      <w:r w:rsidR="00F2154E">
        <w:rPr>
          <w:color w:val="auto"/>
          <w:sz w:val="26"/>
          <w:szCs w:val="26"/>
        </w:rPr>
        <w:t xml:space="preserve"> un faktoriem</w:t>
      </w:r>
      <w:r w:rsidR="008C18D9">
        <w:rPr>
          <w:color w:val="auto"/>
          <w:sz w:val="26"/>
          <w:szCs w:val="26"/>
        </w:rPr>
        <w:t>:</w:t>
      </w:r>
    </w:p>
    <w:p w14:paraId="2EFAA739" w14:textId="77777777" w:rsidR="00EE12F8" w:rsidRDefault="00EE12F8" w:rsidP="00EE12F8">
      <w:pPr>
        <w:pStyle w:val="tv2131"/>
        <w:numPr>
          <w:ilvl w:val="0"/>
          <w:numId w:val="2"/>
        </w:numPr>
        <w:spacing w:line="240" w:lineRule="auto"/>
        <w:jc w:val="both"/>
        <w:rPr>
          <w:color w:val="auto"/>
          <w:sz w:val="26"/>
          <w:szCs w:val="26"/>
        </w:rPr>
      </w:pPr>
      <w:r>
        <w:rPr>
          <w:color w:val="auto"/>
          <w:sz w:val="26"/>
          <w:szCs w:val="26"/>
        </w:rPr>
        <w:t xml:space="preserve">Tiek vērtēta potenciālā aizbildņa izpratne par situāciju, kādēļ bērns tika </w:t>
      </w:r>
      <w:r w:rsidR="008C18D9">
        <w:rPr>
          <w:color w:val="auto"/>
          <w:sz w:val="26"/>
          <w:szCs w:val="26"/>
        </w:rPr>
        <w:t>šķirts no ģimenes, proti, vai potenciālais aizbildnis izprot tās bažas, kas bijušas sociālajam dienestam</w:t>
      </w:r>
      <w:r>
        <w:rPr>
          <w:color w:val="auto"/>
          <w:sz w:val="26"/>
          <w:szCs w:val="26"/>
        </w:rPr>
        <w:t>;</w:t>
      </w:r>
    </w:p>
    <w:p w14:paraId="60EE007C" w14:textId="77777777" w:rsidR="00EE12F8" w:rsidRDefault="00EE12F8" w:rsidP="00EE12F8">
      <w:pPr>
        <w:pStyle w:val="tv2131"/>
        <w:numPr>
          <w:ilvl w:val="0"/>
          <w:numId w:val="2"/>
        </w:numPr>
        <w:spacing w:line="240" w:lineRule="auto"/>
        <w:jc w:val="both"/>
        <w:rPr>
          <w:color w:val="auto"/>
          <w:sz w:val="26"/>
          <w:szCs w:val="26"/>
        </w:rPr>
      </w:pPr>
      <w:r>
        <w:rPr>
          <w:color w:val="auto"/>
          <w:sz w:val="26"/>
          <w:szCs w:val="26"/>
        </w:rPr>
        <w:t>Potenciālā aizbildņa spējas nākotnē pasargāt bērnu no riska, ko viņam var radīt vecāki;</w:t>
      </w:r>
    </w:p>
    <w:p w14:paraId="25959088" w14:textId="77777777" w:rsidR="00EE12F8" w:rsidRDefault="00AB6498" w:rsidP="00EE12F8">
      <w:pPr>
        <w:pStyle w:val="tv2131"/>
        <w:numPr>
          <w:ilvl w:val="0"/>
          <w:numId w:val="2"/>
        </w:numPr>
        <w:spacing w:line="240" w:lineRule="auto"/>
        <w:jc w:val="both"/>
        <w:rPr>
          <w:color w:val="auto"/>
          <w:sz w:val="26"/>
          <w:szCs w:val="26"/>
        </w:rPr>
      </w:pPr>
      <w:r>
        <w:rPr>
          <w:color w:val="auto"/>
          <w:sz w:val="26"/>
          <w:szCs w:val="26"/>
        </w:rPr>
        <w:t>Potenciālā aizbildņa gatavība uzraudzīt saskarsmi ar vecākiem, ja tas nepieciešams bērna interesēs;</w:t>
      </w:r>
    </w:p>
    <w:p w14:paraId="75D67211" w14:textId="4F0250E2" w:rsidR="00AB6498" w:rsidRDefault="00AB6498" w:rsidP="00EE12F8">
      <w:pPr>
        <w:pStyle w:val="tv2131"/>
        <w:numPr>
          <w:ilvl w:val="0"/>
          <w:numId w:val="2"/>
        </w:numPr>
        <w:spacing w:line="240" w:lineRule="auto"/>
        <w:jc w:val="both"/>
        <w:rPr>
          <w:color w:val="auto"/>
          <w:sz w:val="26"/>
          <w:szCs w:val="26"/>
        </w:rPr>
      </w:pPr>
      <w:r>
        <w:rPr>
          <w:color w:val="auto"/>
          <w:sz w:val="26"/>
          <w:szCs w:val="26"/>
        </w:rPr>
        <w:t xml:space="preserve">Potenciālā aizbildņa </w:t>
      </w:r>
      <w:r w:rsidR="008C18D9">
        <w:rPr>
          <w:color w:val="auto"/>
          <w:sz w:val="26"/>
          <w:szCs w:val="26"/>
        </w:rPr>
        <w:t xml:space="preserve">paša </w:t>
      </w:r>
      <w:r>
        <w:rPr>
          <w:color w:val="auto"/>
          <w:sz w:val="26"/>
          <w:szCs w:val="26"/>
        </w:rPr>
        <w:t>bērnības pieredze</w:t>
      </w:r>
      <w:r w:rsidR="008C18D9">
        <w:rPr>
          <w:color w:val="auto"/>
          <w:sz w:val="26"/>
          <w:szCs w:val="26"/>
        </w:rPr>
        <w:t xml:space="preserve">, proti, </w:t>
      </w:r>
      <w:r>
        <w:rPr>
          <w:color w:val="auto"/>
          <w:sz w:val="26"/>
          <w:szCs w:val="26"/>
        </w:rPr>
        <w:t xml:space="preserve">kādu audzināšanu </w:t>
      </w:r>
      <w:r w:rsidR="008C18D9">
        <w:rPr>
          <w:color w:val="auto"/>
          <w:sz w:val="26"/>
          <w:szCs w:val="26"/>
        </w:rPr>
        <w:t>saņēmis no saviem vecākiem</w:t>
      </w:r>
      <w:r>
        <w:rPr>
          <w:color w:val="auto"/>
          <w:sz w:val="26"/>
          <w:szCs w:val="26"/>
        </w:rPr>
        <w:t>;</w:t>
      </w:r>
    </w:p>
    <w:p w14:paraId="3EE2ED03" w14:textId="77777777" w:rsidR="00AB6498" w:rsidRDefault="00AB6498" w:rsidP="00EE12F8">
      <w:pPr>
        <w:pStyle w:val="tv2131"/>
        <w:numPr>
          <w:ilvl w:val="0"/>
          <w:numId w:val="2"/>
        </w:numPr>
        <w:spacing w:line="240" w:lineRule="auto"/>
        <w:jc w:val="both"/>
        <w:rPr>
          <w:color w:val="auto"/>
          <w:sz w:val="26"/>
          <w:szCs w:val="26"/>
        </w:rPr>
      </w:pPr>
      <w:r>
        <w:rPr>
          <w:color w:val="auto"/>
          <w:sz w:val="26"/>
          <w:szCs w:val="26"/>
        </w:rPr>
        <w:t xml:space="preserve">Informācija par sodāmību ne tikai attiecībā uz potenciālo aizbildni, bet arī par visām </w:t>
      </w:r>
      <w:r w:rsidR="008C18D9">
        <w:rPr>
          <w:color w:val="auto"/>
          <w:sz w:val="26"/>
          <w:szCs w:val="26"/>
        </w:rPr>
        <w:t>ar viņu nedalītā saimniecībā</w:t>
      </w:r>
      <w:r>
        <w:rPr>
          <w:color w:val="auto"/>
          <w:sz w:val="26"/>
          <w:szCs w:val="26"/>
        </w:rPr>
        <w:t xml:space="preserve"> dzīvojošām personām;</w:t>
      </w:r>
    </w:p>
    <w:p w14:paraId="22AB693A" w14:textId="5C506495" w:rsidR="00AB6498" w:rsidRDefault="00AB6498" w:rsidP="00EE12F8">
      <w:pPr>
        <w:pStyle w:val="tv2131"/>
        <w:numPr>
          <w:ilvl w:val="0"/>
          <w:numId w:val="2"/>
        </w:numPr>
        <w:spacing w:line="240" w:lineRule="auto"/>
        <w:jc w:val="both"/>
        <w:rPr>
          <w:color w:val="auto"/>
          <w:sz w:val="26"/>
          <w:szCs w:val="26"/>
        </w:rPr>
      </w:pPr>
      <w:r>
        <w:rPr>
          <w:color w:val="auto"/>
          <w:sz w:val="26"/>
          <w:szCs w:val="26"/>
        </w:rPr>
        <w:t>Informācija par</w:t>
      </w:r>
      <w:r w:rsidR="008C18D9">
        <w:rPr>
          <w:color w:val="auto"/>
          <w:sz w:val="26"/>
          <w:szCs w:val="26"/>
        </w:rPr>
        <w:t xml:space="preserve"> potenciālā aizbildņa agrākajām </w:t>
      </w:r>
      <w:r>
        <w:rPr>
          <w:color w:val="auto"/>
          <w:sz w:val="26"/>
          <w:szCs w:val="26"/>
        </w:rPr>
        <w:t>attiecībām</w:t>
      </w:r>
      <w:r w:rsidR="00FA3218">
        <w:rPr>
          <w:color w:val="auto"/>
          <w:sz w:val="26"/>
          <w:szCs w:val="26"/>
        </w:rPr>
        <w:t xml:space="preserve"> un/vai laulībām</w:t>
      </w:r>
      <w:r>
        <w:rPr>
          <w:color w:val="auto"/>
          <w:sz w:val="26"/>
          <w:szCs w:val="26"/>
        </w:rPr>
        <w:t>;</w:t>
      </w:r>
    </w:p>
    <w:p w14:paraId="24F0A772" w14:textId="77777777" w:rsidR="00AB6498" w:rsidRDefault="00AB6498" w:rsidP="00EE12F8">
      <w:pPr>
        <w:pStyle w:val="tv2131"/>
        <w:numPr>
          <w:ilvl w:val="0"/>
          <w:numId w:val="2"/>
        </w:numPr>
        <w:spacing w:line="240" w:lineRule="auto"/>
        <w:jc w:val="both"/>
        <w:rPr>
          <w:color w:val="auto"/>
          <w:sz w:val="26"/>
          <w:szCs w:val="26"/>
        </w:rPr>
      </w:pPr>
      <w:r>
        <w:rPr>
          <w:color w:val="auto"/>
          <w:sz w:val="26"/>
          <w:szCs w:val="26"/>
        </w:rPr>
        <w:t>Rekomendācijas vēstules no bijušajiem partneriem, pazīstamiem cilvēkiem;</w:t>
      </w:r>
    </w:p>
    <w:p w14:paraId="3F547DEE" w14:textId="0ECD9E22" w:rsidR="00AB6498" w:rsidRDefault="00D11E73" w:rsidP="00EE12F8">
      <w:pPr>
        <w:pStyle w:val="tv2131"/>
        <w:numPr>
          <w:ilvl w:val="0"/>
          <w:numId w:val="2"/>
        </w:numPr>
        <w:spacing w:line="240" w:lineRule="auto"/>
        <w:jc w:val="both"/>
        <w:rPr>
          <w:color w:val="auto"/>
          <w:sz w:val="26"/>
          <w:szCs w:val="26"/>
        </w:rPr>
      </w:pPr>
      <w:r>
        <w:rPr>
          <w:color w:val="auto"/>
          <w:sz w:val="26"/>
          <w:szCs w:val="26"/>
        </w:rPr>
        <w:lastRenderedPageBreak/>
        <w:t>Tiek vērtēti vispārējās drošības faktori, gan mā</w:t>
      </w:r>
      <w:r w:rsidR="00AB6498">
        <w:rPr>
          <w:color w:val="auto"/>
          <w:sz w:val="26"/>
          <w:szCs w:val="26"/>
        </w:rPr>
        <w:t>jsaimniecības</w:t>
      </w:r>
      <w:r>
        <w:rPr>
          <w:color w:val="auto"/>
          <w:sz w:val="26"/>
          <w:szCs w:val="26"/>
        </w:rPr>
        <w:t xml:space="preserve"> (piemēram, </w:t>
      </w:r>
      <w:r w:rsidR="00E75E3C">
        <w:rPr>
          <w:color w:val="auto"/>
          <w:sz w:val="26"/>
          <w:szCs w:val="26"/>
        </w:rPr>
        <w:t xml:space="preserve">telpās </w:t>
      </w:r>
      <w:r>
        <w:rPr>
          <w:color w:val="auto"/>
          <w:sz w:val="26"/>
          <w:szCs w:val="26"/>
        </w:rPr>
        <w:t xml:space="preserve">stikla durvis ar drošības plēvēm, kāpņu norobežojumi, logiem slēdzenes, </w:t>
      </w:r>
      <w:r w:rsidR="00C549DE">
        <w:rPr>
          <w:color w:val="auto"/>
          <w:sz w:val="26"/>
          <w:szCs w:val="26"/>
        </w:rPr>
        <w:t>dūmu detektori, bīstamo vielu uzglabāšana</w:t>
      </w:r>
      <w:r>
        <w:rPr>
          <w:color w:val="auto"/>
          <w:sz w:val="26"/>
          <w:szCs w:val="26"/>
        </w:rPr>
        <w:t xml:space="preserve"> u.c.)</w:t>
      </w:r>
      <w:r w:rsidR="008D4134">
        <w:rPr>
          <w:color w:val="auto"/>
          <w:sz w:val="26"/>
          <w:szCs w:val="26"/>
        </w:rPr>
        <w:t xml:space="preserve"> un tās apkārtējās vides</w:t>
      </w:r>
      <w:r w:rsidR="00AB6498">
        <w:rPr>
          <w:color w:val="auto"/>
          <w:sz w:val="26"/>
          <w:szCs w:val="26"/>
        </w:rPr>
        <w:t xml:space="preserve"> drošības</w:t>
      </w:r>
      <w:r>
        <w:rPr>
          <w:color w:val="auto"/>
          <w:sz w:val="26"/>
          <w:szCs w:val="26"/>
        </w:rPr>
        <w:t xml:space="preserve"> (brīva pieeja dzelzceļa līnijai, </w:t>
      </w:r>
      <w:r w:rsidR="00E75E3C">
        <w:rPr>
          <w:color w:val="auto"/>
          <w:sz w:val="26"/>
          <w:szCs w:val="26"/>
        </w:rPr>
        <w:t xml:space="preserve">dārza </w:t>
      </w:r>
      <w:r>
        <w:rPr>
          <w:color w:val="auto"/>
          <w:sz w:val="26"/>
          <w:szCs w:val="26"/>
        </w:rPr>
        <w:t>dīķim</w:t>
      </w:r>
      <w:r w:rsidR="00E75E3C">
        <w:rPr>
          <w:color w:val="auto"/>
          <w:sz w:val="26"/>
          <w:szCs w:val="26"/>
        </w:rPr>
        <w:t>, nokļūšana līdz ielai) atbilstība</w:t>
      </w:r>
      <w:r w:rsidR="00282762">
        <w:rPr>
          <w:color w:val="auto"/>
          <w:sz w:val="26"/>
          <w:szCs w:val="26"/>
        </w:rPr>
        <w:t>s</w:t>
      </w:r>
      <w:r w:rsidR="00E75E3C">
        <w:rPr>
          <w:color w:val="auto"/>
          <w:sz w:val="26"/>
          <w:szCs w:val="26"/>
        </w:rPr>
        <w:t xml:space="preserve"> </w:t>
      </w:r>
      <w:r w:rsidR="00282762">
        <w:rPr>
          <w:color w:val="auto"/>
          <w:sz w:val="26"/>
          <w:szCs w:val="26"/>
        </w:rPr>
        <w:t>(</w:t>
      </w:r>
      <w:r w:rsidR="00E75E3C">
        <w:rPr>
          <w:color w:val="auto"/>
          <w:sz w:val="26"/>
          <w:szCs w:val="26"/>
        </w:rPr>
        <w:t>maza bērna drošībai</w:t>
      </w:r>
      <w:r w:rsidR="00282762">
        <w:rPr>
          <w:color w:val="auto"/>
          <w:sz w:val="26"/>
          <w:szCs w:val="26"/>
        </w:rPr>
        <w:t>)</w:t>
      </w:r>
      <w:r w:rsidR="008D4134">
        <w:rPr>
          <w:color w:val="auto"/>
          <w:sz w:val="26"/>
          <w:szCs w:val="26"/>
        </w:rPr>
        <w:t xml:space="preserve"> no</w:t>
      </w:r>
      <w:r w:rsidR="00AB6498">
        <w:rPr>
          <w:color w:val="auto"/>
          <w:sz w:val="26"/>
          <w:szCs w:val="26"/>
        </w:rPr>
        <w:t>vērtējums</w:t>
      </w:r>
      <w:r w:rsidR="008D4134">
        <w:rPr>
          <w:color w:val="auto"/>
          <w:sz w:val="26"/>
          <w:szCs w:val="26"/>
        </w:rPr>
        <w:t>, ieskaitot mājdzīvnieku anketu;</w:t>
      </w:r>
    </w:p>
    <w:p w14:paraId="276FF22C" w14:textId="77777777" w:rsidR="008D4134" w:rsidRDefault="008D4134" w:rsidP="00EE12F8">
      <w:pPr>
        <w:pStyle w:val="tv2131"/>
        <w:numPr>
          <w:ilvl w:val="0"/>
          <w:numId w:val="2"/>
        </w:numPr>
        <w:spacing w:line="240" w:lineRule="auto"/>
        <w:jc w:val="both"/>
        <w:rPr>
          <w:color w:val="auto"/>
          <w:sz w:val="26"/>
          <w:szCs w:val="26"/>
        </w:rPr>
      </w:pPr>
      <w:r>
        <w:rPr>
          <w:color w:val="auto"/>
          <w:sz w:val="26"/>
          <w:szCs w:val="26"/>
        </w:rPr>
        <w:t xml:space="preserve">Informācija par potenciālā aizbildņa </w:t>
      </w:r>
      <w:r w:rsidR="008C18D9">
        <w:rPr>
          <w:color w:val="auto"/>
          <w:sz w:val="26"/>
          <w:szCs w:val="26"/>
        </w:rPr>
        <w:t xml:space="preserve">nodarbinātību, </w:t>
      </w:r>
      <w:r>
        <w:rPr>
          <w:color w:val="auto"/>
          <w:sz w:val="26"/>
          <w:szCs w:val="26"/>
        </w:rPr>
        <w:t>darba grafiku un kā tas tiks savienots ar bērna aprūpi;</w:t>
      </w:r>
    </w:p>
    <w:p w14:paraId="0CAA4C3E" w14:textId="77777777" w:rsidR="008D4134" w:rsidRDefault="008D4134" w:rsidP="00EE12F8">
      <w:pPr>
        <w:pStyle w:val="tv2131"/>
        <w:numPr>
          <w:ilvl w:val="0"/>
          <w:numId w:val="2"/>
        </w:numPr>
        <w:spacing w:line="240" w:lineRule="auto"/>
        <w:jc w:val="both"/>
        <w:rPr>
          <w:color w:val="auto"/>
          <w:sz w:val="26"/>
          <w:szCs w:val="26"/>
        </w:rPr>
      </w:pPr>
      <w:r>
        <w:rPr>
          <w:color w:val="auto"/>
          <w:sz w:val="26"/>
          <w:szCs w:val="26"/>
        </w:rPr>
        <w:t>Kādas bērnu disciplinēšanas metodes izmantos;</w:t>
      </w:r>
    </w:p>
    <w:p w14:paraId="7C3B9A38" w14:textId="7D84C328" w:rsidR="009339B6" w:rsidRDefault="008D4134" w:rsidP="009339B6">
      <w:pPr>
        <w:pStyle w:val="tv2131"/>
        <w:numPr>
          <w:ilvl w:val="0"/>
          <w:numId w:val="2"/>
        </w:numPr>
        <w:spacing w:line="240" w:lineRule="auto"/>
        <w:jc w:val="both"/>
        <w:rPr>
          <w:color w:val="auto"/>
          <w:sz w:val="26"/>
          <w:szCs w:val="26"/>
        </w:rPr>
      </w:pPr>
      <w:r>
        <w:rPr>
          <w:color w:val="auto"/>
          <w:sz w:val="26"/>
          <w:szCs w:val="26"/>
        </w:rPr>
        <w:t xml:space="preserve">Pati svarīgākā sadaļa – </w:t>
      </w:r>
      <w:r w:rsidRPr="00282762">
        <w:rPr>
          <w:b/>
          <w:color w:val="auto"/>
          <w:sz w:val="26"/>
          <w:szCs w:val="26"/>
        </w:rPr>
        <w:t>rekomendācijas</w:t>
      </w:r>
      <w:r>
        <w:rPr>
          <w:color w:val="auto"/>
          <w:sz w:val="26"/>
          <w:szCs w:val="26"/>
        </w:rPr>
        <w:t xml:space="preserve"> – ārvalsts sociālais dienests sagaida, lai izvērtējuma anketas aizpildītājs skaidri norāda, vai tiek rekomendēts </w:t>
      </w:r>
      <w:r w:rsidR="00652409">
        <w:rPr>
          <w:color w:val="auto"/>
          <w:sz w:val="26"/>
          <w:szCs w:val="26"/>
        </w:rPr>
        <w:t xml:space="preserve">nodot </w:t>
      </w:r>
      <w:r>
        <w:rPr>
          <w:color w:val="auto"/>
          <w:sz w:val="26"/>
          <w:szCs w:val="26"/>
        </w:rPr>
        <w:t xml:space="preserve">bērnu šīs </w:t>
      </w:r>
      <w:r w:rsidR="00652409">
        <w:rPr>
          <w:color w:val="auto"/>
          <w:sz w:val="26"/>
          <w:szCs w:val="26"/>
        </w:rPr>
        <w:t xml:space="preserve">konkrētās </w:t>
      </w:r>
      <w:r>
        <w:rPr>
          <w:color w:val="auto"/>
          <w:sz w:val="26"/>
          <w:szCs w:val="26"/>
        </w:rPr>
        <w:t xml:space="preserve">personas aprūpē. </w:t>
      </w:r>
      <w:r w:rsidR="00652409">
        <w:rPr>
          <w:color w:val="auto"/>
          <w:sz w:val="26"/>
          <w:szCs w:val="26"/>
        </w:rPr>
        <w:t>Tas nozīmē, ka bāriņtiesai atbildīgi un ar vislielāko rūpību jāattiecas pret informācijas apkopošanu un izvērtējuma anketas aizpildīšanu, lai</w:t>
      </w:r>
      <w:r w:rsidR="00A31189">
        <w:rPr>
          <w:color w:val="auto"/>
          <w:sz w:val="26"/>
          <w:szCs w:val="26"/>
        </w:rPr>
        <w:t xml:space="preserve"> </w:t>
      </w:r>
      <w:r w:rsidR="00A31189" w:rsidRPr="00282762">
        <w:rPr>
          <w:b/>
          <w:color w:val="auto"/>
          <w:sz w:val="26"/>
          <w:szCs w:val="26"/>
        </w:rPr>
        <w:t xml:space="preserve">nobeigumā </w:t>
      </w:r>
      <w:r w:rsidR="00652409" w:rsidRPr="00282762">
        <w:rPr>
          <w:b/>
          <w:color w:val="auto"/>
          <w:sz w:val="26"/>
          <w:szCs w:val="26"/>
        </w:rPr>
        <w:t>sniegtu profesionālu</w:t>
      </w:r>
      <w:r w:rsidR="00A31189" w:rsidRPr="00282762">
        <w:rPr>
          <w:b/>
          <w:color w:val="auto"/>
          <w:sz w:val="26"/>
          <w:szCs w:val="26"/>
        </w:rPr>
        <w:t>, uz i</w:t>
      </w:r>
      <w:r w:rsidR="00AD0017">
        <w:rPr>
          <w:b/>
          <w:color w:val="auto"/>
          <w:sz w:val="26"/>
          <w:szCs w:val="26"/>
        </w:rPr>
        <w:t>egūtās informācijas izvērtēšanu</w:t>
      </w:r>
      <w:r w:rsidR="00A31189" w:rsidRPr="00282762">
        <w:rPr>
          <w:b/>
          <w:color w:val="auto"/>
          <w:sz w:val="26"/>
          <w:szCs w:val="26"/>
        </w:rPr>
        <w:t xml:space="preserve"> balstītu</w:t>
      </w:r>
      <w:r w:rsidR="00652409" w:rsidRPr="00282762">
        <w:rPr>
          <w:b/>
          <w:color w:val="auto"/>
          <w:sz w:val="26"/>
          <w:szCs w:val="26"/>
        </w:rPr>
        <w:t xml:space="preserve"> viedokli par konkrētās personas spēju uzņemties bērna aprūpi ilgtermiņā</w:t>
      </w:r>
      <w:r w:rsidR="005021B7">
        <w:rPr>
          <w:color w:val="auto"/>
          <w:sz w:val="26"/>
          <w:szCs w:val="26"/>
        </w:rPr>
        <w:t xml:space="preserve"> (skat. Pielikums </w:t>
      </w:r>
      <w:r w:rsidR="00F86D8C">
        <w:rPr>
          <w:color w:val="auto"/>
          <w:sz w:val="26"/>
          <w:szCs w:val="26"/>
        </w:rPr>
        <w:t>Nr.5</w:t>
      </w:r>
      <w:r w:rsidR="005021B7">
        <w:rPr>
          <w:color w:val="auto"/>
          <w:sz w:val="26"/>
          <w:szCs w:val="26"/>
        </w:rPr>
        <w:t xml:space="preserve"> -rekomendācijas</w:t>
      </w:r>
      <w:r w:rsidR="00652409">
        <w:rPr>
          <w:color w:val="auto"/>
          <w:sz w:val="26"/>
          <w:szCs w:val="26"/>
        </w:rPr>
        <w:t xml:space="preserve"> paraugi).</w:t>
      </w:r>
    </w:p>
    <w:p w14:paraId="5A802184" w14:textId="77777777" w:rsidR="00B15816" w:rsidRDefault="00B15816" w:rsidP="00B15816">
      <w:pPr>
        <w:pStyle w:val="tv2131"/>
        <w:spacing w:line="240" w:lineRule="auto"/>
        <w:ind w:firstLine="0"/>
        <w:jc w:val="both"/>
        <w:rPr>
          <w:color w:val="auto"/>
          <w:sz w:val="26"/>
          <w:szCs w:val="26"/>
        </w:rPr>
      </w:pPr>
    </w:p>
    <w:p w14:paraId="5C108505" w14:textId="77777777" w:rsidR="00B15816" w:rsidRDefault="00B15816" w:rsidP="008C18D9">
      <w:pPr>
        <w:pStyle w:val="tv2131"/>
        <w:spacing w:line="240" w:lineRule="auto"/>
        <w:jc w:val="both"/>
        <w:rPr>
          <w:color w:val="auto"/>
          <w:sz w:val="26"/>
          <w:szCs w:val="26"/>
        </w:rPr>
      </w:pPr>
    </w:p>
    <w:p w14:paraId="769CF11C" w14:textId="406A0C84" w:rsidR="00AD0017" w:rsidRDefault="000045BE" w:rsidP="007C5032">
      <w:pPr>
        <w:pStyle w:val="tv2131"/>
        <w:spacing w:line="240" w:lineRule="auto"/>
        <w:ind w:firstLine="661"/>
        <w:jc w:val="both"/>
        <w:rPr>
          <w:color w:val="auto"/>
          <w:sz w:val="26"/>
          <w:szCs w:val="26"/>
        </w:rPr>
      </w:pPr>
      <w:r>
        <w:rPr>
          <w:color w:val="auto"/>
          <w:sz w:val="26"/>
          <w:szCs w:val="26"/>
        </w:rPr>
        <w:t>Vienlaikus j</w:t>
      </w:r>
      <w:r w:rsidR="00014C48">
        <w:rPr>
          <w:color w:val="auto"/>
          <w:sz w:val="26"/>
          <w:szCs w:val="26"/>
        </w:rPr>
        <w:t xml:space="preserve">āņem vērā, ka gadījumā, ja ir vairāki potenciālie aizbildņi, kuri izteikuši vēlmi kļūt par </w:t>
      </w:r>
      <w:r w:rsidR="00DF0418">
        <w:rPr>
          <w:color w:val="auto"/>
          <w:sz w:val="26"/>
          <w:szCs w:val="26"/>
        </w:rPr>
        <w:t xml:space="preserve">konkrētā bērna </w:t>
      </w:r>
      <w:r w:rsidR="00014C48">
        <w:rPr>
          <w:color w:val="auto"/>
          <w:sz w:val="26"/>
          <w:szCs w:val="26"/>
        </w:rPr>
        <w:t xml:space="preserve">aizbildni, un ir šķietami piemēroti, </w:t>
      </w:r>
      <w:r w:rsidR="006E551D">
        <w:rPr>
          <w:color w:val="auto"/>
          <w:sz w:val="26"/>
          <w:szCs w:val="26"/>
        </w:rPr>
        <w:t xml:space="preserve">bāriņtiesai </w:t>
      </w:r>
      <w:r w:rsidR="00014C48">
        <w:rPr>
          <w:color w:val="auto"/>
          <w:sz w:val="26"/>
          <w:szCs w:val="26"/>
        </w:rPr>
        <w:t xml:space="preserve">viņu izvērtēšana jāveic </w:t>
      </w:r>
      <w:r w:rsidR="00DF0418">
        <w:rPr>
          <w:color w:val="auto"/>
          <w:sz w:val="26"/>
          <w:szCs w:val="26"/>
        </w:rPr>
        <w:t>vienlaicīgi</w:t>
      </w:r>
      <w:r w:rsidR="00014C48">
        <w:rPr>
          <w:color w:val="auto"/>
          <w:sz w:val="26"/>
          <w:szCs w:val="26"/>
        </w:rPr>
        <w:t xml:space="preserve">. </w:t>
      </w:r>
    </w:p>
    <w:p w14:paraId="1225B4A0" w14:textId="0092B8B9" w:rsidR="009339B6" w:rsidRDefault="00DF0418" w:rsidP="007C5032">
      <w:pPr>
        <w:pStyle w:val="tv2131"/>
        <w:spacing w:line="240" w:lineRule="auto"/>
        <w:ind w:firstLine="661"/>
        <w:jc w:val="both"/>
        <w:rPr>
          <w:color w:val="auto"/>
          <w:sz w:val="26"/>
          <w:szCs w:val="26"/>
        </w:rPr>
      </w:pPr>
      <w:r>
        <w:rPr>
          <w:color w:val="auto"/>
          <w:sz w:val="26"/>
          <w:szCs w:val="26"/>
        </w:rPr>
        <w:t xml:space="preserve">Minētais saistīts ar apstākli, ka gadījumā, ja </w:t>
      </w:r>
      <w:r w:rsidR="00014C48">
        <w:rPr>
          <w:color w:val="auto"/>
          <w:sz w:val="26"/>
          <w:szCs w:val="26"/>
        </w:rPr>
        <w:t>izveidotos situācija, ka pirmais kandidāts izrādās neatbilstošs, tad Apvienotās Karalistes vietējā pašvaldība varētu arī nepiekrist, ka jāuzsāk citu kandidātu izvērtēšana, jo nacionālajā likumā ir noteikti termiņi, kādā ir jāizskata aprūpes lieta un jāatrod bērnam piemērotākais aprūpes veids (26 nedēļas).</w:t>
      </w:r>
    </w:p>
    <w:p w14:paraId="4B8F0E14" w14:textId="77777777" w:rsidR="006E551D" w:rsidRDefault="006E551D" w:rsidP="006E551D">
      <w:pPr>
        <w:pStyle w:val="tv2131"/>
        <w:spacing w:line="240" w:lineRule="auto"/>
        <w:jc w:val="both"/>
        <w:rPr>
          <w:color w:val="auto"/>
          <w:sz w:val="26"/>
          <w:szCs w:val="26"/>
        </w:rPr>
      </w:pPr>
    </w:p>
    <w:p w14:paraId="4A1BF8B2" w14:textId="77777777" w:rsidR="006E551D" w:rsidRDefault="006E551D" w:rsidP="007C5032">
      <w:pPr>
        <w:pStyle w:val="tv2131"/>
        <w:spacing w:line="240" w:lineRule="auto"/>
        <w:ind w:firstLine="661"/>
        <w:jc w:val="both"/>
        <w:rPr>
          <w:color w:val="auto"/>
          <w:sz w:val="26"/>
          <w:szCs w:val="26"/>
        </w:rPr>
      </w:pPr>
      <w:r w:rsidRPr="004563E7">
        <w:rPr>
          <w:color w:val="auto"/>
          <w:sz w:val="26"/>
          <w:szCs w:val="26"/>
        </w:rPr>
        <w:t xml:space="preserve">Ja </w:t>
      </w:r>
      <w:r>
        <w:rPr>
          <w:color w:val="auto"/>
          <w:sz w:val="26"/>
          <w:szCs w:val="26"/>
        </w:rPr>
        <w:t>attiecīgās</w:t>
      </w:r>
      <w:r w:rsidRPr="004563E7">
        <w:rPr>
          <w:color w:val="auto"/>
          <w:sz w:val="26"/>
          <w:szCs w:val="26"/>
        </w:rPr>
        <w:t xml:space="preserve"> bāriņtiesas </w:t>
      </w:r>
      <w:r>
        <w:rPr>
          <w:color w:val="auto"/>
          <w:sz w:val="26"/>
          <w:szCs w:val="26"/>
        </w:rPr>
        <w:t xml:space="preserve">veiktais Latvijā dzīvojošā potenciālā aizbildņa </w:t>
      </w:r>
      <w:r w:rsidRPr="004563E7">
        <w:rPr>
          <w:color w:val="auto"/>
          <w:sz w:val="26"/>
          <w:szCs w:val="26"/>
        </w:rPr>
        <w:t xml:space="preserve">izvērtējums ir pozitīvs, </w:t>
      </w:r>
      <w:r>
        <w:rPr>
          <w:color w:val="auto"/>
          <w:sz w:val="26"/>
          <w:szCs w:val="26"/>
        </w:rPr>
        <w:t xml:space="preserve">nereti ārvalsts (visbiežāk Apvienotās Karalistes) vietējā pašvaldība, uzaicina potenciālo aizbildni uz savu pašvaldību, apmaksājot ceļa un viesnīcas izdevumus, lai veiktu </w:t>
      </w:r>
      <w:r w:rsidRPr="004563E7">
        <w:rPr>
          <w:color w:val="auto"/>
          <w:sz w:val="26"/>
          <w:szCs w:val="26"/>
        </w:rPr>
        <w:t>paplašinātāku izvērtējumu un novērotu potenciā</w:t>
      </w:r>
      <w:r>
        <w:rPr>
          <w:color w:val="auto"/>
          <w:sz w:val="26"/>
          <w:szCs w:val="26"/>
        </w:rPr>
        <w:t>lo aizbildni saskarsmē ar bērnu.</w:t>
      </w:r>
    </w:p>
    <w:p w14:paraId="2E209FEE" w14:textId="77777777" w:rsidR="009339B6" w:rsidRDefault="009339B6" w:rsidP="009339B6">
      <w:pPr>
        <w:pStyle w:val="tv2131"/>
        <w:spacing w:line="240" w:lineRule="auto"/>
        <w:ind w:left="1021" w:firstLine="0"/>
        <w:jc w:val="both"/>
        <w:rPr>
          <w:color w:val="auto"/>
          <w:sz w:val="26"/>
          <w:szCs w:val="26"/>
        </w:rPr>
      </w:pPr>
    </w:p>
    <w:p w14:paraId="31AA677F" w14:textId="2FAE6FEE" w:rsidR="00E063F5" w:rsidRDefault="00E063F5" w:rsidP="007C5032">
      <w:pPr>
        <w:pStyle w:val="tv2131"/>
        <w:spacing w:line="240" w:lineRule="auto"/>
        <w:ind w:firstLine="661"/>
        <w:jc w:val="both"/>
        <w:rPr>
          <w:color w:val="auto"/>
          <w:sz w:val="26"/>
          <w:szCs w:val="26"/>
        </w:rPr>
      </w:pPr>
      <w:r>
        <w:rPr>
          <w:color w:val="auto"/>
          <w:sz w:val="26"/>
          <w:szCs w:val="26"/>
        </w:rPr>
        <w:t>Darām zināmu, ka Tieslietu ministrija nodrošina tulkojumu bāriņtiesu veiktajiem potenciālo aizbildņu izvērtējumiem, kas jānosūta kompetentajai ārvalsts iestādei.</w:t>
      </w:r>
      <w:r w:rsidR="007D1211">
        <w:rPr>
          <w:color w:val="auto"/>
          <w:sz w:val="26"/>
          <w:szCs w:val="26"/>
        </w:rPr>
        <w:t xml:space="preserve"> </w:t>
      </w:r>
      <w:r w:rsidR="007D1211" w:rsidRPr="00F86D8C">
        <w:rPr>
          <w:color w:val="auto"/>
          <w:sz w:val="26"/>
          <w:szCs w:val="26"/>
        </w:rPr>
        <w:t>Atsevišķos gadījumos tulkojumu nodrošina pati ārvalsts kompetentā iestāde.</w:t>
      </w:r>
    </w:p>
    <w:p w14:paraId="34A42A14" w14:textId="77777777" w:rsidR="006E551D" w:rsidRDefault="006E551D" w:rsidP="009339B6">
      <w:pPr>
        <w:pStyle w:val="tv2131"/>
        <w:spacing w:line="240" w:lineRule="auto"/>
        <w:ind w:left="1021" w:firstLine="0"/>
        <w:jc w:val="both"/>
        <w:rPr>
          <w:color w:val="auto"/>
          <w:sz w:val="26"/>
          <w:szCs w:val="26"/>
        </w:rPr>
      </w:pPr>
    </w:p>
    <w:p w14:paraId="71513C7D" w14:textId="77777777" w:rsidR="00E063F5" w:rsidRDefault="00E063F5" w:rsidP="009339B6">
      <w:pPr>
        <w:pStyle w:val="tv2131"/>
        <w:spacing w:line="240" w:lineRule="auto"/>
        <w:ind w:left="1021" w:firstLine="0"/>
        <w:jc w:val="both"/>
        <w:rPr>
          <w:color w:val="auto"/>
          <w:sz w:val="26"/>
          <w:szCs w:val="26"/>
        </w:rPr>
      </w:pPr>
    </w:p>
    <w:p w14:paraId="548A80F1" w14:textId="77777777" w:rsidR="00E063F5" w:rsidRDefault="00E063F5" w:rsidP="009339B6">
      <w:pPr>
        <w:pStyle w:val="tv2131"/>
        <w:spacing w:line="240" w:lineRule="auto"/>
        <w:ind w:left="1021" w:firstLine="0"/>
        <w:jc w:val="both"/>
        <w:rPr>
          <w:color w:val="auto"/>
          <w:sz w:val="26"/>
          <w:szCs w:val="26"/>
        </w:rPr>
      </w:pPr>
    </w:p>
    <w:p w14:paraId="5208D820" w14:textId="77777777" w:rsidR="007D1211" w:rsidRDefault="007D1211" w:rsidP="009339B6">
      <w:pPr>
        <w:pStyle w:val="tv2131"/>
        <w:spacing w:line="240" w:lineRule="auto"/>
        <w:ind w:left="1021" w:firstLine="0"/>
        <w:jc w:val="both"/>
        <w:rPr>
          <w:color w:val="auto"/>
          <w:sz w:val="26"/>
          <w:szCs w:val="26"/>
        </w:rPr>
      </w:pPr>
    </w:p>
    <w:p w14:paraId="18EF1916" w14:textId="77777777" w:rsidR="006E551D" w:rsidRPr="006E551D" w:rsidRDefault="009339B6" w:rsidP="007C5032">
      <w:pPr>
        <w:pStyle w:val="tv2131"/>
        <w:spacing w:line="240" w:lineRule="auto"/>
        <w:ind w:firstLine="661"/>
        <w:jc w:val="both"/>
        <w:rPr>
          <w:b/>
          <w:color w:val="auto"/>
          <w:sz w:val="26"/>
          <w:szCs w:val="26"/>
        </w:rPr>
      </w:pPr>
      <w:r w:rsidRPr="009339B6">
        <w:rPr>
          <w:b/>
          <w:color w:val="auto"/>
          <w:sz w:val="26"/>
          <w:szCs w:val="26"/>
        </w:rPr>
        <w:t xml:space="preserve">IV </w:t>
      </w:r>
      <w:r w:rsidR="004563E7">
        <w:rPr>
          <w:b/>
          <w:color w:val="auto"/>
          <w:sz w:val="26"/>
          <w:szCs w:val="26"/>
        </w:rPr>
        <w:t>Aizbildņa iecelšana bērnam ar ārvalsts tiesas lēmumu</w:t>
      </w:r>
    </w:p>
    <w:p w14:paraId="27A20FF9" w14:textId="77777777" w:rsidR="006E551D" w:rsidRDefault="004563E7" w:rsidP="007C5032">
      <w:pPr>
        <w:pStyle w:val="tv2131"/>
        <w:spacing w:line="240" w:lineRule="auto"/>
        <w:ind w:firstLine="660"/>
        <w:jc w:val="both"/>
        <w:rPr>
          <w:color w:val="auto"/>
          <w:sz w:val="26"/>
          <w:szCs w:val="26"/>
        </w:rPr>
      </w:pPr>
      <w:r w:rsidRPr="004563E7">
        <w:rPr>
          <w:color w:val="auto"/>
          <w:sz w:val="26"/>
          <w:szCs w:val="26"/>
        </w:rPr>
        <w:t>Visbiežāk potenciālie aizbildņi tiek iecelti ar Apvienotās Karalistes komp</w:t>
      </w:r>
      <w:r w:rsidR="006E551D">
        <w:rPr>
          <w:color w:val="auto"/>
          <w:sz w:val="26"/>
          <w:szCs w:val="26"/>
        </w:rPr>
        <w:t>etento tiesu rīkojumiem, proti:</w:t>
      </w:r>
    </w:p>
    <w:p w14:paraId="0F4B9907" w14:textId="77777777" w:rsidR="006E551D" w:rsidRDefault="004563E7" w:rsidP="006E551D">
      <w:pPr>
        <w:pStyle w:val="tv2131"/>
        <w:numPr>
          <w:ilvl w:val="0"/>
          <w:numId w:val="3"/>
        </w:numPr>
        <w:spacing w:line="240" w:lineRule="auto"/>
        <w:jc w:val="both"/>
        <w:rPr>
          <w:color w:val="auto"/>
          <w:sz w:val="26"/>
          <w:szCs w:val="26"/>
        </w:rPr>
      </w:pPr>
      <w:r w:rsidRPr="004563E7">
        <w:rPr>
          <w:color w:val="auto"/>
          <w:sz w:val="26"/>
          <w:szCs w:val="26"/>
        </w:rPr>
        <w:lastRenderedPageBreak/>
        <w:t>Speciālās aizbildnības rīkojums (</w:t>
      </w:r>
      <w:r w:rsidRPr="004563E7">
        <w:rPr>
          <w:i/>
          <w:color w:val="auto"/>
          <w:sz w:val="26"/>
          <w:szCs w:val="26"/>
        </w:rPr>
        <w:t>Special Guardianship Order</w:t>
      </w:r>
      <w:r w:rsidRPr="004563E7">
        <w:rPr>
          <w:color w:val="auto"/>
          <w:sz w:val="26"/>
          <w:szCs w:val="26"/>
        </w:rPr>
        <w:t xml:space="preserve">), </w:t>
      </w:r>
    </w:p>
    <w:p w14:paraId="623A65A7" w14:textId="77777777" w:rsidR="006E551D" w:rsidRDefault="004563E7" w:rsidP="006E551D">
      <w:pPr>
        <w:pStyle w:val="tv2131"/>
        <w:numPr>
          <w:ilvl w:val="0"/>
          <w:numId w:val="3"/>
        </w:numPr>
        <w:spacing w:line="240" w:lineRule="auto"/>
        <w:jc w:val="both"/>
        <w:rPr>
          <w:color w:val="auto"/>
          <w:sz w:val="26"/>
          <w:szCs w:val="26"/>
        </w:rPr>
      </w:pPr>
      <w:r w:rsidRPr="004563E7">
        <w:rPr>
          <w:color w:val="auto"/>
          <w:sz w:val="26"/>
          <w:szCs w:val="26"/>
        </w:rPr>
        <w:t>Dzīvesvietas rīkojums (</w:t>
      </w:r>
      <w:r w:rsidRPr="004563E7">
        <w:rPr>
          <w:i/>
          <w:color w:val="auto"/>
          <w:sz w:val="26"/>
          <w:szCs w:val="26"/>
        </w:rPr>
        <w:t>Residence Order</w:t>
      </w:r>
      <w:r w:rsidR="006E551D">
        <w:rPr>
          <w:color w:val="auto"/>
          <w:sz w:val="26"/>
          <w:szCs w:val="26"/>
        </w:rPr>
        <w:t xml:space="preserve">) </w:t>
      </w:r>
    </w:p>
    <w:p w14:paraId="755A95C6" w14:textId="77777777" w:rsidR="006E551D" w:rsidRDefault="004563E7" w:rsidP="006E551D">
      <w:pPr>
        <w:pStyle w:val="tv2131"/>
        <w:numPr>
          <w:ilvl w:val="0"/>
          <w:numId w:val="3"/>
        </w:numPr>
        <w:spacing w:line="240" w:lineRule="auto"/>
        <w:jc w:val="both"/>
        <w:rPr>
          <w:rFonts w:eastAsia="Calibri"/>
          <w:color w:val="auto"/>
          <w:sz w:val="26"/>
          <w:szCs w:val="26"/>
          <w:lang w:eastAsia="en-US"/>
        </w:rPr>
      </w:pPr>
      <w:r w:rsidRPr="004563E7">
        <w:rPr>
          <w:rFonts w:eastAsia="Calibri"/>
          <w:color w:val="auto"/>
          <w:sz w:val="26"/>
          <w:szCs w:val="26"/>
          <w:lang w:eastAsia="en-US"/>
        </w:rPr>
        <w:t>Rīkojums par bērna aprūpes noteikumiem (</w:t>
      </w:r>
      <w:r w:rsidRPr="004563E7">
        <w:rPr>
          <w:rFonts w:eastAsia="Calibri"/>
          <w:i/>
          <w:color w:val="auto"/>
          <w:sz w:val="26"/>
          <w:szCs w:val="26"/>
          <w:lang w:eastAsia="en-US"/>
        </w:rPr>
        <w:t>Child Arrangements Order</w:t>
      </w:r>
      <w:r w:rsidRPr="004563E7">
        <w:rPr>
          <w:rFonts w:eastAsia="Calibri"/>
          <w:color w:val="auto"/>
          <w:sz w:val="26"/>
          <w:szCs w:val="26"/>
          <w:lang w:eastAsia="en-US"/>
        </w:rPr>
        <w:t xml:space="preserve">). </w:t>
      </w:r>
    </w:p>
    <w:p w14:paraId="2F30D287" w14:textId="77777777" w:rsidR="006E551D" w:rsidRDefault="006E551D" w:rsidP="006E551D">
      <w:pPr>
        <w:pStyle w:val="tv2131"/>
        <w:spacing w:line="240" w:lineRule="auto"/>
        <w:ind w:firstLine="0"/>
        <w:jc w:val="both"/>
        <w:rPr>
          <w:rFonts w:eastAsia="Calibri"/>
          <w:color w:val="auto"/>
          <w:sz w:val="26"/>
          <w:szCs w:val="26"/>
          <w:lang w:eastAsia="en-US"/>
        </w:rPr>
      </w:pPr>
    </w:p>
    <w:p w14:paraId="7F0959C9" w14:textId="77777777" w:rsidR="00014C48" w:rsidRDefault="004563E7" w:rsidP="007C5032">
      <w:pPr>
        <w:pStyle w:val="tv2131"/>
        <w:spacing w:line="240" w:lineRule="auto"/>
        <w:ind w:firstLine="660"/>
        <w:jc w:val="both"/>
        <w:rPr>
          <w:rFonts w:eastAsia="Calibri"/>
          <w:color w:val="auto"/>
          <w:sz w:val="26"/>
          <w:szCs w:val="26"/>
          <w:lang w:eastAsia="en-US"/>
        </w:rPr>
      </w:pPr>
      <w:r w:rsidRPr="004563E7">
        <w:rPr>
          <w:rFonts w:eastAsia="Calibri"/>
          <w:color w:val="auto"/>
          <w:sz w:val="26"/>
          <w:szCs w:val="26"/>
          <w:lang w:eastAsia="en-US"/>
        </w:rPr>
        <w:t>Pēc to satura šie rīkojumi nosaka, ka rīkojumā norādītā persona (aizbildnis) ir atbildīga par bērna aprūpi un audzināšanu līdz viņa 18 gadu vecumam, bērna dzīvesvieta noteikta pie šīs personas (aizbildņa), citu vecāku atbildības turētāju tiesības netiek izbeigtas, tomēr tiesas ieceltās personas (aizbildņa) tiesības ir pārākas par vecāka tiesībām.</w:t>
      </w:r>
    </w:p>
    <w:p w14:paraId="24C65E92" w14:textId="77777777" w:rsidR="006E551D" w:rsidRDefault="006E551D" w:rsidP="00885892">
      <w:pPr>
        <w:jc w:val="both"/>
      </w:pPr>
    </w:p>
    <w:p w14:paraId="134910BD" w14:textId="23FFEBF3" w:rsidR="00E15753" w:rsidRDefault="004563E7" w:rsidP="00B33F4D">
      <w:pPr>
        <w:ind w:firstLine="660"/>
        <w:jc w:val="both"/>
        <w:rPr>
          <w:sz w:val="26"/>
          <w:szCs w:val="26"/>
        </w:rPr>
      </w:pPr>
      <w:r w:rsidRPr="00885892">
        <w:rPr>
          <w:sz w:val="26"/>
          <w:szCs w:val="26"/>
        </w:rPr>
        <w:t>Bāriņtiesām jāņem vērā, ka</w:t>
      </w:r>
      <w:r w:rsidR="00B15816" w:rsidRPr="00885892">
        <w:rPr>
          <w:sz w:val="26"/>
          <w:szCs w:val="26"/>
        </w:rPr>
        <w:t xml:space="preserve"> tajos gadījumos, kad</w:t>
      </w:r>
      <w:r w:rsidRPr="00885892">
        <w:rPr>
          <w:sz w:val="26"/>
          <w:szCs w:val="26"/>
        </w:rPr>
        <w:t xml:space="preserve"> </w:t>
      </w:r>
      <w:r w:rsidR="00E063F5" w:rsidRPr="00885892">
        <w:rPr>
          <w:sz w:val="26"/>
          <w:szCs w:val="26"/>
        </w:rPr>
        <w:t xml:space="preserve">bērns ar ārvalsts kompetentās iestādes rīkojumu tiek nodots aizbildņa aprūpē un aizbildnis ar bērnu dzīvo Latvijā, </w:t>
      </w:r>
      <w:r w:rsidRPr="00885892">
        <w:rPr>
          <w:b/>
          <w:sz w:val="26"/>
          <w:szCs w:val="26"/>
        </w:rPr>
        <w:t>nav nepieciešams pieņemt vēl vienu lēmumu par aizbildņa iecelšanu</w:t>
      </w:r>
      <w:r w:rsidRPr="00885892">
        <w:rPr>
          <w:sz w:val="26"/>
          <w:szCs w:val="26"/>
        </w:rPr>
        <w:t>, jo Regulas 21.pants nosaka, ka dalībvalstī pasludināts spriedums pārējās dalībvalstīs atzīstams bez kādas īpašas procedūras.</w:t>
      </w:r>
      <w:r w:rsidR="00014C48" w:rsidRPr="00885892">
        <w:rPr>
          <w:sz w:val="26"/>
          <w:szCs w:val="26"/>
        </w:rPr>
        <w:t xml:space="preserve"> </w:t>
      </w:r>
    </w:p>
    <w:p w14:paraId="288108EC" w14:textId="77777777" w:rsidR="00CD6855" w:rsidRPr="006A13FD" w:rsidRDefault="00885892" w:rsidP="00B80CA3">
      <w:pPr>
        <w:ind w:firstLine="660"/>
        <w:jc w:val="both"/>
        <w:rPr>
          <w:sz w:val="26"/>
          <w:szCs w:val="26"/>
        </w:rPr>
      </w:pPr>
      <w:r w:rsidRPr="006A13FD">
        <w:rPr>
          <w:sz w:val="26"/>
          <w:szCs w:val="26"/>
        </w:rPr>
        <w:t>U</w:t>
      </w:r>
      <w:r w:rsidR="00F27663" w:rsidRPr="006A13FD">
        <w:rPr>
          <w:sz w:val="26"/>
          <w:szCs w:val="26"/>
        </w:rPr>
        <w:t>zsverams, ka gad</w:t>
      </w:r>
      <w:r w:rsidR="002469F0" w:rsidRPr="006A13FD">
        <w:rPr>
          <w:sz w:val="26"/>
          <w:szCs w:val="26"/>
        </w:rPr>
        <w:t>ījumos, kad bāriņtiesās tiek</w:t>
      </w:r>
      <w:r w:rsidRPr="006A13FD">
        <w:rPr>
          <w:sz w:val="26"/>
          <w:szCs w:val="26"/>
        </w:rPr>
        <w:t xml:space="preserve"> saņemta info</w:t>
      </w:r>
      <w:r w:rsidR="00E15753" w:rsidRPr="006A13FD">
        <w:rPr>
          <w:sz w:val="26"/>
          <w:szCs w:val="26"/>
        </w:rPr>
        <w:t>rmācija (tiesas lēmums)</w:t>
      </w:r>
      <w:r w:rsidRPr="006A13FD">
        <w:rPr>
          <w:sz w:val="26"/>
          <w:szCs w:val="26"/>
        </w:rPr>
        <w:t xml:space="preserve"> par ārvalsts tiesas ieceltu aizbildni</w:t>
      </w:r>
      <w:r w:rsidR="00E15753" w:rsidRPr="006A13FD">
        <w:rPr>
          <w:sz w:val="26"/>
          <w:szCs w:val="26"/>
        </w:rPr>
        <w:t xml:space="preserve"> (personu, kurai uzticēts bērna aprūpes un pārstāvības pienākums)</w:t>
      </w:r>
      <w:r w:rsidRPr="006A13FD">
        <w:rPr>
          <w:sz w:val="26"/>
          <w:szCs w:val="26"/>
        </w:rPr>
        <w:t>, kurš ar bērnu dzīvos Latvijā</w:t>
      </w:r>
      <w:r w:rsidR="00E618B5" w:rsidRPr="006A13FD">
        <w:rPr>
          <w:sz w:val="26"/>
          <w:szCs w:val="26"/>
        </w:rPr>
        <w:t>, bāriņtiesai, kura veiks aizbildnības lietas pārraudzību,</w:t>
      </w:r>
      <w:r w:rsidRPr="006A13FD">
        <w:rPr>
          <w:sz w:val="26"/>
          <w:szCs w:val="26"/>
        </w:rPr>
        <w:t xml:space="preserve"> attiecīgi jāinformē</w:t>
      </w:r>
      <w:r w:rsidR="00E15753" w:rsidRPr="006A13FD">
        <w:rPr>
          <w:sz w:val="26"/>
          <w:szCs w:val="26"/>
        </w:rPr>
        <w:t xml:space="preserve"> arī Pilsonības un migrācijas lietu pārvalde</w:t>
      </w:r>
      <w:r w:rsidR="00E618B5" w:rsidRPr="006A13FD">
        <w:rPr>
          <w:sz w:val="26"/>
          <w:szCs w:val="26"/>
        </w:rPr>
        <w:t xml:space="preserve"> un Valsts sociālās apdrošināšanas aģentūra</w:t>
      </w:r>
      <w:r w:rsidR="00E15753" w:rsidRPr="006A13FD">
        <w:rPr>
          <w:sz w:val="26"/>
          <w:szCs w:val="26"/>
        </w:rPr>
        <w:t xml:space="preserve">, lai nodrošinātu attiecīgo datu ievadi valsts reģistros. </w:t>
      </w:r>
    </w:p>
    <w:p w14:paraId="4D6205F3" w14:textId="02453BBD" w:rsidR="00CD6855" w:rsidRPr="006A13FD" w:rsidRDefault="00E15753" w:rsidP="00A14E4D">
      <w:pPr>
        <w:ind w:firstLine="660"/>
        <w:jc w:val="both"/>
        <w:rPr>
          <w:sz w:val="26"/>
          <w:szCs w:val="26"/>
        </w:rPr>
      </w:pPr>
      <w:r w:rsidRPr="006A13FD">
        <w:rPr>
          <w:sz w:val="26"/>
          <w:szCs w:val="26"/>
        </w:rPr>
        <w:t>Vēršam uzman</w:t>
      </w:r>
      <w:r w:rsidR="00E618B5" w:rsidRPr="006A13FD">
        <w:rPr>
          <w:sz w:val="26"/>
          <w:szCs w:val="26"/>
        </w:rPr>
        <w:t xml:space="preserve">ību, ka saskaņā ar 2011.gada 15.februāra </w:t>
      </w:r>
      <w:r w:rsidR="00E618B5" w:rsidRPr="006A13FD">
        <w:rPr>
          <w:bCs/>
          <w:sz w:val="26"/>
          <w:szCs w:val="26"/>
        </w:rPr>
        <w:t>Ministru kabineta noteikumu Nr.131</w:t>
      </w:r>
      <w:r w:rsidR="00E618B5" w:rsidRPr="006A13FD">
        <w:rPr>
          <w:sz w:val="26"/>
          <w:szCs w:val="26"/>
        </w:rPr>
        <w:t xml:space="preserve"> </w:t>
      </w:r>
      <w:r w:rsidR="00E618B5" w:rsidRPr="006A13FD">
        <w:rPr>
          <w:bCs/>
          <w:sz w:val="26"/>
          <w:szCs w:val="26"/>
        </w:rPr>
        <w:t>“</w:t>
      </w:r>
      <w:r w:rsidR="00E618B5" w:rsidRPr="006A13FD">
        <w:rPr>
          <w:sz w:val="26"/>
          <w:szCs w:val="26"/>
        </w:rPr>
        <w:t>Iedzīvotāju reģistrā iekļauto ziņu aktualizēšanas kārtība”</w:t>
      </w:r>
      <w:r w:rsidR="00B80CA3" w:rsidRPr="006A13FD">
        <w:rPr>
          <w:sz w:val="26"/>
          <w:szCs w:val="26"/>
        </w:rPr>
        <w:t xml:space="preserve"> 7.2. un 7.3.punktā noteikto bāriņtiesa Iedzīvotāju reģistram sniedz ziņas par aizbildnības nodibināšanu un aizbildņa iecelšanu, aizbildnības izbeigšanos un aizbildņa atcelšanu vai atlaišanu.</w:t>
      </w:r>
      <w:r w:rsidR="00CD6855" w:rsidRPr="006A13FD">
        <w:rPr>
          <w:sz w:val="26"/>
          <w:szCs w:val="26"/>
        </w:rPr>
        <w:t xml:space="preserve"> </w:t>
      </w:r>
      <w:r w:rsidR="00673EF7" w:rsidRPr="006A13FD">
        <w:rPr>
          <w:sz w:val="26"/>
          <w:szCs w:val="26"/>
        </w:rPr>
        <w:t xml:space="preserve">Līdzīgi arī </w:t>
      </w:r>
      <w:r w:rsidR="00CD6855" w:rsidRPr="006A13FD">
        <w:rPr>
          <w:sz w:val="26"/>
          <w:szCs w:val="26"/>
        </w:rPr>
        <w:t xml:space="preserve">2009.gada 22.decembra  Ministru kabineta </w:t>
      </w:r>
      <w:r w:rsidR="00A14E4D" w:rsidRPr="006A13FD">
        <w:rPr>
          <w:sz w:val="26"/>
          <w:szCs w:val="26"/>
        </w:rPr>
        <w:t>noteikum</w:t>
      </w:r>
      <w:r w:rsidR="00673EF7" w:rsidRPr="006A13FD">
        <w:rPr>
          <w:sz w:val="26"/>
          <w:szCs w:val="26"/>
        </w:rPr>
        <w:t>os</w:t>
      </w:r>
      <w:r w:rsidR="00A14E4D" w:rsidRPr="006A13FD">
        <w:rPr>
          <w:sz w:val="26"/>
          <w:szCs w:val="26"/>
        </w:rPr>
        <w:t xml:space="preserve"> </w:t>
      </w:r>
      <w:r w:rsidR="00CD6855" w:rsidRPr="006A13FD">
        <w:rPr>
          <w:sz w:val="26"/>
          <w:szCs w:val="26"/>
        </w:rPr>
        <w:t xml:space="preserve">Nr.1643 „Kārtība, kādā piešķir un izmaksā pabalstu aizbildnim par bērna uzturēšanu" </w:t>
      </w:r>
      <w:r w:rsidR="00A14E4D" w:rsidRPr="006A13FD">
        <w:rPr>
          <w:bCs/>
          <w:sz w:val="26"/>
          <w:szCs w:val="26"/>
        </w:rPr>
        <w:t xml:space="preserve">un </w:t>
      </w:r>
      <w:r w:rsidR="00A70846" w:rsidRPr="006A13FD">
        <w:rPr>
          <w:sz w:val="26"/>
          <w:szCs w:val="26"/>
        </w:rPr>
        <w:t>2009.</w:t>
      </w:r>
      <w:r w:rsidR="00A14E4D" w:rsidRPr="006A13FD">
        <w:rPr>
          <w:sz w:val="26"/>
          <w:szCs w:val="26"/>
        </w:rPr>
        <w:t xml:space="preserve">gada 22.decembra  </w:t>
      </w:r>
      <w:r w:rsidR="00CD6855" w:rsidRPr="006A13FD">
        <w:rPr>
          <w:sz w:val="26"/>
          <w:szCs w:val="26"/>
        </w:rPr>
        <w:t xml:space="preserve">Ministru kabineta </w:t>
      </w:r>
      <w:r w:rsidR="00673EF7" w:rsidRPr="006A13FD">
        <w:rPr>
          <w:sz w:val="26"/>
          <w:szCs w:val="26"/>
        </w:rPr>
        <w:t>noteikumos</w:t>
      </w:r>
      <w:r w:rsidR="00CD6855" w:rsidRPr="006A13FD">
        <w:rPr>
          <w:sz w:val="26"/>
          <w:szCs w:val="26"/>
        </w:rPr>
        <w:t xml:space="preserve"> Nr.1600 „Kārtība, kādā piešķir un izmaksā atlīdzību par aizbildņa pienākumu pildīšanu" </w:t>
      </w:r>
      <w:r w:rsidR="00673EF7" w:rsidRPr="006A13FD">
        <w:rPr>
          <w:sz w:val="26"/>
          <w:szCs w:val="26"/>
        </w:rPr>
        <w:t xml:space="preserve"> noteikts pienākums bāriņtiesām informēt Valsts sociālās apdrošināšanas aģentūru par aizbildnības </w:t>
      </w:r>
      <w:r w:rsidR="00B33F4D" w:rsidRPr="006A13FD">
        <w:rPr>
          <w:sz w:val="26"/>
          <w:szCs w:val="26"/>
        </w:rPr>
        <w:t>lēmumiem.</w:t>
      </w:r>
    </w:p>
    <w:p w14:paraId="079D6A4F" w14:textId="77777777" w:rsidR="00BE214C" w:rsidRPr="006A13FD" w:rsidRDefault="00BE214C" w:rsidP="00A14E4D">
      <w:pPr>
        <w:ind w:firstLine="660"/>
        <w:jc w:val="both"/>
        <w:rPr>
          <w:sz w:val="26"/>
          <w:szCs w:val="26"/>
        </w:rPr>
      </w:pPr>
    </w:p>
    <w:p w14:paraId="3D0418EA" w14:textId="3621A35B" w:rsidR="00BE214C" w:rsidRPr="00CD6855" w:rsidRDefault="00BE214C" w:rsidP="00A14E4D">
      <w:pPr>
        <w:ind w:firstLine="660"/>
        <w:jc w:val="both"/>
        <w:rPr>
          <w:sz w:val="26"/>
          <w:szCs w:val="26"/>
        </w:rPr>
      </w:pPr>
      <w:r w:rsidRPr="006A13FD">
        <w:rPr>
          <w:sz w:val="26"/>
          <w:szCs w:val="26"/>
        </w:rPr>
        <w:t>Tāpat akcentējams, ka, saņemot informāciju par personu, kurai ar ārvalsts tiesas lēmumu uzticēta konkrēta bērna aprūpe un audzināšana un kurš saskaņā ar lēmumu pilda bērna aizbildņa funkciju, bāriņtiesai iekārtojama aizbildnības lieta un turpmāk veicama aizbildnības pārraudzība atbilstoši nacionālajos normatīvajos aktos noteiktajam.</w:t>
      </w:r>
    </w:p>
    <w:p w14:paraId="46EFE941" w14:textId="5936BD10" w:rsidR="00F27663" w:rsidRDefault="00F27663" w:rsidP="00B33F4D">
      <w:pPr>
        <w:jc w:val="both"/>
        <w:rPr>
          <w:sz w:val="26"/>
          <w:szCs w:val="26"/>
        </w:rPr>
      </w:pPr>
    </w:p>
    <w:p w14:paraId="04875D66" w14:textId="77777777" w:rsidR="00F82620" w:rsidRDefault="00E063F5" w:rsidP="007C5032">
      <w:pPr>
        <w:pStyle w:val="tv2131"/>
        <w:spacing w:line="240" w:lineRule="auto"/>
        <w:ind w:firstLine="660"/>
        <w:jc w:val="both"/>
        <w:rPr>
          <w:color w:val="auto"/>
          <w:sz w:val="26"/>
          <w:szCs w:val="26"/>
        </w:rPr>
      </w:pPr>
      <w:r>
        <w:rPr>
          <w:color w:val="auto"/>
          <w:sz w:val="26"/>
          <w:szCs w:val="26"/>
        </w:rPr>
        <w:t>Vienlaikus s</w:t>
      </w:r>
      <w:r w:rsidR="00014C48">
        <w:rPr>
          <w:color w:val="auto"/>
          <w:sz w:val="26"/>
          <w:szCs w:val="26"/>
        </w:rPr>
        <w:t>varīgi zināt, ka Apvienotajā Karalistē bērnu vecākiem netiek pārtrauktas vai atņemtas aizgādības tiesības, tiek lemts tikai par to, kur bērnam būs vislabāk ilgtermiņā – pie aizbildņa (ģimenes locekļa), ilgstoša pali</w:t>
      </w:r>
      <w:r w:rsidR="00F82620">
        <w:rPr>
          <w:color w:val="auto"/>
          <w:sz w:val="26"/>
          <w:szCs w:val="26"/>
        </w:rPr>
        <w:t>kšana audžuģimenē, vai adopcija.</w:t>
      </w:r>
    </w:p>
    <w:p w14:paraId="23DA4831" w14:textId="77777777" w:rsidR="00F82620" w:rsidRDefault="00F82620" w:rsidP="00F82620">
      <w:pPr>
        <w:pStyle w:val="tv2131"/>
        <w:spacing w:line="240" w:lineRule="auto"/>
        <w:jc w:val="both"/>
        <w:rPr>
          <w:bCs/>
          <w:color w:val="auto"/>
          <w:sz w:val="26"/>
          <w:szCs w:val="26"/>
        </w:rPr>
      </w:pPr>
    </w:p>
    <w:p w14:paraId="1DA47CCA" w14:textId="77777777" w:rsidR="00F82620" w:rsidRDefault="00F82620" w:rsidP="007C5032">
      <w:pPr>
        <w:pStyle w:val="tv2131"/>
        <w:spacing w:line="240" w:lineRule="auto"/>
        <w:ind w:firstLine="660"/>
        <w:jc w:val="both"/>
        <w:rPr>
          <w:color w:val="auto"/>
          <w:sz w:val="26"/>
          <w:szCs w:val="26"/>
        </w:rPr>
      </w:pPr>
      <w:r w:rsidRPr="00F82620">
        <w:rPr>
          <w:bCs/>
          <w:color w:val="auto"/>
          <w:sz w:val="26"/>
          <w:szCs w:val="26"/>
        </w:rPr>
        <w:t xml:space="preserve">Attiecībā uz vecāku lomu tiesvedībā, paskaidrojam, ka </w:t>
      </w:r>
      <w:r>
        <w:rPr>
          <w:bCs/>
          <w:color w:val="auto"/>
          <w:sz w:val="26"/>
          <w:szCs w:val="26"/>
        </w:rPr>
        <w:t>jautājumos, kas attiecas uz</w:t>
      </w:r>
      <w:r w:rsidRPr="00F82620">
        <w:rPr>
          <w:color w:val="auto"/>
          <w:sz w:val="26"/>
          <w:szCs w:val="26"/>
        </w:rPr>
        <w:t xml:space="preserve"> bērna turpmāko aprūpi</w:t>
      </w:r>
      <w:r>
        <w:rPr>
          <w:color w:val="auto"/>
          <w:sz w:val="26"/>
          <w:szCs w:val="26"/>
        </w:rPr>
        <w:t xml:space="preserve">, </w:t>
      </w:r>
      <w:r w:rsidRPr="00F82620">
        <w:rPr>
          <w:color w:val="auto"/>
          <w:sz w:val="26"/>
          <w:szCs w:val="26"/>
        </w:rPr>
        <w:t xml:space="preserve">vecākiem jāsadarbojas ar sociālo dienestu un </w:t>
      </w:r>
      <w:r w:rsidRPr="00F82620">
        <w:rPr>
          <w:color w:val="auto"/>
          <w:sz w:val="26"/>
          <w:szCs w:val="26"/>
        </w:rPr>
        <w:lastRenderedPageBreak/>
        <w:t xml:space="preserve">citiem speciālistiem, kuri piedāvā palīdzību ar bērna audzināšanu saistītu problēmu risināšanai. </w:t>
      </w:r>
    </w:p>
    <w:p w14:paraId="1819B1C1" w14:textId="77777777" w:rsidR="00F82620" w:rsidRDefault="00F82620" w:rsidP="007C5032">
      <w:pPr>
        <w:pStyle w:val="tv2131"/>
        <w:spacing w:line="240" w:lineRule="auto"/>
        <w:ind w:firstLine="660"/>
        <w:jc w:val="both"/>
        <w:rPr>
          <w:color w:val="auto"/>
          <w:sz w:val="26"/>
          <w:szCs w:val="26"/>
        </w:rPr>
      </w:pPr>
      <w:r w:rsidRPr="00F82620">
        <w:rPr>
          <w:color w:val="auto"/>
          <w:sz w:val="26"/>
          <w:szCs w:val="26"/>
        </w:rPr>
        <w:t xml:space="preserve">Vecākiem jānosauc visas personas, kuras viņi vēlas, lai tiktu izvērtētas kā potenciālie aizbildņi, ja bērnu nevarēs atgriezt vecāku aprūpē. </w:t>
      </w:r>
    </w:p>
    <w:p w14:paraId="1CFF68A3" w14:textId="77777777" w:rsidR="00F82620" w:rsidRDefault="00F82620" w:rsidP="007C5032">
      <w:pPr>
        <w:pStyle w:val="tv2131"/>
        <w:spacing w:line="240" w:lineRule="auto"/>
        <w:ind w:firstLine="660"/>
        <w:jc w:val="both"/>
        <w:rPr>
          <w:color w:val="auto"/>
          <w:sz w:val="26"/>
          <w:szCs w:val="26"/>
        </w:rPr>
      </w:pPr>
      <w:r w:rsidRPr="00F82620">
        <w:rPr>
          <w:color w:val="auto"/>
          <w:sz w:val="26"/>
          <w:szCs w:val="26"/>
        </w:rPr>
        <w:t xml:space="preserve">Gan vecāku, gan potenciālo aizbildņu izvērtējums tiek veikts vienlaicīgi, lai iekļautos termiņos un bērnam ātrāk nodrošinātu stabilu ilgtermiņa aprūpi līdz 18 gadu vecumam. </w:t>
      </w:r>
    </w:p>
    <w:p w14:paraId="2632FE21" w14:textId="77777777" w:rsidR="007D1211" w:rsidRDefault="00F82620" w:rsidP="007C5032">
      <w:pPr>
        <w:pStyle w:val="tv2131"/>
        <w:spacing w:line="240" w:lineRule="auto"/>
        <w:ind w:firstLine="660"/>
        <w:jc w:val="both"/>
        <w:rPr>
          <w:color w:val="auto"/>
          <w:sz w:val="26"/>
          <w:szCs w:val="26"/>
        </w:rPr>
      </w:pPr>
      <w:r w:rsidRPr="007D1211">
        <w:rPr>
          <w:color w:val="auto"/>
          <w:sz w:val="26"/>
          <w:szCs w:val="26"/>
        </w:rPr>
        <w:t>Apvienotās Karalistes iestādes nepārskata bērna aprūpes plānu pēc gada, jo mērķis ir tieši ilgtermiņa stabila aprūpe, pie personas, kas to bērnam var vislabāk nodrošināt.</w:t>
      </w:r>
      <w:r w:rsidRPr="00F82620">
        <w:rPr>
          <w:color w:val="auto"/>
          <w:sz w:val="26"/>
          <w:szCs w:val="26"/>
        </w:rPr>
        <w:t xml:space="preserve"> </w:t>
      </w:r>
    </w:p>
    <w:p w14:paraId="0534BAC4" w14:textId="21FD3A3F" w:rsidR="00F82620" w:rsidRPr="00F82620" w:rsidRDefault="00F82620" w:rsidP="007C5032">
      <w:pPr>
        <w:pStyle w:val="tv2131"/>
        <w:spacing w:line="240" w:lineRule="auto"/>
        <w:ind w:firstLine="660"/>
        <w:jc w:val="both"/>
        <w:rPr>
          <w:color w:val="auto"/>
          <w:sz w:val="26"/>
          <w:szCs w:val="26"/>
        </w:rPr>
      </w:pPr>
      <w:r w:rsidRPr="00F82620">
        <w:rPr>
          <w:color w:val="auto"/>
          <w:sz w:val="26"/>
          <w:szCs w:val="26"/>
        </w:rPr>
        <w:t>Ja bērnu nolemj nodot radinieku vai ilgtermiņa audžuģimenes aprūpē, bieži tiek noteikts, ka bērna vecākiem saskarsme ar bērnu tiek nodrošināta, aprūpētāja vai citu profesionāļu uzraudzībā, ja tas ir bērna interesēs.</w:t>
      </w:r>
    </w:p>
    <w:p w14:paraId="7E0BC695" w14:textId="77777777" w:rsidR="00E063F5" w:rsidRDefault="00E063F5" w:rsidP="00F82620">
      <w:pPr>
        <w:pStyle w:val="Heading2"/>
        <w:jc w:val="both"/>
        <w:rPr>
          <w:rFonts w:ascii="Times New Roman" w:hAnsi="Times New Roman" w:cs="Times New Roman"/>
          <w:color w:val="auto"/>
        </w:rPr>
      </w:pPr>
    </w:p>
    <w:p w14:paraId="44EFC951" w14:textId="70E75FCC" w:rsidR="007C5032" w:rsidRDefault="00830446" w:rsidP="007C5032">
      <w:pPr>
        <w:ind w:firstLine="660"/>
        <w:jc w:val="both"/>
        <w:rPr>
          <w:sz w:val="26"/>
          <w:szCs w:val="26"/>
        </w:rPr>
      </w:pPr>
      <w:r w:rsidRPr="00F86D8C">
        <w:rPr>
          <w:sz w:val="26"/>
          <w:szCs w:val="26"/>
        </w:rPr>
        <w:t>Nereti konstatējami gadījumi, kad ārvals</w:t>
      </w:r>
      <w:r w:rsidR="00A44DE0" w:rsidRPr="00F86D8C">
        <w:rPr>
          <w:sz w:val="26"/>
          <w:szCs w:val="26"/>
        </w:rPr>
        <w:t xml:space="preserve">tī dzīvojošie vecāki vai vecāks attiecībā pret kura bērnu ārvalsts kompetentā iestāde pieņēmusi </w:t>
      </w:r>
      <w:r w:rsidR="00680F24" w:rsidRPr="00F86D8C">
        <w:rPr>
          <w:sz w:val="26"/>
          <w:szCs w:val="26"/>
        </w:rPr>
        <w:t>rīkojumu</w:t>
      </w:r>
      <w:r w:rsidR="00A44DE0" w:rsidRPr="00F86D8C">
        <w:rPr>
          <w:sz w:val="26"/>
          <w:szCs w:val="26"/>
        </w:rPr>
        <w:t xml:space="preserve"> par aizbi</w:t>
      </w:r>
      <w:r w:rsidR="00680F24" w:rsidRPr="00F86D8C">
        <w:rPr>
          <w:sz w:val="26"/>
          <w:szCs w:val="26"/>
        </w:rPr>
        <w:t xml:space="preserve">ldnības nodibināšanu un bērna dzīvesvietas noteikšanu pie </w:t>
      </w:r>
      <w:r w:rsidR="007C5032" w:rsidRPr="00F86D8C">
        <w:rPr>
          <w:sz w:val="26"/>
          <w:szCs w:val="26"/>
        </w:rPr>
        <w:t>aprūpētāja (</w:t>
      </w:r>
      <w:r w:rsidR="00680F24" w:rsidRPr="00F86D8C">
        <w:rPr>
          <w:sz w:val="26"/>
          <w:szCs w:val="26"/>
        </w:rPr>
        <w:t>aizbildņa</w:t>
      </w:r>
      <w:r w:rsidR="007C5032" w:rsidRPr="00F86D8C">
        <w:rPr>
          <w:sz w:val="26"/>
          <w:szCs w:val="26"/>
        </w:rPr>
        <w:t>)</w:t>
      </w:r>
      <w:r w:rsidR="00680F24" w:rsidRPr="00F86D8C">
        <w:rPr>
          <w:sz w:val="26"/>
          <w:szCs w:val="26"/>
        </w:rPr>
        <w:t xml:space="preserve"> Latvijā, atgriežas uz patstāvīgu dzīvi </w:t>
      </w:r>
      <w:r w:rsidR="007C5032" w:rsidRPr="00F86D8C">
        <w:rPr>
          <w:sz w:val="26"/>
          <w:szCs w:val="26"/>
        </w:rPr>
        <w:t>mūs valstī. Visbiežāk šādos gadījumos, vecāki bāriņtiesai Latvijā, pamatojoties uz nacionālo tiesisko regulējumu, lūdz atjaunot viņiem pārtrauktās bērna aizgādības tiesības.</w:t>
      </w:r>
    </w:p>
    <w:p w14:paraId="340603A1" w14:textId="3F4289B7" w:rsidR="00830446" w:rsidRPr="00F86D8C" w:rsidRDefault="00267D3C" w:rsidP="007C5032">
      <w:pPr>
        <w:ind w:firstLine="660"/>
        <w:jc w:val="both"/>
        <w:rPr>
          <w:b/>
          <w:sz w:val="26"/>
          <w:szCs w:val="26"/>
        </w:rPr>
      </w:pPr>
      <w:r w:rsidRPr="00F86D8C">
        <w:rPr>
          <w:sz w:val="26"/>
          <w:szCs w:val="26"/>
        </w:rPr>
        <w:t>Vēršam uzmanību, ka š</w:t>
      </w:r>
      <w:r w:rsidR="007C5032" w:rsidRPr="00F86D8C">
        <w:rPr>
          <w:sz w:val="26"/>
          <w:szCs w:val="26"/>
        </w:rPr>
        <w:t xml:space="preserve">ādos gadījumos, bāriņtiesai </w:t>
      </w:r>
      <w:r w:rsidR="007C5032" w:rsidRPr="00F86D8C">
        <w:rPr>
          <w:b/>
          <w:sz w:val="26"/>
          <w:szCs w:val="26"/>
        </w:rPr>
        <w:t xml:space="preserve">nav </w:t>
      </w:r>
      <w:r w:rsidR="00184356" w:rsidRPr="00F86D8C">
        <w:rPr>
          <w:b/>
          <w:sz w:val="26"/>
          <w:szCs w:val="26"/>
        </w:rPr>
        <w:t>jāpieņem lēmums</w:t>
      </w:r>
      <w:r w:rsidR="007C5032" w:rsidRPr="00F86D8C">
        <w:rPr>
          <w:b/>
          <w:sz w:val="26"/>
          <w:szCs w:val="26"/>
        </w:rPr>
        <w:t xml:space="preserve"> par pārtraukto aizgādības tiesību atjaunošanu</w:t>
      </w:r>
      <w:r w:rsidR="00184356" w:rsidRPr="00F86D8C">
        <w:rPr>
          <w:sz w:val="26"/>
          <w:szCs w:val="26"/>
        </w:rPr>
        <w:t xml:space="preserve"> </w:t>
      </w:r>
      <w:r w:rsidR="00184356" w:rsidRPr="00F86D8C">
        <w:rPr>
          <w:b/>
          <w:sz w:val="26"/>
          <w:szCs w:val="26"/>
        </w:rPr>
        <w:t xml:space="preserve">vecākam </w:t>
      </w:r>
      <w:r w:rsidR="00184356" w:rsidRPr="00F86D8C">
        <w:rPr>
          <w:sz w:val="26"/>
          <w:szCs w:val="26"/>
        </w:rPr>
        <w:t>(jo, kā jau iepriekš minēts ārvalstu kompetentās iestādes, nosakot citas personas atbildību par bērna aprūpi</w:t>
      </w:r>
      <w:r w:rsidR="00B9226C" w:rsidRPr="00F86D8C">
        <w:rPr>
          <w:sz w:val="26"/>
          <w:szCs w:val="26"/>
        </w:rPr>
        <w:t>, neierobežo vecāku tiesības</w:t>
      </w:r>
      <w:r w:rsidR="00184356" w:rsidRPr="00F86D8C">
        <w:rPr>
          <w:sz w:val="26"/>
          <w:szCs w:val="26"/>
        </w:rPr>
        <w:t>)</w:t>
      </w:r>
      <w:r w:rsidR="007C5032" w:rsidRPr="00F86D8C">
        <w:rPr>
          <w:sz w:val="26"/>
          <w:szCs w:val="26"/>
        </w:rPr>
        <w:t xml:space="preserve">, bet jāvērtē </w:t>
      </w:r>
      <w:r w:rsidR="00184356" w:rsidRPr="00F86D8C">
        <w:rPr>
          <w:sz w:val="26"/>
          <w:szCs w:val="26"/>
        </w:rPr>
        <w:t>vecāku spējas pilnvērtīgi īsteno</w:t>
      </w:r>
      <w:r w:rsidR="007C5032" w:rsidRPr="00F86D8C">
        <w:rPr>
          <w:sz w:val="26"/>
          <w:szCs w:val="26"/>
        </w:rPr>
        <w:t>t bēr</w:t>
      </w:r>
      <w:r w:rsidR="00184356" w:rsidRPr="00F86D8C">
        <w:rPr>
          <w:sz w:val="26"/>
          <w:szCs w:val="26"/>
        </w:rPr>
        <w:t>na</w:t>
      </w:r>
      <w:r w:rsidR="007C5032" w:rsidRPr="00F86D8C">
        <w:rPr>
          <w:sz w:val="26"/>
          <w:szCs w:val="26"/>
        </w:rPr>
        <w:t xml:space="preserve"> aprūpi</w:t>
      </w:r>
      <w:r w:rsidR="00184356" w:rsidRPr="00F86D8C">
        <w:rPr>
          <w:sz w:val="26"/>
          <w:szCs w:val="26"/>
        </w:rPr>
        <w:t xml:space="preserve"> un aizgādību, un pozitīva izvērtējuma gadījumā </w:t>
      </w:r>
      <w:r w:rsidR="00184356" w:rsidRPr="00F86D8C">
        <w:rPr>
          <w:b/>
          <w:sz w:val="26"/>
          <w:szCs w:val="26"/>
        </w:rPr>
        <w:t>jālemj par aizbildņa atlaišanu no pienākumu pildīšanas.</w:t>
      </w:r>
    </w:p>
    <w:p w14:paraId="3804FB52" w14:textId="77777777" w:rsidR="0031317A" w:rsidRPr="00F86D8C" w:rsidRDefault="00184356" w:rsidP="007C5032">
      <w:pPr>
        <w:ind w:firstLine="660"/>
        <w:jc w:val="both"/>
        <w:rPr>
          <w:sz w:val="26"/>
          <w:szCs w:val="26"/>
        </w:rPr>
      </w:pPr>
      <w:r w:rsidRPr="00F86D8C">
        <w:rPr>
          <w:sz w:val="26"/>
          <w:szCs w:val="26"/>
        </w:rPr>
        <w:t xml:space="preserve">Lai vecāku spēju </w:t>
      </w:r>
      <w:r w:rsidR="00B60861" w:rsidRPr="00F86D8C">
        <w:rPr>
          <w:sz w:val="26"/>
          <w:szCs w:val="26"/>
        </w:rPr>
        <w:t xml:space="preserve">un prasmju </w:t>
      </w:r>
      <w:r w:rsidRPr="00F86D8C">
        <w:rPr>
          <w:sz w:val="26"/>
          <w:szCs w:val="26"/>
        </w:rPr>
        <w:t xml:space="preserve">izvērtēšana būtu objektīva un atbilstoša bērna labākajām interesēm, bāriņtiesai </w:t>
      </w:r>
      <w:r w:rsidR="00B60861" w:rsidRPr="00F86D8C">
        <w:rPr>
          <w:sz w:val="26"/>
          <w:szCs w:val="26"/>
        </w:rPr>
        <w:t xml:space="preserve">primāri jāiegūst informācija par tiem apstākļiem, kas bijuši par pamatu ārvalsts kompetentās iestādes lēmumam par bērna šķiršanu no vecāku aprūpes. </w:t>
      </w:r>
    </w:p>
    <w:p w14:paraId="0694D1E5" w14:textId="7E7B27E9" w:rsidR="00184356" w:rsidRPr="00184356" w:rsidRDefault="00B60861" w:rsidP="007C5032">
      <w:pPr>
        <w:ind w:firstLine="660"/>
        <w:jc w:val="both"/>
        <w:rPr>
          <w:sz w:val="26"/>
          <w:szCs w:val="26"/>
        </w:rPr>
      </w:pPr>
      <w:r w:rsidRPr="00F86D8C">
        <w:rPr>
          <w:sz w:val="26"/>
          <w:szCs w:val="26"/>
        </w:rPr>
        <w:t xml:space="preserve">Izprasot visu iespējamo informāciju no ārvalsts kompetentās iestādes, bāriņtiesai </w:t>
      </w:r>
      <w:r w:rsidR="00B9226C" w:rsidRPr="00F86D8C">
        <w:rPr>
          <w:sz w:val="26"/>
          <w:szCs w:val="26"/>
        </w:rPr>
        <w:t>jāvērtē</w:t>
      </w:r>
      <w:r w:rsidR="009C609C" w:rsidRPr="00F86D8C">
        <w:rPr>
          <w:sz w:val="26"/>
          <w:szCs w:val="26"/>
        </w:rPr>
        <w:t>,</w:t>
      </w:r>
      <w:r w:rsidR="00B9226C" w:rsidRPr="00F86D8C">
        <w:rPr>
          <w:sz w:val="26"/>
          <w:szCs w:val="26"/>
        </w:rPr>
        <w:t xml:space="preserve"> vai tie iemesli un cēlo</w:t>
      </w:r>
      <w:r w:rsidR="009C609C" w:rsidRPr="00F86D8C">
        <w:rPr>
          <w:sz w:val="26"/>
          <w:szCs w:val="26"/>
        </w:rPr>
        <w:t>ņi, kas bijuši</w:t>
      </w:r>
      <w:r w:rsidR="00B9226C" w:rsidRPr="00F86D8C">
        <w:rPr>
          <w:sz w:val="26"/>
          <w:szCs w:val="26"/>
        </w:rPr>
        <w:t xml:space="preserve"> par pamatu lēmuma pieņem</w:t>
      </w:r>
      <w:r w:rsidR="00262DE9" w:rsidRPr="00F86D8C">
        <w:rPr>
          <w:sz w:val="26"/>
          <w:szCs w:val="26"/>
        </w:rPr>
        <w:t>šanai</w:t>
      </w:r>
      <w:r w:rsidR="00B9226C" w:rsidRPr="00F86D8C">
        <w:rPr>
          <w:sz w:val="26"/>
          <w:szCs w:val="26"/>
        </w:rPr>
        <w:t xml:space="preserve"> par bērna šķiršanu no vec</w:t>
      </w:r>
      <w:r w:rsidR="005869EA" w:rsidRPr="00F86D8C">
        <w:rPr>
          <w:sz w:val="26"/>
          <w:szCs w:val="26"/>
        </w:rPr>
        <w:t>āku</w:t>
      </w:r>
      <w:r w:rsidR="00B9226C" w:rsidRPr="00F86D8C">
        <w:rPr>
          <w:sz w:val="26"/>
          <w:szCs w:val="26"/>
        </w:rPr>
        <w:t xml:space="preserve"> aprūpes</w:t>
      </w:r>
      <w:r w:rsidR="009C609C" w:rsidRPr="00F86D8C">
        <w:rPr>
          <w:sz w:val="26"/>
          <w:szCs w:val="26"/>
        </w:rPr>
        <w:t>,</w:t>
      </w:r>
      <w:r w:rsidR="00B9226C" w:rsidRPr="00F86D8C">
        <w:rPr>
          <w:sz w:val="26"/>
          <w:szCs w:val="26"/>
        </w:rPr>
        <w:t xml:space="preserve"> ir </w:t>
      </w:r>
      <w:r w:rsidR="009C609C" w:rsidRPr="00F86D8C">
        <w:rPr>
          <w:sz w:val="26"/>
          <w:szCs w:val="26"/>
        </w:rPr>
        <w:t xml:space="preserve">novērsti, vai vecāks ir sadarbojies ar attiecīgās </w:t>
      </w:r>
      <w:r w:rsidR="00F4784A" w:rsidRPr="00F86D8C">
        <w:rPr>
          <w:sz w:val="26"/>
          <w:szCs w:val="26"/>
        </w:rPr>
        <w:t>ār</w:t>
      </w:r>
      <w:r w:rsidR="009C609C" w:rsidRPr="00F86D8C">
        <w:rPr>
          <w:sz w:val="26"/>
          <w:szCs w:val="26"/>
        </w:rPr>
        <w:t>valsts sociālo dienestu</w:t>
      </w:r>
      <w:r w:rsidR="005869EA" w:rsidRPr="00F86D8C">
        <w:rPr>
          <w:sz w:val="26"/>
          <w:szCs w:val="26"/>
        </w:rPr>
        <w:t xml:space="preserve"> un izpratis iemeslus, kāpēc </w:t>
      </w:r>
      <w:r w:rsidR="009B0EEF" w:rsidRPr="00F86D8C">
        <w:rPr>
          <w:sz w:val="26"/>
          <w:szCs w:val="26"/>
        </w:rPr>
        <w:t>ārvalsts kompetentā iestāde secinājusi, ka bērna labākajās interesēs nav palikt dzīvot bioloģiskajā ģimenē</w:t>
      </w:r>
      <w:r w:rsidR="009C609C" w:rsidRPr="00F86D8C">
        <w:rPr>
          <w:sz w:val="26"/>
          <w:szCs w:val="26"/>
        </w:rPr>
        <w:t>, vai laika periodā, kamēr bērns šķirts no vecākiem, vecāki īstenojuši saskarsmes tiesības ar b</w:t>
      </w:r>
      <w:r w:rsidR="009B0EEF" w:rsidRPr="00F86D8C">
        <w:rPr>
          <w:sz w:val="26"/>
          <w:szCs w:val="26"/>
        </w:rPr>
        <w:t>ērnu u.c.. Bāriņtiesai, izvērtējot vecāku prasmes un spējas uzņemties sava bērna aprūpi</w:t>
      </w:r>
      <w:r w:rsidR="0031317A" w:rsidRPr="00F86D8C">
        <w:rPr>
          <w:sz w:val="26"/>
          <w:szCs w:val="26"/>
        </w:rPr>
        <w:t xml:space="preserve"> Latvijā</w:t>
      </w:r>
      <w:r w:rsidR="009B0EEF" w:rsidRPr="00F86D8C">
        <w:rPr>
          <w:sz w:val="26"/>
          <w:szCs w:val="26"/>
        </w:rPr>
        <w:t xml:space="preserve">, </w:t>
      </w:r>
      <w:r w:rsidR="0031317A" w:rsidRPr="00F86D8C">
        <w:rPr>
          <w:sz w:val="26"/>
          <w:szCs w:val="26"/>
        </w:rPr>
        <w:t xml:space="preserve">savu lēmumu par iespējamo aizbildņa atlaišanu </w:t>
      </w:r>
      <w:r w:rsidR="009B0EEF" w:rsidRPr="00F86D8C">
        <w:rPr>
          <w:sz w:val="26"/>
          <w:szCs w:val="26"/>
        </w:rPr>
        <w:t>nepieciešams</w:t>
      </w:r>
      <w:r w:rsidRPr="00F86D8C">
        <w:rPr>
          <w:sz w:val="26"/>
          <w:szCs w:val="26"/>
        </w:rPr>
        <w:t xml:space="preserve"> balstīt </w:t>
      </w:r>
      <w:r w:rsidR="009B0EEF" w:rsidRPr="00F86D8C">
        <w:rPr>
          <w:sz w:val="26"/>
          <w:szCs w:val="26"/>
        </w:rPr>
        <w:t>uz ārvalsts kompetentās iestādes atsūt</w:t>
      </w:r>
      <w:r w:rsidR="0031317A" w:rsidRPr="00F86D8C">
        <w:rPr>
          <w:sz w:val="26"/>
          <w:szCs w:val="26"/>
        </w:rPr>
        <w:t xml:space="preserve">ītajiem dokumentiem, veicot detalizētu analīzi par to, kādas būtiskas pozitīvas izmaiņas šajā laika periodā, kamēr bērns šķirts no vecāku aprūpes, ir notikušas vecāku dzīvē, kā mainījusies vecāku izpratne par bērna labklājības un drošības </w:t>
      </w:r>
      <w:r w:rsidR="00651D2F" w:rsidRPr="00F86D8C">
        <w:rPr>
          <w:sz w:val="26"/>
          <w:szCs w:val="26"/>
        </w:rPr>
        <w:t xml:space="preserve">vajadzību </w:t>
      </w:r>
      <w:r w:rsidR="0031317A" w:rsidRPr="00F86D8C">
        <w:rPr>
          <w:sz w:val="26"/>
          <w:szCs w:val="26"/>
        </w:rPr>
        <w:t>nodrošināšanu, bērna pilnvērtīgas aprūpes aspektiem, kādas ir vecāku objektīvās spējas šobrīd pilnvērtīgi īstenot aizgādības tiesības.</w:t>
      </w:r>
      <w:r w:rsidR="0031317A">
        <w:rPr>
          <w:sz w:val="26"/>
          <w:szCs w:val="26"/>
        </w:rPr>
        <w:t xml:space="preserve"> </w:t>
      </w:r>
      <w:r>
        <w:rPr>
          <w:sz w:val="26"/>
          <w:szCs w:val="26"/>
        </w:rPr>
        <w:t xml:space="preserve"> </w:t>
      </w:r>
    </w:p>
    <w:p w14:paraId="227B6070" w14:textId="77777777" w:rsidR="007C5032" w:rsidRPr="00830446" w:rsidRDefault="007C5032" w:rsidP="00A44DE0">
      <w:pPr>
        <w:jc w:val="both"/>
        <w:rPr>
          <w:sz w:val="26"/>
          <w:szCs w:val="26"/>
        </w:rPr>
      </w:pPr>
    </w:p>
    <w:sectPr w:rsidR="007C5032" w:rsidRPr="0083044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65401" w14:textId="77777777" w:rsidR="00AA3BF1" w:rsidRDefault="00AA3BF1" w:rsidP="001A1904">
      <w:r>
        <w:separator/>
      </w:r>
    </w:p>
  </w:endnote>
  <w:endnote w:type="continuationSeparator" w:id="0">
    <w:p w14:paraId="4893AFB7" w14:textId="77777777" w:rsidR="00AA3BF1" w:rsidRDefault="00AA3BF1" w:rsidP="001A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2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031708"/>
      <w:docPartObj>
        <w:docPartGallery w:val="Page Numbers (Bottom of Page)"/>
        <w:docPartUnique/>
      </w:docPartObj>
    </w:sdtPr>
    <w:sdtEndPr>
      <w:rPr>
        <w:noProof/>
      </w:rPr>
    </w:sdtEndPr>
    <w:sdtContent>
      <w:p w14:paraId="0BC2CBA0" w14:textId="6CF77EF5" w:rsidR="001A1904" w:rsidRDefault="001A1904">
        <w:pPr>
          <w:pStyle w:val="Footer"/>
          <w:jc w:val="center"/>
        </w:pPr>
        <w:r>
          <w:fldChar w:fldCharType="begin"/>
        </w:r>
        <w:r>
          <w:instrText xml:space="preserve"> PAGE   \* MERGEFORMAT </w:instrText>
        </w:r>
        <w:r>
          <w:fldChar w:fldCharType="separate"/>
        </w:r>
        <w:r w:rsidR="00A91F39">
          <w:rPr>
            <w:noProof/>
          </w:rPr>
          <w:t>1</w:t>
        </w:r>
        <w:r>
          <w:rPr>
            <w:noProof/>
          </w:rPr>
          <w:fldChar w:fldCharType="end"/>
        </w:r>
      </w:p>
    </w:sdtContent>
  </w:sdt>
  <w:p w14:paraId="2122CF2B" w14:textId="77777777" w:rsidR="001A1904" w:rsidRDefault="001A1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90A0B" w14:textId="77777777" w:rsidR="00AA3BF1" w:rsidRDefault="00AA3BF1" w:rsidP="001A1904">
      <w:r>
        <w:separator/>
      </w:r>
    </w:p>
  </w:footnote>
  <w:footnote w:type="continuationSeparator" w:id="0">
    <w:p w14:paraId="65708C7F" w14:textId="77777777" w:rsidR="00AA3BF1" w:rsidRDefault="00AA3BF1" w:rsidP="001A1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33E4"/>
    <w:multiLevelType w:val="hybridMultilevel"/>
    <w:tmpl w:val="DB6A05EA"/>
    <w:lvl w:ilvl="0" w:tplc="4BEAE59A">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50B6140A"/>
    <w:multiLevelType w:val="hybridMultilevel"/>
    <w:tmpl w:val="DAE62B7A"/>
    <w:lvl w:ilvl="0" w:tplc="0426000F">
      <w:start w:val="1"/>
      <w:numFmt w:val="decimal"/>
      <w:lvlText w:val="%1."/>
      <w:lvlJc w:val="left"/>
      <w:pPr>
        <w:ind w:left="1021" w:hanging="360"/>
      </w:pPr>
    </w:lvl>
    <w:lvl w:ilvl="1" w:tplc="04260019" w:tentative="1">
      <w:start w:val="1"/>
      <w:numFmt w:val="lowerLetter"/>
      <w:lvlText w:val="%2."/>
      <w:lvlJc w:val="left"/>
      <w:pPr>
        <w:ind w:left="1741" w:hanging="360"/>
      </w:pPr>
    </w:lvl>
    <w:lvl w:ilvl="2" w:tplc="0426001B" w:tentative="1">
      <w:start w:val="1"/>
      <w:numFmt w:val="lowerRoman"/>
      <w:lvlText w:val="%3."/>
      <w:lvlJc w:val="right"/>
      <w:pPr>
        <w:ind w:left="2461" w:hanging="180"/>
      </w:pPr>
    </w:lvl>
    <w:lvl w:ilvl="3" w:tplc="0426000F" w:tentative="1">
      <w:start w:val="1"/>
      <w:numFmt w:val="decimal"/>
      <w:lvlText w:val="%4."/>
      <w:lvlJc w:val="left"/>
      <w:pPr>
        <w:ind w:left="3181" w:hanging="360"/>
      </w:pPr>
    </w:lvl>
    <w:lvl w:ilvl="4" w:tplc="04260019" w:tentative="1">
      <w:start w:val="1"/>
      <w:numFmt w:val="lowerLetter"/>
      <w:lvlText w:val="%5."/>
      <w:lvlJc w:val="left"/>
      <w:pPr>
        <w:ind w:left="3901" w:hanging="360"/>
      </w:pPr>
    </w:lvl>
    <w:lvl w:ilvl="5" w:tplc="0426001B" w:tentative="1">
      <w:start w:val="1"/>
      <w:numFmt w:val="lowerRoman"/>
      <w:lvlText w:val="%6."/>
      <w:lvlJc w:val="right"/>
      <w:pPr>
        <w:ind w:left="4621" w:hanging="180"/>
      </w:pPr>
    </w:lvl>
    <w:lvl w:ilvl="6" w:tplc="0426000F" w:tentative="1">
      <w:start w:val="1"/>
      <w:numFmt w:val="decimal"/>
      <w:lvlText w:val="%7."/>
      <w:lvlJc w:val="left"/>
      <w:pPr>
        <w:ind w:left="5341" w:hanging="360"/>
      </w:pPr>
    </w:lvl>
    <w:lvl w:ilvl="7" w:tplc="04260019" w:tentative="1">
      <w:start w:val="1"/>
      <w:numFmt w:val="lowerLetter"/>
      <w:lvlText w:val="%8."/>
      <w:lvlJc w:val="left"/>
      <w:pPr>
        <w:ind w:left="6061" w:hanging="360"/>
      </w:pPr>
    </w:lvl>
    <w:lvl w:ilvl="8" w:tplc="0426001B" w:tentative="1">
      <w:start w:val="1"/>
      <w:numFmt w:val="lowerRoman"/>
      <w:lvlText w:val="%9."/>
      <w:lvlJc w:val="right"/>
      <w:pPr>
        <w:ind w:left="6781" w:hanging="180"/>
      </w:pPr>
    </w:lvl>
  </w:abstractNum>
  <w:abstractNum w:abstractNumId="2" w15:restartNumberingAfterBreak="0">
    <w:nsid w:val="7AA31C1A"/>
    <w:multiLevelType w:val="hybridMultilevel"/>
    <w:tmpl w:val="B5B6B446"/>
    <w:lvl w:ilvl="0" w:tplc="9666574E">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07"/>
    <w:rsid w:val="0000153C"/>
    <w:rsid w:val="000045BE"/>
    <w:rsid w:val="00006A57"/>
    <w:rsid w:val="00014C48"/>
    <w:rsid w:val="00015AAA"/>
    <w:rsid w:val="000460AB"/>
    <w:rsid w:val="00087F40"/>
    <w:rsid w:val="000A7704"/>
    <w:rsid w:val="000D18E3"/>
    <w:rsid w:val="0011704B"/>
    <w:rsid w:val="00130707"/>
    <w:rsid w:val="0015287B"/>
    <w:rsid w:val="00152B1F"/>
    <w:rsid w:val="00156008"/>
    <w:rsid w:val="001567F3"/>
    <w:rsid w:val="00173A0F"/>
    <w:rsid w:val="00184356"/>
    <w:rsid w:val="001A1904"/>
    <w:rsid w:val="00204653"/>
    <w:rsid w:val="00226389"/>
    <w:rsid w:val="002354ED"/>
    <w:rsid w:val="002469F0"/>
    <w:rsid w:val="00262DE9"/>
    <w:rsid w:val="00267D3C"/>
    <w:rsid w:val="0027203B"/>
    <w:rsid w:val="00282762"/>
    <w:rsid w:val="00296830"/>
    <w:rsid w:val="0031317A"/>
    <w:rsid w:val="00321F46"/>
    <w:rsid w:val="00333A64"/>
    <w:rsid w:val="0036372C"/>
    <w:rsid w:val="00373DCF"/>
    <w:rsid w:val="003A5D0E"/>
    <w:rsid w:val="003E2EEB"/>
    <w:rsid w:val="0040415B"/>
    <w:rsid w:val="00447E3C"/>
    <w:rsid w:val="004563E7"/>
    <w:rsid w:val="00472203"/>
    <w:rsid w:val="004871B5"/>
    <w:rsid w:val="004950FE"/>
    <w:rsid w:val="00496618"/>
    <w:rsid w:val="004A1FC2"/>
    <w:rsid w:val="004E052B"/>
    <w:rsid w:val="005021B7"/>
    <w:rsid w:val="00503933"/>
    <w:rsid w:val="0051527A"/>
    <w:rsid w:val="00525C77"/>
    <w:rsid w:val="00553307"/>
    <w:rsid w:val="00566D0C"/>
    <w:rsid w:val="00575159"/>
    <w:rsid w:val="005869EA"/>
    <w:rsid w:val="005B0F23"/>
    <w:rsid w:val="005B1E58"/>
    <w:rsid w:val="005C242D"/>
    <w:rsid w:val="005D71B7"/>
    <w:rsid w:val="005D728D"/>
    <w:rsid w:val="005F4A69"/>
    <w:rsid w:val="0061067C"/>
    <w:rsid w:val="00651D2F"/>
    <w:rsid w:val="00652409"/>
    <w:rsid w:val="006667C4"/>
    <w:rsid w:val="00673EF7"/>
    <w:rsid w:val="00680F24"/>
    <w:rsid w:val="006A04FB"/>
    <w:rsid w:val="006A13FD"/>
    <w:rsid w:val="006B57BA"/>
    <w:rsid w:val="006C74BA"/>
    <w:rsid w:val="006D3A04"/>
    <w:rsid w:val="006E1D57"/>
    <w:rsid w:val="006E551D"/>
    <w:rsid w:val="006F08AF"/>
    <w:rsid w:val="006F1E6B"/>
    <w:rsid w:val="00710DB3"/>
    <w:rsid w:val="007400B2"/>
    <w:rsid w:val="00761C5D"/>
    <w:rsid w:val="00787343"/>
    <w:rsid w:val="007C5032"/>
    <w:rsid w:val="007D1211"/>
    <w:rsid w:val="00830446"/>
    <w:rsid w:val="00853FF4"/>
    <w:rsid w:val="008608DD"/>
    <w:rsid w:val="00860A13"/>
    <w:rsid w:val="00875601"/>
    <w:rsid w:val="00885892"/>
    <w:rsid w:val="008A0EE5"/>
    <w:rsid w:val="008A0F39"/>
    <w:rsid w:val="008C18D9"/>
    <w:rsid w:val="008D4134"/>
    <w:rsid w:val="008E6BB8"/>
    <w:rsid w:val="009339B6"/>
    <w:rsid w:val="00954EBF"/>
    <w:rsid w:val="009607F6"/>
    <w:rsid w:val="00984CF2"/>
    <w:rsid w:val="00985720"/>
    <w:rsid w:val="009904BC"/>
    <w:rsid w:val="009B0EEF"/>
    <w:rsid w:val="009C609C"/>
    <w:rsid w:val="009F7D02"/>
    <w:rsid w:val="00A1058B"/>
    <w:rsid w:val="00A14E4D"/>
    <w:rsid w:val="00A31189"/>
    <w:rsid w:val="00A33FB2"/>
    <w:rsid w:val="00A44DE0"/>
    <w:rsid w:val="00A66FA6"/>
    <w:rsid w:val="00A70846"/>
    <w:rsid w:val="00A76A0B"/>
    <w:rsid w:val="00A91F39"/>
    <w:rsid w:val="00AA3BF1"/>
    <w:rsid w:val="00AB6498"/>
    <w:rsid w:val="00AD0017"/>
    <w:rsid w:val="00AD49F1"/>
    <w:rsid w:val="00AF4836"/>
    <w:rsid w:val="00B15816"/>
    <w:rsid w:val="00B33F4D"/>
    <w:rsid w:val="00B34087"/>
    <w:rsid w:val="00B344A3"/>
    <w:rsid w:val="00B60861"/>
    <w:rsid w:val="00B80CA3"/>
    <w:rsid w:val="00B9226C"/>
    <w:rsid w:val="00BB34CA"/>
    <w:rsid w:val="00BC6310"/>
    <w:rsid w:val="00BE214C"/>
    <w:rsid w:val="00BE4BB6"/>
    <w:rsid w:val="00BF35E7"/>
    <w:rsid w:val="00C06369"/>
    <w:rsid w:val="00C16E24"/>
    <w:rsid w:val="00C46619"/>
    <w:rsid w:val="00C52651"/>
    <w:rsid w:val="00C549DE"/>
    <w:rsid w:val="00C83D14"/>
    <w:rsid w:val="00CB35F8"/>
    <w:rsid w:val="00CB71AD"/>
    <w:rsid w:val="00CD06A1"/>
    <w:rsid w:val="00CD6855"/>
    <w:rsid w:val="00CE0C63"/>
    <w:rsid w:val="00CE56D5"/>
    <w:rsid w:val="00D11E73"/>
    <w:rsid w:val="00D35F7C"/>
    <w:rsid w:val="00D65515"/>
    <w:rsid w:val="00D96B87"/>
    <w:rsid w:val="00DC6B11"/>
    <w:rsid w:val="00DC6B70"/>
    <w:rsid w:val="00DE7F62"/>
    <w:rsid w:val="00DF0418"/>
    <w:rsid w:val="00E01346"/>
    <w:rsid w:val="00E05387"/>
    <w:rsid w:val="00E063F5"/>
    <w:rsid w:val="00E15753"/>
    <w:rsid w:val="00E231B4"/>
    <w:rsid w:val="00E36998"/>
    <w:rsid w:val="00E37CD0"/>
    <w:rsid w:val="00E618B5"/>
    <w:rsid w:val="00E637BC"/>
    <w:rsid w:val="00E6547B"/>
    <w:rsid w:val="00E75E3C"/>
    <w:rsid w:val="00E908C0"/>
    <w:rsid w:val="00EC50AB"/>
    <w:rsid w:val="00EE12F8"/>
    <w:rsid w:val="00EE1B28"/>
    <w:rsid w:val="00EE4A22"/>
    <w:rsid w:val="00F034F4"/>
    <w:rsid w:val="00F2154E"/>
    <w:rsid w:val="00F27659"/>
    <w:rsid w:val="00F27663"/>
    <w:rsid w:val="00F4784A"/>
    <w:rsid w:val="00F53714"/>
    <w:rsid w:val="00F67810"/>
    <w:rsid w:val="00F75BE7"/>
    <w:rsid w:val="00F81B60"/>
    <w:rsid w:val="00F82620"/>
    <w:rsid w:val="00F855E8"/>
    <w:rsid w:val="00F86D8C"/>
    <w:rsid w:val="00F876AE"/>
    <w:rsid w:val="00FA3218"/>
    <w:rsid w:val="00FC7E97"/>
    <w:rsid w:val="00FD1C89"/>
    <w:rsid w:val="00FF36BE"/>
    <w:rsid w:val="00FF7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EEDA"/>
  <w15:docId w15:val="{8FA62300-2518-4C2A-B482-0F7F1184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30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F826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8262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307"/>
    <w:pPr>
      <w:spacing w:after="200" w:line="276" w:lineRule="auto"/>
      <w:ind w:left="720"/>
      <w:contextualSpacing/>
    </w:pPr>
    <w:rPr>
      <w:rFonts w:ascii="Calibri" w:eastAsia="Calibri" w:hAnsi="Calibri"/>
      <w:sz w:val="22"/>
      <w:szCs w:val="22"/>
      <w:lang w:eastAsia="en-US"/>
    </w:rPr>
  </w:style>
  <w:style w:type="paragraph" w:customStyle="1" w:styleId="tv2131">
    <w:name w:val="tv2131"/>
    <w:basedOn w:val="Normal"/>
    <w:rsid w:val="00553307"/>
    <w:pPr>
      <w:spacing w:line="360" w:lineRule="auto"/>
      <w:ind w:firstLine="300"/>
    </w:pPr>
    <w:rPr>
      <w:color w:val="414142"/>
      <w:sz w:val="20"/>
      <w:szCs w:val="20"/>
    </w:rPr>
  </w:style>
  <w:style w:type="character" w:styleId="CommentReference">
    <w:name w:val="annotation reference"/>
    <w:basedOn w:val="DefaultParagraphFont"/>
    <w:uiPriority w:val="99"/>
    <w:semiHidden/>
    <w:unhideWhenUsed/>
    <w:rsid w:val="00496618"/>
    <w:rPr>
      <w:sz w:val="16"/>
      <w:szCs w:val="16"/>
    </w:rPr>
  </w:style>
  <w:style w:type="paragraph" w:styleId="CommentText">
    <w:name w:val="annotation text"/>
    <w:basedOn w:val="Normal"/>
    <w:link w:val="CommentTextChar"/>
    <w:uiPriority w:val="99"/>
    <w:semiHidden/>
    <w:unhideWhenUsed/>
    <w:rsid w:val="00496618"/>
    <w:rPr>
      <w:sz w:val="20"/>
      <w:szCs w:val="20"/>
    </w:rPr>
  </w:style>
  <w:style w:type="character" w:customStyle="1" w:styleId="CommentTextChar">
    <w:name w:val="Comment Text Char"/>
    <w:basedOn w:val="DefaultParagraphFont"/>
    <w:link w:val="CommentText"/>
    <w:uiPriority w:val="99"/>
    <w:semiHidden/>
    <w:rsid w:val="0049661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96618"/>
    <w:rPr>
      <w:b/>
      <w:bCs/>
    </w:rPr>
  </w:style>
  <w:style w:type="character" w:customStyle="1" w:styleId="CommentSubjectChar">
    <w:name w:val="Comment Subject Char"/>
    <w:basedOn w:val="CommentTextChar"/>
    <w:link w:val="CommentSubject"/>
    <w:uiPriority w:val="99"/>
    <w:semiHidden/>
    <w:rsid w:val="00496618"/>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496618"/>
    <w:rPr>
      <w:rFonts w:ascii="Tahoma" w:hAnsi="Tahoma" w:cs="Tahoma"/>
      <w:sz w:val="16"/>
      <w:szCs w:val="16"/>
    </w:rPr>
  </w:style>
  <w:style w:type="character" w:customStyle="1" w:styleId="BalloonTextChar">
    <w:name w:val="Balloon Text Char"/>
    <w:basedOn w:val="DefaultParagraphFont"/>
    <w:link w:val="BalloonText"/>
    <w:uiPriority w:val="99"/>
    <w:semiHidden/>
    <w:rsid w:val="00496618"/>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F82620"/>
    <w:rPr>
      <w:rFonts w:asciiTheme="majorHAnsi" w:eastAsiaTheme="majorEastAsia" w:hAnsiTheme="majorHAnsi" w:cstheme="majorBidi"/>
      <w:color w:val="365F91" w:themeColor="accent1" w:themeShade="BF"/>
      <w:sz w:val="32"/>
      <w:szCs w:val="32"/>
      <w:lang w:eastAsia="lv-LV"/>
    </w:rPr>
  </w:style>
  <w:style w:type="paragraph" w:styleId="NoSpacing">
    <w:name w:val="No Spacing"/>
    <w:uiPriority w:val="1"/>
    <w:qFormat/>
    <w:rsid w:val="00F82620"/>
    <w:pPr>
      <w:spacing w:after="0"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F82620"/>
    <w:rPr>
      <w:rFonts w:asciiTheme="majorHAnsi" w:eastAsiaTheme="majorEastAsia" w:hAnsiTheme="majorHAnsi" w:cstheme="majorBidi"/>
      <w:color w:val="365F91" w:themeColor="accent1" w:themeShade="BF"/>
      <w:sz w:val="26"/>
      <w:szCs w:val="26"/>
      <w:lang w:eastAsia="lv-LV"/>
    </w:rPr>
  </w:style>
  <w:style w:type="paragraph" w:styleId="Header">
    <w:name w:val="header"/>
    <w:basedOn w:val="Normal"/>
    <w:link w:val="HeaderChar"/>
    <w:uiPriority w:val="99"/>
    <w:unhideWhenUsed/>
    <w:rsid w:val="001A1904"/>
    <w:pPr>
      <w:tabs>
        <w:tab w:val="center" w:pos="4153"/>
        <w:tab w:val="right" w:pos="8306"/>
      </w:tabs>
    </w:pPr>
  </w:style>
  <w:style w:type="character" w:customStyle="1" w:styleId="HeaderChar">
    <w:name w:val="Header Char"/>
    <w:basedOn w:val="DefaultParagraphFont"/>
    <w:link w:val="Header"/>
    <w:uiPriority w:val="99"/>
    <w:rsid w:val="001A190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A1904"/>
    <w:pPr>
      <w:tabs>
        <w:tab w:val="center" w:pos="4153"/>
        <w:tab w:val="right" w:pos="8306"/>
      </w:tabs>
    </w:pPr>
  </w:style>
  <w:style w:type="character" w:customStyle="1" w:styleId="FooterChar">
    <w:name w:val="Footer Char"/>
    <w:basedOn w:val="DefaultParagraphFont"/>
    <w:link w:val="Footer"/>
    <w:uiPriority w:val="99"/>
    <w:rsid w:val="001A1904"/>
    <w:rPr>
      <w:rFonts w:ascii="Times New Roman" w:eastAsia="Times New Roman" w:hAnsi="Times New Roman" w:cs="Times New Roman"/>
      <w:sz w:val="24"/>
      <w:szCs w:val="24"/>
      <w:lang w:eastAsia="lv-LV"/>
    </w:rPr>
  </w:style>
  <w:style w:type="paragraph" w:styleId="PlainText">
    <w:name w:val="Plain Text"/>
    <w:basedOn w:val="Normal"/>
    <w:link w:val="PlainTextChar"/>
    <w:uiPriority w:val="99"/>
    <w:semiHidden/>
    <w:unhideWhenUsed/>
    <w:rsid w:val="00885892"/>
    <w:rPr>
      <w:rFonts w:ascii="Consolas" w:hAnsi="Consolas"/>
      <w:sz w:val="21"/>
      <w:szCs w:val="21"/>
    </w:rPr>
  </w:style>
  <w:style w:type="character" w:customStyle="1" w:styleId="PlainTextChar">
    <w:name w:val="Plain Text Char"/>
    <w:basedOn w:val="DefaultParagraphFont"/>
    <w:link w:val="PlainText"/>
    <w:uiPriority w:val="99"/>
    <w:semiHidden/>
    <w:rsid w:val="00885892"/>
    <w:rPr>
      <w:rFonts w:ascii="Consolas" w:eastAsia="Times New Roman"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60534">
      <w:bodyDiv w:val="1"/>
      <w:marLeft w:val="0"/>
      <w:marRight w:val="0"/>
      <w:marTop w:val="0"/>
      <w:marBottom w:val="0"/>
      <w:divBdr>
        <w:top w:val="none" w:sz="0" w:space="0" w:color="auto"/>
        <w:left w:val="none" w:sz="0" w:space="0" w:color="auto"/>
        <w:bottom w:val="none" w:sz="0" w:space="0" w:color="auto"/>
        <w:right w:val="none" w:sz="0" w:space="0" w:color="auto"/>
      </w:divBdr>
    </w:div>
    <w:div w:id="282006889">
      <w:bodyDiv w:val="1"/>
      <w:marLeft w:val="0"/>
      <w:marRight w:val="0"/>
      <w:marTop w:val="0"/>
      <w:marBottom w:val="0"/>
      <w:divBdr>
        <w:top w:val="none" w:sz="0" w:space="0" w:color="auto"/>
        <w:left w:val="none" w:sz="0" w:space="0" w:color="auto"/>
        <w:bottom w:val="none" w:sz="0" w:space="0" w:color="auto"/>
        <w:right w:val="none" w:sz="0" w:space="0" w:color="auto"/>
      </w:divBdr>
    </w:div>
    <w:div w:id="936984130">
      <w:bodyDiv w:val="1"/>
      <w:marLeft w:val="0"/>
      <w:marRight w:val="0"/>
      <w:marTop w:val="0"/>
      <w:marBottom w:val="0"/>
      <w:divBdr>
        <w:top w:val="none" w:sz="0" w:space="0" w:color="auto"/>
        <w:left w:val="none" w:sz="0" w:space="0" w:color="auto"/>
        <w:bottom w:val="none" w:sz="0" w:space="0" w:color="auto"/>
        <w:right w:val="none" w:sz="0" w:space="0" w:color="auto"/>
      </w:divBdr>
    </w:div>
    <w:div w:id="1009061188">
      <w:bodyDiv w:val="1"/>
      <w:marLeft w:val="0"/>
      <w:marRight w:val="0"/>
      <w:marTop w:val="0"/>
      <w:marBottom w:val="0"/>
      <w:divBdr>
        <w:top w:val="none" w:sz="0" w:space="0" w:color="auto"/>
        <w:left w:val="none" w:sz="0" w:space="0" w:color="auto"/>
        <w:bottom w:val="none" w:sz="0" w:space="0" w:color="auto"/>
        <w:right w:val="none" w:sz="0" w:space="0" w:color="auto"/>
      </w:divBdr>
      <w:divsChild>
        <w:div w:id="719404474">
          <w:marLeft w:val="0"/>
          <w:marRight w:val="0"/>
          <w:marTop w:val="0"/>
          <w:marBottom w:val="0"/>
          <w:divBdr>
            <w:top w:val="none" w:sz="0" w:space="0" w:color="auto"/>
            <w:left w:val="none" w:sz="0" w:space="0" w:color="auto"/>
            <w:bottom w:val="none" w:sz="0" w:space="0" w:color="auto"/>
            <w:right w:val="none" w:sz="0" w:space="0" w:color="auto"/>
          </w:divBdr>
        </w:div>
        <w:div w:id="417295045">
          <w:marLeft w:val="0"/>
          <w:marRight w:val="0"/>
          <w:marTop w:val="0"/>
          <w:marBottom w:val="0"/>
          <w:divBdr>
            <w:top w:val="none" w:sz="0" w:space="0" w:color="auto"/>
            <w:left w:val="none" w:sz="0" w:space="0" w:color="auto"/>
            <w:bottom w:val="none" w:sz="0" w:space="0" w:color="auto"/>
            <w:right w:val="none" w:sz="0" w:space="0" w:color="auto"/>
          </w:divBdr>
        </w:div>
      </w:divsChild>
    </w:div>
    <w:div w:id="1051267252">
      <w:bodyDiv w:val="1"/>
      <w:marLeft w:val="0"/>
      <w:marRight w:val="0"/>
      <w:marTop w:val="0"/>
      <w:marBottom w:val="0"/>
      <w:divBdr>
        <w:top w:val="none" w:sz="0" w:space="0" w:color="auto"/>
        <w:left w:val="none" w:sz="0" w:space="0" w:color="auto"/>
        <w:bottom w:val="none" w:sz="0" w:space="0" w:color="auto"/>
        <w:right w:val="none" w:sz="0" w:space="0" w:color="auto"/>
      </w:divBdr>
    </w:div>
    <w:div w:id="12024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2718-F7EA-4C31-89B3-5A9FBEB0A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14245</Words>
  <Characters>8120</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22321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Liva Upena</dc:creator>
  <cp:lastModifiedBy>Līga Tetere</cp:lastModifiedBy>
  <cp:revision>2</cp:revision>
  <dcterms:created xsi:type="dcterms:W3CDTF">2016-06-02T11:54:00Z</dcterms:created>
  <dcterms:modified xsi:type="dcterms:W3CDTF">2016-06-02T11:54:00Z</dcterms:modified>
</cp:coreProperties>
</file>